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44"/>
          <w:szCs w:val="44"/>
        </w:rPr>
      </w:pPr>
    </w:p>
    <w:p>
      <w:pPr>
        <w:keepNext w:val="0"/>
        <w:keepLines w:val="0"/>
        <w:pageBreakBefore w:val="0"/>
        <w:widowControl w:val="0"/>
        <w:kinsoku/>
        <w:wordWrap/>
        <w:overflowPunct/>
        <w:topLinePunct w:val="0"/>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cstheme="minorEastAsia"/>
          <w:b w:val="0"/>
          <w:bCs w:val="0"/>
          <w:sz w:val="44"/>
          <w:szCs w:val="44"/>
          <w:lang w:eastAsia="zh-CN"/>
        </w:rPr>
      </w:pPr>
      <w:r>
        <w:rPr>
          <w:rFonts w:hint="eastAsia" w:asciiTheme="minorEastAsia" w:hAnsiTheme="minorEastAsia" w:cstheme="minorEastAsia"/>
          <w:b w:val="0"/>
          <w:bCs w:val="0"/>
          <w:sz w:val="44"/>
          <w:szCs w:val="44"/>
          <w:lang w:eastAsia="zh-CN"/>
        </w:rPr>
        <w:t>省物价局关于印发《湖北省商品和服务</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val="0"/>
          <w:bCs w:val="0"/>
          <w:sz w:val="44"/>
          <w:szCs w:val="44"/>
        </w:rPr>
      </w:pPr>
      <w:r>
        <w:rPr>
          <w:rFonts w:hint="eastAsia" w:asciiTheme="minorEastAsia" w:hAnsiTheme="minorEastAsia" w:cstheme="minorEastAsia"/>
          <w:b w:val="0"/>
          <w:bCs w:val="0"/>
          <w:sz w:val="44"/>
          <w:szCs w:val="44"/>
          <w:lang w:eastAsia="zh-CN"/>
        </w:rPr>
        <w:t>明码标价规定》等规定的通知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鄂价检〔2016〕128号</w:t>
      </w:r>
    </w:p>
    <w:p>
      <w:pPr>
        <w:keepNext w:val="0"/>
        <w:keepLines w:val="0"/>
        <w:pageBreakBefore w:val="0"/>
        <w:widowControl w:val="0"/>
        <w:kinsoku/>
        <w:wordWrap/>
        <w:overflowPunct/>
        <w:topLinePunct w:val="0"/>
        <w:autoSpaceDN/>
        <w:bidi w:val="0"/>
        <w:adjustRightInd/>
        <w:snapToGrid/>
        <w:spacing w:line="240" w:lineRule="auto"/>
        <w:jc w:val="center"/>
        <w:textAlignment w:val="auto"/>
        <w:rPr>
          <w:rFonts w:eastAsia="方正小标宋_GBK"/>
          <w:b w:val="0"/>
          <w:bCs w:val="0"/>
          <w:sz w:val="36"/>
          <w:szCs w:val="44"/>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各市、州、直管市、神农架林区物价局(发展改革委)：</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640" w:firstLineChars="200"/>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现将《湖北省商品和服务明码标价规定》等规定印发给你们，请认真抓好贯彻落实。</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640" w:firstLineChars="200"/>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640" w:firstLineChars="200"/>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640" w:firstLineChars="200"/>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附件：1.湖北省商品和服务明码标价规定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1600" w:firstLineChars="500"/>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w:t>
      </w:r>
      <w:r>
        <w:rPr>
          <w:rFonts w:hint="default" w:ascii="仿宋_GB2312" w:hAnsi="仿宋_GB2312" w:eastAsia="仿宋_GB2312" w:cs="仿宋_GB2312"/>
          <w:sz w:val="32"/>
          <w:lang w:val="en-US" w:eastAsia="zh-CN"/>
        </w:rPr>
        <w:t>湖北省农贸(自由)市场明码标价实施细则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1600" w:firstLineChars="500"/>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w:t>
      </w:r>
      <w:r>
        <w:rPr>
          <w:rFonts w:hint="default" w:ascii="仿宋_GB2312" w:hAnsi="仿宋_GB2312" w:eastAsia="仿宋_GB2312" w:cs="仿宋_GB2312"/>
          <w:sz w:val="32"/>
          <w:lang w:val="en-US" w:eastAsia="zh-CN"/>
        </w:rPr>
        <w:t>湖北省家居建材市场明码标价实施细则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left="0" w:leftChars="0" w:firstLine="1600" w:firstLineChars="500"/>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US" w:eastAsia="zh-CN"/>
        </w:rPr>
        <w:t>4.湖北省商品房销售明码标价实施细则</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right"/>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湖北省物价局</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righ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2016年12月6日</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附件1</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湖北省商品和服务明码标价规定</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第一条  为规范经营者的价格和收费行为，建立公开透明、公平交易、诚实守信的市场价格秩序，维护经营者和消费者合法权益，根据《中华人民共和国价格法》、《湖北省价格条例》和国家发展改革委《关于商品和服务实行明码标价的规定》、《禁止价格欺诈行为的规定》等法律、法规和规章，结合本省实际，制定本规定。</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第二条  本省行政区域内发生的价格和收费行为，应按照本规定实行明码标价或收费公示（以下统称明码标价）。</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本规定所称价格包括商品价格和服务价格。</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第三条  明码标价实行属地管理，县级以上人民政府价格主管部门（以下简称价格主管部门）对管辖范围内明码标价进行管理，其价格监督检查机构负责明码标价实施情况的监督检查。省价格主管部门负责对全省明码标价实施情况进行指导和监督。</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第四条　行业主管部门、行业协会、各类市场（含网络交易平台）主体和其经营者，应当协助价格主管部门实施本规定。</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任何单位和个人有权举报不执行明码标价规定的行为。</w:t>
      </w:r>
    </w:p>
    <w:p>
      <w:pPr>
        <w:widowControl/>
        <w:shd w:val="clear" w:color="auto" w:fill="FFFFFF"/>
        <w:adjustRightInd w:val="0"/>
        <w:snapToGrid w:val="0"/>
        <w:spacing w:line="540" w:lineRule="exact"/>
        <w:ind w:firstLine="640" w:firstLineChars="200"/>
        <w:rPr>
          <w:rFonts w:hint="eastAsia" w:ascii="仿宋_GB2312" w:eastAsia="仿宋_GB2312" w:cs="宋体"/>
          <w:b/>
          <w:color w:val="000000"/>
          <w:kern w:val="0"/>
          <w:sz w:val="32"/>
          <w:szCs w:val="32"/>
        </w:rPr>
      </w:pPr>
      <w:r>
        <w:rPr>
          <w:rFonts w:hint="eastAsia" w:ascii="仿宋_GB2312" w:eastAsia="仿宋_GB2312" w:cs="宋体"/>
          <w:color w:val="000000"/>
          <w:kern w:val="0"/>
          <w:sz w:val="32"/>
          <w:szCs w:val="32"/>
        </w:rPr>
        <w:t>第五条  经营者应当遵循合法、公平、诚实信用原则，依据生产经营成本、市场供求、质量状况等因素，自主制定政府定价目录以外的商品和服务价格，并按照规定明码标价，不得虚高标价。</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第六条  明码标价一般应当以标价签的形式，在销售商品的显著位置，醒目地标明商品名称、价格和计价单位。有产地、规格、等级、品质等要求的，应当同时标明。</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集贸市场销售鲜活农副产品可采用标示品名、单价、货签对位的简易方式进行标价。产地对品质和价格影响较大的，应当同时标明。</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收费明码标价，应当公示服务项目名称、服务的主要内容和收费标准等。属政府批准的还应当标明批准机关和文号。</w:t>
      </w:r>
    </w:p>
    <w:p>
      <w:pPr>
        <w:widowControl/>
        <w:shd w:val="clear" w:color="auto" w:fill="FFFFFF"/>
        <w:adjustRightInd w:val="0"/>
        <w:snapToGrid w:val="0"/>
        <w:spacing w:line="540" w:lineRule="exact"/>
        <w:ind w:firstLine="640" w:firstLineChars="200"/>
        <w:rPr>
          <w:rFonts w:hint="eastAsia" w:ascii="仿宋_GB2312" w:eastAsia="仿宋_GB2312"/>
          <w:color w:val="000000"/>
          <w:sz w:val="32"/>
          <w:szCs w:val="32"/>
        </w:rPr>
      </w:pPr>
      <w:r>
        <w:rPr>
          <w:rFonts w:hint="eastAsia" w:ascii="仿宋_GB2312" w:eastAsia="仿宋_GB2312" w:cs="宋体"/>
          <w:color w:val="000000"/>
          <w:kern w:val="0"/>
          <w:sz w:val="32"/>
          <w:szCs w:val="32"/>
        </w:rPr>
        <w:t>第七条  经营者收购农副产品或废旧物资等明码标价，应当公示收购的品名、规格、等级、单价等内容。</w:t>
      </w:r>
    </w:p>
    <w:p>
      <w:pPr>
        <w:widowControl/>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国务院或省级人民政府对收购农副产品规定了最低收购价的，应当在收购点的醒目位置予以公布。</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 xml:space="preserve">第八条  </w:t>
      </w:r>
      <w:r>
        <w:rPr>
          <w:rFonts w:hint="eastAsia" w:ascii="仿宋_GB2312" w:eastAsia="仿宋_GB2312"/>
          <w:color w:val="000000"/>
          <w:sz w:val="32"/>
          <w:szCs w:val="32"/>
        </w:rPr>
        <w:t>网络交易平台的经营者应当验证、保存在网络上销售商品或提供服务的经营者的有效身份证明、经营地址、联系方式或工商登记资料等真实信息，督促其明码标价，并协助价格主管部门进行监管。</w:t>
      </w:r>
    </w:p>
    <w:p>
      <w:pPr>
        <w:widowControl/>
        <w:shd w:val="clear" w:color="auto" w:fill="FFFFFF"/>
        <w:adjustRightInd w:val="0"/>
        <w:snapToGrid w:val="0"/>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第九条  </w:t>
      </w:r>
      <w:r>
        <w:rPr>
          <w:rFonts w:hint="eastAsia" w:ascii="仿宋_GB2312" w:eastAsia="仿宋_GB2312" w:cs="宋体"/>
          <w:color w:val="000000"/>
          <w:kern w:val="0"/>
          <w:sz w:val="32"/>
          <w:szCs w:val="32"/>
        </w:rPr>
        <w:t>明码标价除简易标价方式外，均应在标示价格的适当位置标明12358价格举报电话。</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第十条　销售商品有售后服务的，应标明其商品价格是否包含相关售后服务价格。售后服务另收费的，应标明服务项目、服务内容、完成时限、收费标准等。</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第十一条  标示价格有附加条件的，应当一并醒目标示。</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第十二条  采取价外馈赠等方式销售商品或提供服务的，应当如实标明馈赠品的品名、规格、数量、价格等，或者服务的项目、内容、数量、方式和时限等</w:t>
      </w:r>
      <w:r>
        <w:rPr>
          <w:rFonts w:hint="eastAsia" w:ascii="仿宋_GB2312" w:eastAsia="仿宋_GB2312" w:cs="宋体"/>
          <w:b/>
          <w:color w:val="000000"/>
          <w:kern w:val="0"/>
          <w:sz w:val="32"/>
          <w:szCs w:val="32"/>
        </w:rPr>
        <w:t>，</w:t>
      </w:r>
      <w:r>
        <w:rPr>
          <w:rFonts w:hint="eastAsia" w:ascii="仿宋_GB2312" w:eastAsia="仿宋_GB2312" w:cs="宋体"/>
          <w:color w:val="000000"/>
          <w:kern w:val="0"/>
          <w:sz w:val="32"/>
          <w:szCs w:val="32"/>
        </w:rPr>
        <w:t>也可直接摆放馈赠品实物。馈赠有限制条件的，应同时标示。</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赠送购物券或积分的，应标明使用范围、时限、频次、额度等。</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第十三条  降价（优惠、折扣）销售商品和提供服务，应当使用明显区别于正常标价的降价（优惠、折扣）标识，并标明降价（优惠、折扣）原因、原价、现价和期限等内容。处理商品还应当特别标明处理原因。</w:t>
      </w:r>
    </w:p>
    <w:p>
      <w:pPr>
        <w:pStyle w:val="5"/>
        <w:shd w:val="clear" w:color="auto" w:fill="FFFFFF"/>
        <w:adjustRightInd w:val="0"/>
        <w:snapToGrid w:val="0"/>
        <w:spacing w:before="0" w:beforeAutospacing="0" w:after="0" w:afterAutospacing="0" w:line="54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前款所称“</w:t>
      </w:r>
      <w:r>
        <w:rPr>
          <w:rFonts w:hint="eastAsia" w:ascii="仿宋_GB2312" w:hAnsi="华文仿宋" w:eastAsia="仿宋_GB2312"/>
          <w:color w:val="000000"/>
          <w:sz w:val="32"/>
          <w:szCs w:val="32"/>
        </w:rPr>
        <w:t>原价”是指经营者在本次促销活动前七日内在本交易场所成交，有交易票据的最低交易价格；如果前七日内没有交易，以本次促销活动前最后一次交易价格作为原价。</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第十四条  先消费后结算的，除按规定明码标价外，经营者应当在消费前告知消费者，结算时出具结算清单，列明所消费的项目、价格和金额。</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第十五条  经营者不得利用明码标价强制捆绑销售、强制服务收费。</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第十六条　明码标价不得有下列行为：</w:t>
      </w:r>
    </w:p>
    <w:p>
      <w:pPr>
        <w:pStyle w:val="9"/>
        <w:widowControl/>
        <w:shd w:val="clear" w:color="auto" w:fill="FFFFFF"/>
        <w:adjustRightInd w:val="0"/>
        <w:snapToGrid w:val="0"/>
        <w:spacing w:line="540" w:lineRule="exact"/>
        <w:ind w:left="640" w:firstLine="0" w:firstLineChars="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（一）不明码标价或不按本规定明码标价；</w:t>
      </w:r>
    </w:p>
    <w:p>
      <w:pPr>
        <w:pStyle w:val="9"/>
        <w:widowControl/>
        <w:shd w:val="clear" w:color="auto" w:fill="FFFFFF"/>
        <w:adjustRightInd w:val="0"/>
        <w:snapToGrid w:val="0"/>
        <w:spacing w:line="540" w:lineRule="exact"/>
        <w:ind w:firstLine="64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（二）在标价之外加价销售或收取未予标明的费用；</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（三）分解消费者已选择的商品和服务，巧立名目加收价款和服务费用；</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（四）使用虚假、模糊或者容易使人误解的标价内容及标价方式欺骗、误导消费者；</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（五）在对未销售过的商品开展促销活动时，使用“原价”、“原售价”、“成交价”等类似概念；</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（六）在标价或商业宣传中，使用“歧义性”语言或标示向消费者传达虚假价格信息，或隐瞒价格附加条件；</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（七）标示“最低价”、“零利润”等与事实不符或者标示“特价”、“劲爆价”、“秒杀价”等无从比较；</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（八）降价（优惠、折扣）行为所标示的“降价”、“优惠价”、“折扣价”的幅度与实际不符；</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（九）混淆商品品牌的注册地和商品的实际生产地，虚抬商品品质；</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（十）标示价格与提供的商品或者服务质价不符；</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（十一）其他违反价格法律、法规、规章的行为。</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第十七条</w:t>
      </w:r>
      <w:r>
        <w:rPr>
          <w:rFonts w:eastAsia="仿宋_GB2312"/>
          <w:color w:val="000000"/>
          <w:sz w:val="32"/>
          <w:szCs w:val="32"/>
        </w:rPr>
        <w:t> </w:t>
      </w:r>
      <w:r>
        <w:rPr>
          <w:rFonts w:hint="eastAsia" w:ascii="仿宋_GB2312" w:eastAsia="仿宋_GB2312"/>
          <w:color w:val="000000"/>
          <w:sz w:val="32"/>
          <w:szCs w:val="32"/>
        </w:rPr>
        <w:t xml:space="preserve">  </w:t>
      </w:r>
      <w:r>
        <w:rPr>
          <w:rFonts w:hint="eastAsia" w:ascii="仿宋_GB2312" w:eastAsia="仿宋_GB2312" w:cs="宋体"/>
          <w:color w:val="000000"/>
          <w:kern w:val="0"/>
          <w:sz w:val="32"/>
          <w:szCs w:val="32"/>
        </w:rPr>
        <w:t>违反本规定按《中华人民共和国价格法》、《价格违法行为行政处罚规定》、《湖北省价格条例》等相关法律法规实施处罚。</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olor w:val="000000"/>
          <w:sz w:val="32"/>
          <w:szCs w:val="32"/>
        </w:rPr>
        <w:t>第十八条</w:t>
      </w:r>
      <w:r>
        <w:rPr>
          <w:rFonts w:hint="eastAsia" w:ascii="仿宋_GB2312" w:eastAsia="仿宋_GB2312" w:cs="宋体"/>
          <w:color w:val="000000"/>
          <w:kern w:val="0"/>
          <w:sz w:val="32"/>
          <w:szCs w:val="32"/>
        </w:rPr>
        <w:t xml:space="preserve">  对情节轻微、影响不大且及时纠正的，对其提醒告诫，可从轻或免予处罚。</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第十九条  省价格主管部门将根据本规定逐步分行业制定商品和服务明码标价实施细则，并同时对重要</w:t>
      </w:r>
      <w:r>
        <w:rPr>
          <w:rFonts w:hint="eastAsia" w:ascii="仿宋_GB2312" w:eastAsia="仿宋_GB2312"/>
          <w:color w:val="000000"/>
          <w:sz w:val="32"/>
          <w:szCs w:val="32"/>
        </w:rPr>
        <w:t>行业</w:t>
      </w:r>
      <w:r>
        <w:rPr>
          <w:rFonts w:hint="eastAsia" w:ascii="仿宋_GB2312" w:eastAsia="仿宋_GB2312" w:cs="宋体"/>
          <w:color w:val="000000"/>
          <w:kern w:val="0"/>
          <w:sz w:val="32"/>
          <w:szCs w:val="32"/>
        </w:rPr>
        <w:t>发布明码标价格式规范，</w:t>
      </w:r>
      <w:r>
        <w:rPr>
          <w:rFonts w:hint="eastAsia" w:ascii="仿宋_GB2312" w:eastAsia="仿宋_GB2312"/>
          <w:color w:val="000000"/>
          <w:sz w:val="32"/>
          <w:szCs w:val="32"/>
        </w:rPr>
        <w:t>经营者可按照统一格式</w:t>
      </w:r>
      <w:r>
        <w:rPr>
          <w:rFonts w:hint="eastAsia" w:ascii="仿宋_GB2312" w:eastAsia="仿宋_GB2312" w:cs="宋体"/>
          <w:color w:val="000000"/>
          <w:kern w:val="0"/>
          <w:sz w:val="32"/>
          <w:szCs w:val="32"/>
        </w:rPr>
        <w:t>自行印制和标价。</w:t>
      </w:r>
    </w:p>
    <w:p>
      <w:pPr>
        <w:widowControl/>
        <w:shd w:val="clear" w:color="auto" w:fill="FFFFFF"/>
        <w:adjustRightInd w:val="0"/>
        <w:snapToGrid w:val="0"/>
        <w:spacing w:line="540" w:lineRule="exact"/>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第二十条  本规定由省物价局负责解释。</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r>
        <w:rPr>
          <w:rFonts w:hint="eastAsia" w:ascii="仿宋_GB2312" w:eastAsia="仿宋_GB2312" w:cs="宋体"/>
          <w:color w:val="000000"/>
          <w:kern w:val="0"/>
          <w:sz w:val="32"/>
          <w:szCs w:val="32"/>
        </w:rPr>
        <w:t>第二十一条  本规定自2017年2月1日起施行。</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附件2</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湖北省农贸(自由)市场明码标价实施细则</w:t>
      </w:r>
    </w:p>
    <w:p>
      <w:pPr>
        <w:spacing w:line="600" w:lineRule="exact"/>
        <w:ind w:firstLine="636" w:firstLineChars="199"/>
        <w:rPr>
          <w:rFonts w:hint="eastAsia" w:ascii="仿宋_GB2312" w:eastAsia="仿宋_GB2312"/>
          <w:sz w:val="32"/>
        </w:rPr>
      </w:pPr>
      <w:r>
        <w:rPr>
          <w:rFonts w:hint="eastAsia" w:ascii="仿宋_GB2312" w:eastAsia="仿宋_GB2312"/>
          <w:sz w:val="32"/>
        </w:rPr>
        <w:t>第一条  为规范农贸（自由）市场价格行为，建立公开透明、公平交易、诚实守信的市场价格秩序，维护经营者和消费者的合法权益，根据《中华人民共和国价格法》、《湖北省价格条例》、《禁止价格欺诈行为的规定》、《关于商品和服务实行明码标价的规定》等法律法规，结合本省实际，制定本细则。</w:t>
      </w:r>
    </w:p>
    <w:p>
      <w:pPr>
        <w:spacing w:line="600" w:lineRule="exact"/>
        <w:ind w:firstLine="636" w:firstLineChars="199"/>
        <w:rPr>
          <w:rFonts w:hint="eastAsia" w:ascii="仿宋_GB2312" w:eastAsia="仿宋_GB2312"/>
          <w:sz w:val="32"/>
        </w:rPr>
      </w:pPr>
      <w:r>
        <w:rPr>
          <w:rFonts w:hint="eastAsia" w:ascii="仿宋_GB2312" w:eastAsia="仿宋_GB2312"/>
          <w:sz w:val="32"/>
        </w:rPr>
        <w:t>第二条  本细则所称农贸（自由）市场是指销售、收购各类农副产品的各种场所，包括菜市场、销售农副产品的超市、农副产品交易中心、农副产品收购点等。</w:t>
      </w:r>
    </w:p>
    <w:p>
      <w:pPr>
        <w:spacing w:line="600" w:lineRule="exact"/>
        <w:ind w:firstLine="636" w:firstLineChars="199"/>
        <w:rPr>
          <w:rFonts w:hint="eastAsia" w:ascii="仿宋_GB2312" w:eastAsia="仿宋_GB2312"/>
          <w:sz w:val="32"/>
        </w:rPr>
      </w:pPr>
      <w:r>
        <w:rPr>
          <w:rFonts w:hint="eastAsia" w:ascii="仿宋_GB2312" w:eastAsia="仿宋_GB2312"/>
          <w:sz w:val="32"/>
        </w:rPr>
        <w:t>本省行政区域内的农贸（自由）市场中销售商品、提供服务、收购农副产品涉及的价格行为，均应按照本细则实行明码标价或收费公示。</w:t>
      </w:r>
    </w:p>
    <w:p>
      <w:pPr>
        <w:spacing w:line="600" w:lineRule="exact"/>
        <w:ind w:firstLine="636" w:firstLineChars="199"/>
        <w:rPr>
          <w:rFonts w:hint="eastAsia" w:ascii="仿宋_GB2312" w:eastAsia="仿宋_GB2312"/>
          <w:sz w:val="32"/>
        </w:rPr>
      </w:pPr>
      <w:r>
        <w:rPr>
          <w:rFonts w:hint="eastAsia" w:ascii="仿宋_GB2312" w:eastAsia="仿宋_GB2312"/>
          <w:sz w:val="32"/>
        </w:rPr>
        <w:t>第三条  县级以上人民政府价格主管部门是明码标价的管理机关，其价格监督检查机构负责明码标价实施情况的监督检查。农贸市场的业主或者管理单位应当加强对经营者明码标价行为的监督管理。</w:t>
      </w:r>
    </w:p>
    <w:p>
      <w:pPr>
        <w:spacing w:line="600" w:lineRule="exact"/>
        <w:ind w:firstLine="636" w:firstLineChars="199"/>
        <w:rPr>
          <w:rFonts w:hint="eastAsia" w:ascii="仿宋_GB2312" w:eastAsia="仿宋_GB2312"/>
          <w:sz w:val="32"/>
        </w:rPr>
      </w:pPr>
      <w:r>
        <w:rPr>
          <w:rFonts w:hint="eastAsia" w:ascii="仿宋_GB2312" w:eastAsia="仿宋_GB2312"/>
          <w:sz w:val="32"/>
        </w:rPr>
        <w:t>第四条  农贸（自由）市场明码标价应当遵循公开、公平和诚实信用的原则，遵守价格法律、法规。</w:t>
      </w:r>
    </w:p>
    <w:p>
      <w:pPr>
        <w:spacing w:line="600" w:lineRule="exact"/>
        <w:ind w:firstLine="636" w:firstLineChars="199"/>
        <w:rPr>
          <w:rFonts w:hint="eastAsia" w:ascii="仿宋_GB2312" w:eastAsia="仿宋_GB2312"/>
          <w:sz w:val="32"/>
        </w:rPr>
      </w:pPr>
      <w:r>
        <w:rPr>
          <w:rFonts w:hint="eastAsia" w:ascii="仿宋_GB2312" w:eastAsia="仿宋_GB2312"/>
          <w:sz w:val="32"/>
        </w:rPr>
        <w:t>第五条  经营者在收购、销售农副产品时，应严格执行政府价格主管部门明码标价的规定。</w:t>
      </w:r>
    </w:p>
    <w:p>
      <w:pPr>
        <w:spacing w:line="600" w:lineRule="exact"/>
        <w:ind w:firstLine="636" w:firstLineChars="199"/>
        <w:rPr>
          <w:rFonts w:hint="eastAsia" w:ascii="仿宋_GB2312" w:eastAsia="仿宋_GB2312"/>
          <w:sz w:val="32"/>
        </w:rPr>
      </w:pPr>
      <w:r>
        <w:rPr>
          <w:rFonts w:hint="eastAsia" w:ascii="仿宋_GB2312" w:eastAsia="仿宋_GB2312"/>
          <w:sz w:val="32"/>
        </w:rPr>
        <w:t>第六条  明码标价的方式有标价签、价目表、价格板、价格牌、电子显（演）示牌等（以下简称“标价签或价目表”）。标价签或价目表格式按县级以上人民政府价格主管部门的价格监督检查机构统一规范执行。</w:t>
      </w:r>
    </w:p>
    <w:p>
      <w:pPr>
        <w:spacing w:line="600" w:lineRule="exact"/>
        <w:ind w:firstLine="636" w:firstLineChars="199"/>
        <w:rPr>
          <w:rFonts w:hint="eastAsia" w:ascii="仿宋_GB2312" w:eastAsia="仿宋_GB2312"/>
          <w:sz w:val="32"/>
        </w:rPr>
      </w:pPr>
      <w:r>
        <w:rPr>
          <w:rFonts w:hint="eastAsia" w:ascii="仿宋_GB2312" w:eastAsia="仿宋_GB2312"/>
          <w:sz w:val="32"/>
        </w:rPr>
        <w:t>第七条  在农贸（自由）市场内从事农副产品收购的经营者，应当在收购场所醒目位置公布收购价目表，标明品名、规格、等级、计价单位和收购价格等内容。</w:t>
      </w:r>
    </w:p>
    <w:p>
      <w:pPr>
        <w:spacing w:line="600" w:lineRule="exact"/>
        <w:ind w:firstLine="636" w:firstLineChars="199"/>
        <w:rPr>
          <w:rFonts w:hint="eastAsia" w:ascii="仿宋_GB2312" w:eastAsia="仿宋_GB2312"/>
          <w:sz w:val="32"/>
        </w:rPr>
      </w:pPr>
      <w:r>
        <w:rPr>
          <w:rFonts w:hint="eastAsia" w:ascii="仿宋_GB2312" w:eastAsia="仿宋_GB2312"/>
          <w:sz w:val="32"/>
        </w:rPr>
        <w:t>第八条  在农贸（自由）市场内从事农副产品零售、批发业务的经营者，应在醒目位置放置标价签或价目表，标明商品名称、计价单位、零售（批发）价格。产地、食品标识对品质或价格有影响的应同时标明。</w:t>
      </w:r>
    </w:p>
    <w:p>
      <w:pPr>
        <w:spacing w:line="600" w:lineRule="exact"/>
        <w:ind w:firstLine="636" w:firstLineChars="199"/>
        <w:rPr>
          <w:rFonts w:hint="eastAsia" w:ascii="仿宋_GB2312" w:eastAsia="仿宋_GB2312"/>
          <w:sz w:val="32"/>
        </w:rPr>
      </w:pPr>
      <w:r>
        <w:rPr>
          <w:rFonts w:hint="eastAsia" w:ascii="仿宋_GB2312" w:eastAsia="仿宋_GB2312"/>
          <w:sz w:val="32"/>
        </w:rPr>
        <w:t>第九条  当市场价格出现异常波动，价格主管部门对某些农副产品进行临时价格干预时，经营者应在市场醒目位置予以公布。</w:t>
      </w:r>
      <w:r>
        <w:rPr>
          <w:rFonts w:eastAsia="仿宋_GB2312"/>
          <w:sz w:val="32"/>
        </w:rPr>
        <w:t> </w:t>
      </w:r>
    </w:p>
    <w:p>
      <w:pPr>
        <w:spacing w:line="600" w:lineRule="exact"/>
        <w:ind w:firstLine="636" w:firstLineChars="199"/>
        <w:rPr>
          <w:rFonts w:hint="eastAsia" w:ascii="仿宋_GB2312" w:eastAsia="仿宋_GB2312"/>
          <w:sz w:val="32"/>
        </w:rPr>
      </w:pPr>
      <w:r>
        <w:rPr>
          <w:rFonts w:hint="eastAsia" w:ascii="仿宋_GB2312" w:eastAsia="仿宋_GB2312"/>
          <w:sz w:val="32"/>
        </w:rPr>
        <w:t>第十条  明码标价应当做到价目齐全、内容明确、字迹清晰、标示醒目、便于识别和监督。价格变动时应当及时调整。</w:t>
      </w:r>
    </w:p>
    <w:p>
      <w:pPr>
        <w:spacing w:line="600" w:lineRule="exact"/>
        <w:ind w:firstLine="636" w:firstLineChars="199"/>
        <w:rPr>
          <w:rFonts w:hint="eastAsia" w:ascii="仿宋_GB2312" w:eastAsia="仿宋_GB2312"/>
          <w:sz w:val="32"/>
        </w:rPr>
      </w:pPr>
      <w:r>
        <w:rPr>
          <w:rFonts w:hint="eastAsia" w:ascii="仿宋_GB2312" w:eastAsia="仿宋_GB2312"/>
          <w:sz w:val="32"/>
        </w:rPr>
        <w:t>第十一条  农副产品价格一律使用阿拉伯数码标明人民币金额。</w:t>
      </w:r>
    </w:p>
    <w:p>
      <w:pPr>
        <w:spacing w:line="600" w:lineRule="exact"/>
        <w:ind w:firstLine="636" w:firstLineChars="199"/>
        <w:rPr>
          <w:rFonts w:hint="eastAsia" w:ascii="仿宋_GB2312" w:eastAsia="仿宋_GB2312"/>
          <w:sz w:val="32"/>
        </w:rPr>
      </w:pPr>
      <w:r>
        <w:rPr>
          <w:rFonts w:hint="eastAsia" w:ascii="仿宋_GB2312" w:eastAsia="仿宋_GB2312"/>
          <w:sz w:val="32"/>
        </w:rPr>
        <w:t>第十二条  经营者不得在标价之外加价出售农副产品，不得收取任何未予标明的费用。</w:t>
      </w:r>
    </w:p>
    <w:p>
      <w:pPr>
        <w:spacing w:line="600" w:lineRule="exact"/>
        <w:ind w:firstLine="636" w:firstLineChars="199"/>
        <w:rPr>
          <w:rFonts w:hint="eastAsia" w:ascii="仿宋_GB2312" w:eastAsia="仿宋_GB2312"/>
          <w:sz w:val="32"/>
        </w:rPr>
      </w:pPr>
      <w:r>
        <w:rPr>
          <w:rFonts w:hint="eastAsia" w:ascii="仿宋_GB2312" w:eastAsia="仿宋_GB2312"/>
          <w:sz w:val="32"/>
        </w:rPr>
        <w:t>第十三条  经营者不得利用虚假或者使人误解的标价内容及标价形式进行价格欺诈。</w:t>
      </w:r>
    </w:p>
    <w:p>
      <w:pPr>
        <w:spacing w:line="600" w:lineRule="exact"/>
        <w:ind w:firstLine="636" w:firstLineChars="199"/>
        <w:rPr>
          <w:rFonts w:hint="eastAsia" w:ascii="仿宋_GB2312" w:eastAsia="仿宋_GB2312"/>
          <w:sz w:val="32"/>
        </w:rPr>
      </w:pPr>
      <w:r>
        <w:rPr>
          <w:rFonts w:hint="eastAsia" w:ascii="仿宋_GB2312" w:eastAsia="仿宋_GB2312"/>
          <w:sz w:val="32"/>
        </w:rPr>
        <w:t>第十四条  经营者有下列行为之一的，由价格主管部门依照《中华人民共和国价格法》、《湖北省价格条例》、《价格违法行为行政处罚规定》等予以处罚。</w:t>
      </w:r>
    </w:p>
    <w:p>
      <w:pPr>
        <w:spacing w:line="600" w:lineRule="exact"/>
        <w:ind w:firstLine="636" w:firstLineChars="199"/>
        <w:rPr>
          <w:rFonts w:hint="eastAsia" w:ascii="仿宋_GB2312" w:eastAsia="仿宋_GB2312"/>
          <w:sz w:val="32"/>
        </w:rPr>
      </w:pPr>
      <w:r>
        <w:rPr>
          <w:rFonts w:hint="eastAsia" w:ascii="仿宋_GB2312" w:eastAsia="仿宋_GB2312"/>
          <w:sz w:val="32"/>
        </w:rPr>
        <w:t>（一）不明码标价或不按规定的内容和方式明码标价；</w:t>
      </w:r>
    </w:p>
    <w:p>
      <w:pPr>
        <w:spacing w:line="600" w:lineRule="exact"/>
        <w:ind w:firstLine="636" w:firstLineChars="199"/>
        <w:rPr>
          <w:rFonts w:hint="eastAsia" w:ascii="仿宋_GB2312" w:eastAsia="仿宋_GB2312"/>
          <w:sz w:val="32"/>
        </w:rPr>
      </w:pPr>
      <w:r>
        <w:rPr>
          <w:rFonts w:hint="eastAsia" w:ascii="仿宋_GB2312" w:eastAsia="仿宋_GB2312"/>
          <w:sz w:val="32"/>
        </w:rPr>
        <w:t>（二）在标价之外加价销售或收取未予标明的费用；</w:t>
      </w:r>
    </w:p>
    <w:p>
      <w:pPr>
        <w:spacing w:line="600" w:lineRule="exact"/>
        <w:ind w:firstLine="636" w:firstLineChars="199"/>
        <w:rPr>
          <w:rFonts w:hint="eastAsia" w:ascii="仿宋_GB2312" w:eastAsia="仿宋_GB2312"/>
          <w:sz w:val="32"/>
        </w:rPr>
      </w:pPr>
      <w:r>
        <w:rPr>
          <w:rFonts w:hint="eastAsia" w:ascii="仿宋_GB2312" w:eastAsia="仿宋_GB2312"/>
          <w:sz w:val="32"/>
        </w:rPr>
        <w:t>（三）混淆所售农副产品等级、质量，以次充好，变相提高价格；</w:t>
      </w:r>
    </w:p>
    <w:p>
      <w:pPr>
        <w:spacing w:line="600" w:lineRule="exact"/>
        <w:ind w:firstLine="636" w:firstLineChars="199"/>
        <w:rPr>
          <w:rFonts w:hint="eastAsia" w:ascii="仿宋_GB2312" w:eastAsia="仿宋_GB2312"/>
          <w:sz w:val="32"/>
        </w:rPr>
      </w:pPr>
      <w:r>
        <w:rPr>
          <w:rFonts w:hint="eastAsia" w:ascii="仿宋_GB2312" w:eastAsia="仿宋_GB2312"/>
          <w:sz w:val="32"/>
        </w:rPr>
        <w:t>（四）采取虚构原价等方式开展促销活动；</w:t>
      </w:r>
    </w:p>
    <w:p>
      <w:pPr>
        <w:spacing w:line="600" w:lineRule="exact"/>
        <w:ind w:firstLine="636" w:firstLineChars="199"/>
        <w:rPr>
          <w:rFonts w:hint="eastAsia" w:ascii="仿宋_GB2312" w:eastAsia="仿宋_GB2312"/>
          <w:sz w:val="32"/>
        </w:rPr>
      </w:pPr>
      <w:r>
        <w:rPr>
          <w:rFonts w:hint="eastAsia" w:ascii="仿宋_GB2312" w:eastAsia="仿宋_GB2312"/>
          <w:sz w:val="32"/>
        </w:rPr>
        <w:t>（五）使用虚假、模糊或者容易使人误解的标价内容及标价形式欺骗、误导消费者；</w:t>
      </w:r>
    </w:p>
    <w:p>
      <w:pPr>
        <w:spacing w:line="600" w:lineRule="exact"/>
        <w:ind w:firstLine="636" w:firstLineChars="199"/>
        <w:rPr>
          <w:rFonts w:hint="eastAsia" w:ascii="仿宋_GB2312" w:eastAsia="仿宋_GB2312"/>
          <w:sz w:val="32"/>
        </w:rPr>
      </w:pPr>
      <w:r>
        <w:rPr>
          <w:rFonts w:hint="eastAsia" w:ascii="仿宋_GB2312" w:eastAsia="仿宋_GB2312"/>
          <w:sz w:val="32"/>
        </w:rPr>
        <w:t>（六）标示的价格与提供的农副产品或服务质价不符；</w:t>
      </w:r>
    </w:p>
    <w:p>
      <w:pPr>
        <w:spacing w:line="600" w:lineRule="exact"/>
        <w:ind w:firstLine="636" w:firstLineChars="199"/>
        <w:rPr>
          <w:rFonts w:hint="eastAsia" w:ascii="仿宋_GB2312" w:eastAsia="仿宋_GB2312"/>
          <w:sz w:val="32"/>
        </w:rPr>
      </w:pPr>
      <w:r>
        <w:rPr>
          <w:rFonts w:hint="eastAsia" w:ascii="仿宋_GB2312" w:eastAsia="仿宋_GB2312"/>
          <w:sz w:val="32"/>
        </w:rPr>
        <w:t>（七）其他违反价格法律、法规、规章的行为。</w:t>
      </w:r>
    </w:p>
    <w:p>
      <w:pPr>
        <w:spacing w:line="600" w:lineRule="exact"/>
        <w:ind w:firstLine="636" w:firstLineChars="199"/>
        <w:rPr>
          <w:rFonts w:hint="eastAsia" w:ascii="仿宋_GB2312" w:eastAsia="仿宋_GB2312"/>
          <w:sz w:val="32"/>
        </w:rPr>
      </w:pPr>
      <w:r>
        <w:rPr>
          <w:rFonts w:hint="eastAsia" w:ascii="仿宋_GB2312" w:eastAsia="仿宋_GB2312"/>
          <w:sz w:val="32"/>
        </w:rPr>
        <w:t>第十五条  本细则由湖北省物价局负责解释。</w:t>
      </w:r>
    </w:p>
    <w:p>
      <w:pPr>
        <w:spacing w:line="600" w:lineRule="exact"/>
        <w:ind w:firstLine="636" w:firstLineChars="199"/>
        <w:rPr>
          <w:rFonts w:hint="eastAsia" w:ascii="仿宋_GB2312" w:eastAsia="仿宋_GB2312"/>
          <w:sz w:val="32"/>
        </w:rPr>
      </w:pPr>
      <w:r>
        <w:rPr>
          <w:rFonts w:hint="eastAsia" w:ascii="仿宋_GB2312" w:eastAsia="仿宋_GB2312"/>
          <w:sz w:val="32"/>
        </w:rPr>
        <w:t>第十六条  本细则自2017年 2月 1日起执行。</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附件3</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湖北省家居建材市场明码标价实施细则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第一条  为规范家居建材市场价格和收费行为，维护经营者和消费者合法权益，根据《中华人民共和国价格法》、《湖北省价格条例》、《关于商品和服务实行明码标价的规定》、《禁止价格欺诈行为的规定》等法律法规规章，结合本省实际，制定本</w:t>
      </w:r>
      <w:r>
        <w:rPr>
          <w:rFonts w:hint="eastAsia" w:eastAsia="仿宋_GB2312"/>
          <w:sz w:val="32"/>
        </w:rPr>
        <w:t>细则</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第二条  本省行政区域内的家居建材市场销售商品、提供服务涉及的价格（收费）行为，均应按照本</w:t>
      </w:r>
      <w:r>
        <w:rPr>
          <w:rFonts w:hint="eastAsia" w:eastAsia="仿宋_GB2312"/>
          <w:sz w:val="32"/>
        </w:rPr>
        <w:t>细则</w:t>
      </w:r>
      <w:r>
        <w:rPr>
          <w:rFonts w:hint="eastAsia" w:ascii="仿宋_GB2312" w:eastAsia="仿宋_GB2312"/>
          <w:sz w:val="32"/>
          <w:szCs w:val="32"/>
        </w:rPr>
        <w:t>实行明码标价或收费公示。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w:t>
      </w:r>
      <w:r>
        <w:rPr>
          <w:rFonts w:hint="eastAsia" w:eastAsia="仿宋_GB2312"/>
          <w:sz w:val="32"/>
        </w:rPr>
        <w:t>细则</w:t>
      </w:r>
      <w:r>
        <w:rPr>
          <w:rFonts w:hint="eastAsia" w:ascii="仿宋_GB2312" w:eastAsia="仿宋_GB2312"/>
          <w:sz w:val="32"/>
          <w:szCs w:val="32"/>
        </w:rPr>
        <w:t>所称家居建材市场是指销售家居用品、装修用建筑材料等的场所。</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第三条  县级以上人民政府价格主管部门是明码标价的管理监督机关，负责家居建材市场明码标价的管理和监督检查。</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第四条  家居建材市场明码标价应当遵循公开、诚实信用、质价相符原则，做到标价合理、内容明确、标示醒目、便于识别和监督。</w:t>
      </w:r>
    </w:p>
    <w:p>
      <w:pPr>
        <w:spacing w:line="60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sz w:val="32"/>
          <w:szCs w:val="32"/>
        </w:rPr>
        <w:t xml:space="preserve">第五条  </w:t>
      </w:r>
      <w:r>
        <w:rPr>
          <w:rFonts w:hint="eastAsia" w:ascii="仿宋_GB2312" w:eastAsia="仿宋_GB2312"/>
          <w:color w:val="000000"/>
          <w:sz w:val="32"/>
          <w:szCs w:val="32"/>
          <w:shd w:val="clear" w:color="auto" w:fill="FFFFFF"/>
        </w:rPr>
        <w:t>经营者销售家居用品、装修用建筑材料等商品，应当使用商品标价签在商品显著位置进行标价。不能独立使用标价签的，应当在销售场所显著位置通过标价牌或电子屏</w:t>
      </w:r>
      <w:r>
        <w:rPr>
          <w:rFonts w:hint="eastAsia" w:ascii="仿宋_GB2312" w:eastAsia="仿宋_GB2312"/>
          <w:sz w:val="32"/>
          <w:szCs w:val="32"/>
        </w:rPr>
        <w:t>标明商品名称、</w:t>
      </w:r>
      <w:r>
        <w:rPr>
          <w:rFonts w:hint="eastAsia" w:ascii="仿宋_GB2312" w:eastAsia="仿宋_GB2312"/>
          <w:color w:val="000000"/>
          <w:sz w:val="32"/>
          <w:szCs w:val="32"/>
          <w:shd w:val="clear" w:color="auto" w:fill="FFFFFF"/>
        </w:rPr>
        <w:t>产地、型号、规格、等级、材质、价格、计价单位、环保资质证明、12358价格投诉举报电话等信息。</w:t>
      </w:r>
    </w:p>
    <w:p>
      <w:pPr>
        <w:spacing w:line="60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销售外国商标产品、进口产品时，应公示或根据消费者需要提供合资、合作、代理、准予使用、进口国、原产地等证明材料。</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shd w:val="clear" w:color="auto" w:fill="FFFFFF"/>
        </w:rPr>
        <w:t>第六条  销售</w:t>
      </w:r>
      <w:r>
        <w:rPr>
          <w:rFonts w:hint="eastAsia" w:ascii="仿宋_GB2312" w:eastAsia="仿宋_GB2312"/>
          <w:sz w:val="32"/>
          <w:szCs w:val="32"/>
        </w:rPr>
        <w:t>家居用品、装修用建筑材料等</w:t>
      </w:r>
      <w:r>
        <w:rPr>
          <w:rFonts w:hint="eastAsia" w:ascii="仿宋_GB2312" w:eastAsia="仿宋_GB2312"/>
          <w:color w:val="000000"/>
          <w:sz w:val="32"/>
          <w:szCs w:val="32"/>
        </w:rPr>
        <w:t>商品，应提供相关售后服务的，其标示价格包括加工、送货、提供安装或协助顾客安装服务等内容，不得另行收费。需在所售商品标价外另收费用的，应在商品销售场所或该商品标价签上同时公示收费项目、服务内容、收费标准等相关信息。</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对所售商品进行加工，应标明加工损耗率。</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w:t>
      </w:r>
      <w:r>
        <w:rPr>
          <w:rFonts w:hint="eastAsia" w:ascii="仿宋_GB2312" w:eastAsia="仿宋_GB2312"/>
          <w:color w:val="000000"/>
          <w:sz w:val="32"/>
          <w:szCs w:val="32"/>
          <w:shd w:val="clear" w:color="auto" w:fill="FFFFFF"/>
        </w:rPr>
        <w:t>七</w:t>
      </w:r>
      <w:r>
        <w:rPr>
          <w:rFonts w:hint="eastAsia" w:ascii="仿宋_GB2312" w:eastAsia="仿宋_GB2312"/>
          <w:color w:val="000000"/>
          <w:sz w:val="32"/>
          <w:szCs w:val="32"/>
        </w:rPr>
        <w:t>条  消费者定制家居用品、卫浴设备、陶瓷用具、配套家用电热暖设施、地板等，确需要在定制商品价格外另行收费的，经营者除在经营场所显著位置公示定制商品的价格外，还应公示需要收费的收费项目、服务内容、收费标准等信息。</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shd w:val="clear" w:color="auto" w:fill="FFFFFF"/>
        </w:rPr>
        <w:t>第</w:t>
      </w:r>
      <w:r>
        <w:rPr>
          <w:rFonts w:hint="eastAsia" w:ascii="仿宋_GB2312" w:eastAsia="仿宋_GB2312"/>
          <w:color w:val="000000"/>
          <w:sz w:val="32"/>
          <w:szCs w:val="32"/>
        </w:rPr>
        <w:t>八</w:t>
      </w:r>
      <w:r>
        <w:rPr>
          <w:rFonts w:hint="eastAsia" w:ascii="仿宋_GB2312" w:eastAsia="仿宋_GB2312"/>
          <w:color w:val="000000"/>
          <w:sz w:val="32"/>
          <w:szCs w:val="32"/>
          <w:shd w:val="clear" w:color="auto" w:fill="FFFFFF"/>
        </w:rPr>
        <w:t xml:space="preserve">条  </w:t>
      </w:r>
      <w:r>
        <w:rPr>
          <w:rFonts w:hint="eastAsia" w:ascii="仿宋_GB2312" w:eastAsia="仿宋_GB2312"/>
          <w:color w:val="000000"/>
          <w:sz w:val="32"/>
          <w:szCs w:val="32"/>
        </w:rPr>
        <w:t>采用“组合套餐”形式销售家居用品、</w:t>
      </w:r>
      <w:r>
        <w:rPr>
          <w:rFonts w:hint="eastAsia" w:ascii="仿宋_GB2312" w:eastAsia="仿宋_GB2312"/>
          <w:sz w:val="32"/>
          <w:szCs w:val="32"/>
        </w:rPr>
        <w:t>装修用建筑材料</w:t>
      </w:r>
      <w:r>
        <w:rPr>
          <w:rFonts w:hint="eastAsia" w:ascii="仿宋_GB2312" w:eastAsia="仿宋_GB2312"/>
          <w:color w:val="000000"/>
          <w:sz w:val="32"/>
          <w:szCs w:val="32"/>
        </w:rPr>
        <w:t>的，应分别标明“组合套餐”内各种商品的单独零售价格，“组合套餐”总价应不高于各种商品单独零售价格之和。同时，应允许消费者根据自身需要，自主选择购买“组合套餐”或单独购买。</w:t>
      </w:r>
    </w:p>
    <w:p>
      <w:pPr>
        <w:spacing w:line="600" w:lineRule="exact"/>
        <w:ind w:firstLine="640" w:firstLineChars="200"/>
        <w:rPr>
          <w:rFonts w:hint="eastAsia" w:ascii="仿宋_GB2312" w:eastAsia="仿宋_GB2312"/>
          <w:sz w:val="32"/>
          <w:szCs w:val="32"/>
        </w:rPr>
      </w:pPr>
      <w:r>
        <w:rPr>
          <w:rFonts w:hint="eastAsia" w:ascii="仿宋_GB2312" w:eastAsia="仿宋_GB2312"/>
          <w:color w:val="000000"/>
          <w:sz w:val="32"/>
          <w:szCs w:val="32"/>
        </w:rPr>
        <w:t>第九条  采取价外馈赠等方式销售商品或提供服务的，应当如实标明馈赠品的品名、产地、规格、等级、数量、材质、价格等，或者服务的项目、内容、数量、方式和时限等信息。馈赠有限制条件的，应同时标明。</w:t>
      </w:r>
    </w:p>
    <w:p>
      <w:pPr>
        <w:pStyle w:val="5"/>
        <w:shd w:val="clear" w:color="auto" w:fill="FFFFFF"/>
        <w:spacing w:before="0" w:beforeAutospacing="0" w:after="0" w:afterAutospacing="0" w:line="600" w:lineRule="exact"/>
        <w:ind w:firstLine="640" w:firstLineChars="200"/>
        <w:jc w:val="both"/>
        <w:rPr>
          <w:rFonts w:hint="eastAsia" w:ascii="仿宋_GB2312" w:eastAsia="仿宋_GB2312"/>
          <w:color w:val="000000"/>
          <w:sz w:val="32"/>
          <w:szCs w:val="32"/>
        </w:rPr>
      </w:pPr>
      <w:r>
        <w:rPr>
          <w:rFonts w:hint="eastAsia" w:ascii="仿宋_GB2312" w:hAnsi="华文仿宋" w:eastAsia="仿宋_GB2312"/>
          <w:color w:val="000000"/>
          <w:sz w:val="32"/>
          <w:szCs w:val="32"/>
          <w:shd w:val="clear" w:color="auto" w:fill="FFFFFF"/>
        </w:rPr>
        <w:t>第十条  商品标价签和服务收费公示牌所标明的</w:t>
      </w:r>
      <w:r>
        <w:rPr>
          <w:rFonts w:hint="eastAsia" w:ascii="仿宋_GB2312" w:hAnsi="华文仿宋" w:eastAsia="仿宋_GB2312"/>
          <w:color w:val="000000"/>
          <w:sz w:val="32"/>
          <w:szCs w:val="32"/>
        </w:rPr>
        <w:t>商品名称、技术术语、工艺描述等方面的用语应规范统一，不得含有歧义的表述。</w:t>
      </w:r>
    </w:p>
    <w:p>
      <w:pPr>
        <w:pStyle w:val="5"/>
        <w:shd w:val="clear" w:color="auto" w:fill="FFFFFF"/>
        <w:spacing w:before="0" w:beforeAutospacing="0" w:after="0" w:afterAutospacing="0" w:line="60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第十一条  降价销售的商品和提供的服务，应当使用彩色等明显区别于正常标价的标识，并标明降价原因、原价、现价和期限等内容。处理商品还应当特别标明处理原因。</w:t>
      </w:r>
    </w:p>
    <w:p>
      <w:pPr>
        <w:pStyle w:val="5"/>
        <w:shd w:val="clear" w:color="auto" w:fill="FFFFFF"/>
        <w:spacing w:before="0" w:beforeAutospacing="0" w:after="0" w:afterAutospacing="0" w:line="60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第十二条  价格主管部门应加强家居建材市场价格监管，</w:t>
      </w:r>
      <w:r>
        <w:rPr>
          <w:rFonts w:hint="eastAsia" w:ascii="仿宋_GB2312" w:eastAsia="仿宋_GB2312"/>
          <w:sz w:val="32"/>
          <w:szCs w:val="32"/>
        </w:rPr>
        <w:t>加大</w:t>
      </w:r>
      <w:r>
        <w:rPr>
          <w:rFonts w:hint="eastAsia" w:ascii="仿宋_GB2312" w:eastAsia="仿宋_GB2312"/>
          <w:color w:val="000000"/>
          <w:sz w:val="32"/>
          <w:szCs w:val="32"/>
        </w:rPr>
        <w:t>家居建材市场价格巡查力度，依法查处价格违法行为。</w:t>
      </w:r>
    </w:p>
    <w:p>
      <w:pPr>
        <w:pStyle w:val="5"/>
        <w:shd w:val="clear" w:color="auto" w:fill="FFFFFF"/>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第十三条  本</w:t>
      </w:r>
      <w:r>
        <w:rPr>
          <w:rFonts w:hint="eastAsia" w:eastAsia="仿宋_GB2312"/>
          <w:sz w:val="32"/>
        </w:rPr>
        <w:t>细则</w:t>
      </w:r>
      <w:r>
        <w:rPr>
          <w:rFonts w:hint="eastAsia" w:ascii="仿宋_GB2312" w:eastAsia="仿宋_GB2312"/>
          <w:sz w:val="32"/>
          <w:szCs w:val="32"/>
        </w:rPr>
        <w:t>由湖北省物价局负责解释。</w:t>
      </w:r>
    </w:p>
    <w:p>
      <w:pPr>
        <w:pStyle w:val="5"/>
        <w:shd w:val="clear" w:color="auto" w:fill="FFFFFF"/>
        <w:spacing w:before="0" w:beforeAutospacing="0" w:after="0" w:afterAutospacing="0" w:line="600" w:lineRule="exact"/>
        <w:ind w:firstLine="640" w:firstLineChars="200"/>
        <w:jc w:val="both"/>
        <w:rPr>
          <w:rFonts w:hint="eastAsia" w:ascii="仿宋_GB2312" w:eastAsia="仿宋_GB2312"/>
          <w:color w:val="000000"/>
          <w:sz w:val="32"/>
          <w:szCs w:val="32"/>
        </w:rPr>
      </w:pPr>
      <w:r>
        <w:rPr>
          <w:rFonts w:hint="eastAsia" w:ascii="仿宋_GB2312" w:eastAsia="仿宋_GB2312"/>
          <w:sz w:val="32"/>
          <w:szCs w:val="32"/>
        </w:rPr>
        <w:t>第十四条  本</w:t>
      </w:r>
      <w:r>
        <w:rPr>
          <w:rFonts w:hint="eastAsia" w:eastAsia="仿宋_GB2312"/>
          <w:sz w:val="32"/>
        </w:rPr>
        <w:t>细则</w:t>
      </w:r>
      <w:r>
        <w:rPr>
          <w:rFonts w:hint="eastAsia" w:ascii="仿宋_GB2312" w:eastAsia="仿宋_GB2312"/>
          <w:sz w:val="32"/>
          <w:szCs w:val="32"/>
        </w:rPr>
        <w:t>自2017年2月1日起施行。</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附件4</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湖北省商品房销售明码标价规定实施细则</w:t>
      </w:r>
    </w:p>
    <w:p>
      <w:pPr>
        <w:widowControl/>
        <w:shd w:val="clear" w:color="auto" w:fill="FFFFFF"/>
        <w:spacing w:line="600" w:lineRule="exact"/>
        <w:ind w:firstLine="640"/>
        <w:rPr>
          <w:rFonts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第一条  为规范商品房销售价格行为，建立公开、公平、规范的房地产市场价格秩序，维护消费者和经营者合法权益，根据《中华人民共和国价格法》、《湖北省价格条例</w:t>
      </w:r>
      <w:r>
        <w:rPr>
          <w:rFonts w:ascii="仿宋_GB2312" w:hAnsi="Simsun" w:eastAsia="仿宋_GB2312" w:cs="宋体"/>
          <w:color w:val="000000"/>
          <w:kern w:val="0"/>
          <w:sz w:val="32"/>
        </w:rPr>
        <w:t> </w:t>
      </w:r>
      <w:r>
        <w:rPr>
          <w:rFonts w:hint="eastAsia" w:ascii="仿宋_GB2312" w:hAnsi="Simsun" w:eastAsia="仿宋_GB2312" w:cs="宋体"/>
          <w:color w:val="000000"/>
          <w:kern w:val="0"/>
          <w:sz w:val="32"/>
          <w:szCs w:val="32"/>
        </w:rPr>
        <w:t>》、《关于商品和服务实行明码标价的规定》、《商品房销售明码标价规定》等法律、法规、规章规定，结合本省实际，制定本实施细则。</w:t>
      </w:r>
    </w:p>
    <w:p>
      <w:pPr>
        <w:widowControl/>
        <w:shd w:val="clear" w:color="auto" w:fill="FFFFFF"/>
        <w:spacing w:line="600" w:lineRule="exact"/>
        <w:ind w:firstLine="640"/>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第二条  本省行政区域内的房地产开发企业和中介服务机构（以下统称商品房经营者）销售商品房，应当按照本细则实行明码标价。</w:t>
      </w:r>
    </w:p>
    <w:p>
      <w:pPr>
        <w:widowControl/>
        <w:shd w:val="clear" w:color="auto" w:fill="FFFFFF"/>
        <w:spacing w:line="600" w:lineRule="exact"/>
        <w:ind w:firstLine="640"/>
        <w:jc w:val="left"/>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第三条</w:t>
      </w:r>
      <w:r>
        <w:rPr>
          <w:rFonts w:hint="eastAsia" w:ascii="仿宋_GB2312" w:eastAsia="仿宋_GB2312"/>
          <w:color w:val="000000"/>
          <w:kern w:val="0"/>
          <w:sz w:val="32"/>
          <w:szCs w:val="21"/>
        </w:rPr>
        <w:t xml:space="preserve">  </w:t>
      </w:r>
      <w:r>
        <w:rPr>
          <w:rFonts w:hint="eastAsia" w:ascii="仿宋_GB2312" w:eastAsia="仿宋_GB2312"/>
          <w:color w:val="000000"/>
          <w:kern w:val="0"/>
          <w:sz w:val="32"/>
          <w:szCs w:val="32"/>
        </w:rPr>
        <w:t>本细则所指商品房是指经当地人民政府有关部门批准，由房地产企业开发用于市场出售的房屋，包括住宅、商业用房、车库（位）等。</w:t>
      </w:r>
    </w:p>
    <w:p>
      <w:pPr>
        <w:widowControl/>
        <w:shd w:val="clear" w:color="auto" w:fill="FFFFFF"/>
        <w:spacing w:line="600" w:lineRule="exact"/>
        <w:ind w:firstLine="640"/>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第四条  县级以上人民政府价格主管部门是商品房明码标价的管理机关，依法对本行政区域内商品房经营者执行明码标价和收费公示规定情况进行监督检查。</w:t>
      </w:r>
    </w:p>
    <w:p>
      <w:pPr>
        <w:widowControl/>
        <w:shd w:val="clear" w:color="auto" w:fill="FFFFFF"/>
        <w:spacing w:line="600" w:lineRule="exact"/>
        <w:ind w:firstLine="640"/>
        <w:rPr>
          <w:rFonts w:hint="eastAsia" w:ascii="仿宋_GB2312" w:hAnsi="Simsun" w:eastAsia="仿宋_GB2312" w:cs="宋体"/>
          <w:color w:val="000000"/>
          <w:kern w:val="0"/>
          <w:sz w:val="32"/>
          <w:szCs w:val="32"/>
          <w:shd w:val="clear" w:color="auto" w:fill="FFFFFF"/>
        </w:rPr>
      </w:pPr>
      <w:r>
        <w:rPr>
          <w:rFonts w:hint="eastAsia" w:ascii="仿宋_GB2312" w:hAnsi="Simsun" w:eastAsia="仿宋_GB2312" w:cs="宋体"/>
          <w:color w:val="000000"/>
          <w:kern w:val="0"/>
          <w:sz w:val="32"/>
          <w:szCs w:val="32"/>
        </w:rPr>
        <w:t xml:space="preserve">第五条  </w:t>
      </w:r>
      <w:r>
        <w:rPr>
          <w:rFonts w:hint="eastAsia" w:ascii="仿宋_GB2312" w:hAnsi="Simsun" w:eastAsia="仿宋_GB2312" w:cs="宋体"/>
          <w:color w:val="000000"/>
          <w:kern w:val="0"/>
          <w:sz w:val="32"/>
          <w:szCs w:val="32"/>
          <w:shd w:val="clear" w:color="auto" w:fill="FFFFFF"/>
        </w:rPr>
        <w:t>对取得预售许可证或者办理现房销售备案的房地产开发项目，商品房经营者要在规定时间内一次性公开全部销售房源，公布商品房最高销售面积价格或平均销售价格，并向当地价格主管部门报送相关价格信息</w:t>
      </w:r>
      <w:r>
        <w:rPr>
          <w:rFonts w:hint="eastAsia" w:ascii="仿宋_GB2312" w:hAnsi="Simsun" w:eastAsia="仿宋_GB2312" w:cs="宋体"/>
          <w:color w:val="000000"/>
          <w:kern w:val="0"/>
          <w:sz w:val="32"/>
          <w:szCs w:val="32"/>
        </w:rPr>
        <w:t>。</w:t>
      </w:r>
    </w:p>
    <w:p>
      <w:pPr>
        <w:widowControl/>
        <w:shd w:val="clear" w:color="auto" w:fill="FFFFFF"/>
        <w:spacing w:line="600" w:lineRule="exact"/>
        <w:ind w:firstLine="640"/>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第六条  商品房经营者销售商品房时，应按照《湖北省商品房销售楼盘基础信息公示牌》的格式，明确标示以下与商品房价格密切相关的楼盘基础信息与收费：</w:t>
      </w:r>
    </w:p>
    <w:p>
      <w:pPr>
        <w:widowControl/>
        <w:shd w:val="clear" w:color="auto" w:fill="FFFFFF"/>
        <w:spacing w:line="600" w:lineRule="exact"/>
        <w:ind w:firstLine="640"/>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（一）开发企业名称、楼盘名称、坐落位置、房源数量、土地性质、土地使用起止年限、容积率、绿化率、车位配比率等；</w:t>
      </w:r>
    </w:p>
    <w:p>
      <w:pPr>
        <w:widowControl/>
        <w:shd w:val="clear" w:color="auto" w:fill="FFFFFF"/>
        <w:spacing w:line="600" w:lineRule="exact"/>
        <w:ind w:firstLine="640"/>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（二）楼盘建筑结构、装修状况</w:t>
      </w:r>
      <w:r>
        <w:rPr>
          <w:rFonts w:hint="eastAsia" w:ascii="仿宋_GB2312" w:hAnsi="Simsun" w:eastAsia="仿宋_GB2312" w:cs="宋体"/>
          <w:color w:val="000000"/>
          <w:kern w:val="0"/>
          <w:sz w:val="32"/>
          <w:szCs w:val="32"/>
          <w:shd w:val="clear" w:color="auto" w:fill="FFFFFF"/>
        </w:rPr>
        <w:t>以及水、电、燃气、供暖、通讯等基础设施配套情况；</w:t>
      </w:r>
    </w:p>
    <w:p>
      <w:pPr>
        <w:widowControl/>
        <w:shd w:val="clear" w:color="auto" w:fill="FFFFFF"/>
        <w:spacing w:line="600" w:lineRule="exact"/>
        <w:ind w:firstLine="640"/>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（三）优惠折扣及享受优惠折扣的条件、优惠幅度、折扣率、优惠期限等，如有多项优惠措施，应标明能否同时享有；</w:t>
      </w:r>
    </w:p>
    <w:p>
      <w:pPr>
        <w:widowControl/>
        <w:shd w:val="clear" w:color="auto" w:fill="FFFFFF"/>
        <w:spacing w:line="600" w:lineRule="exact"/>
        <w:ind w:firstLine="640"/>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（四）商品房交易及产权转移等代办代收的收费项目、收费标准。代办代收项目，应当标明由购房者自愿选择；</w:t>
      </w:r>
    </w:p>
    <w:p>
      <w:pPr>
        <w:widowControl/>
        <w:shd w:val="clear" w:color="auto" w:fill="FFFFFF"/>
        <w:spacing w:line="600" w:lineRule="exact"/>
        <w:ind w:firstLine="640"/>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（五）商品房销售时选聘了物业服务主体的，商品房经营者应当公示物业服务内容、服务标准及收费依据、收费标准；</w:t>
      </w:r>
    </w:p>
    <w:p>
      <w:pPr>
        <w:widowControl/>
        <w:shd w:val="clear" w:color="auto" w:fill="FFFFFF"/>
        <w:spacing w:line="600" w:lineRule="exact"/>
        <w:ind w:firstLine="640"/>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（六）房地产开发企业自有产权停车位（库）销售价格、租金标准、租赁年限等信息。</w:t>
      </w:r>
    </w:p>
    <w:p>
      <w:pPr>
        <w:widowControl/>
        <w:shd w:val="clear" w:color="auto" w:fill="FFFFFF"/>
        <w:spacing w:line="600" w:lineRule="exact"/>
        <w:ind w:firstLine="640"/>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第七条  商品房经营者销售商品房时，应按照《湖北省商品房销售单套价格一览表》的格式，实行一套一标，明确标示每套商品房的以下信息：</w:t>
      </w:r>
    </w:p>
    <w:p>
      <w:pPr>
        <w:widowControl/>
        <w:shd w:val="clear" w:color="auto" w:fill="FFFFFF"/>
        <w:spacing w:line="600" w:lineRule="exact"/>
        <w:ind w:firstLine="640"/>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（一）</w:t>
      </w:r>
      <w:r>
        <w:rPr>
          <w:rFonts w:hint="eastAsia" w:ascii="仿宋_GB2312" w:hAnsi="Simsun" w:eastAsia="仿宋_GB2312" w:cs="宋体"/>
          <w:color w:val="000000"/>
          <w:kern w:val="0"/>
          <w:sz w:val="32"/>
          <w:szCs w:val="32"/>
          <w:shd w:val="clear" w:color="auto" w:fill="FFFFFF"/>
        </w:rPr>
        <w:t>当期销售的商品房的房号、楼层、户型、层高、建筑面积、套内建筑面积和分摊的</w:t>
      </w:r>
      <w:r>
        <w:rPr>
          <w:rFonts w:hint="eastAsia" w:ascii="仿宋_GB2312" w:hAnsi="Simsun" w:eastAsia="仿宋_GB2312" w:cs="宋体"/>
          <w:kern w:val="0"/>
          <w:sz w:val="32"/>
        </w:rPr>
        <w:t>共有建筑面积</w:t>
      </w:r>
      <w:r>
        <w:rPr>
          <w:rFonts w:hint="eastAsia" w:ascii="仿宋_GB2312" w:hAnsi="Simsun" w:eastAsia="仿宋_GB2312" w:cs="宋体"/>
          <w:color w:val="000000"/>
          <w:kern w:val="0"/>
          <w:sz w:val="32"/>
          <w:szCs w:val="32"/>
        </w:rPr>
        <w:t>；</w:t>
      </w:r>
    </w:p>
    <w:p>
      <w:pPr>
        <w:widowControl/>
        <w:shd w:val="clear" w:color="auto" w:fill="FFFFFF"/>
        <w:spacing w:line="600" w:lineRule="exact"/>
        <w:ind w:firstLine="640"/>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（二）建筑面积或者套内建筑面积单价，单价中包含水、电、燃气、供暖、通讯等符合商品房交付使用条件范围内的设施、设备费用，以及已装修的商品房装修费用；</w:t>
      </w:r>
    </w:p>
    <w:p>
      <w:pPr>
        <w:widowControl/>
        <w:shd w:val="clear" w:color="auto" w:fill="FFFFFF"/>
        <w:spacing w:line="600" w:lineRule="exact"/>
        <w:ind w:firstLine="640"/>
        <w:rPr>
          <w:rFonts w:hint="eastAsia" w:ascii="仿宋_GB2312" w:hAnsi="Simsun" w:eastAsia="仿宋_GB2312" w:cs="宋体"/>
          <w:color w:val="000000"/>
          <w:kern w:val="0"/>
          <w:sz w:val="32"/>
          <w:szCs w:val="32"/>
        </w:rPr>
      </w:pPr>
      <w:r>
        <w:rPr>
          <w:rFonts w:hint="eastAsia" w:ascii="仿宋_GB2312" w:hAnsi="Simsun" w:eastAsia="仿宋_GB2312" w:cs="宋体"/>
          <w:color w:val="000000"/>
          <w:kern w:val="0"/>
          <w:sz w:val="32"/>
          <w:szCs w:val="32"/>
        </w:rPr>
        <w:t>（三）商品房销售总价，指建筑面积乘以单价或者套内建筑面积乘以单价；</w:t>
      </w:r>
    </w:p>
    <w:p>
      <w:pPr>
        <w:widowControl/>
        <w:shd w:val="clear" w:color="auto" w:fill="FFFFFF"/>
        <w:spacing w:line="600" w:lineRule="exact"/>
        <w:ind w:firstLine="640"/>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（四）销售状态。</w:t>
      </w:r>
    </w:p>
    <w:p>
      <w:pPr>
        <w:widowControl/>
        <w:shd w:val="clear" w:color="auto" w:fill="FFFFFF"/>
        <w:spacing w:line="600" w:lineRule="exact"/>
        <w:ind w:firstLine="640"/>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第八条  商品房经营者应当在商品房交易场所的醒目位置放置《湖北省商品房销售楼盘基础信息公示牌》、《湖北省商品房销售单套价格一览表》和楼盘预售许可证复印件，有条件的可同时采取电子信息屏、多媒体终端或电脑查询等方式明码标价。采取上述多种方式明码标价的，标示内容应当保持一致。</w:t>
      </w:r>
    </w:p>
    <w:p>
      <w:pPr>
        <w:widowControl/>
        <w:shd w:val="clear" w:color="auto" w:fill="FFFFFF"/>
        <w:spacing w:line="600" w:lineRule="exact"/>
        <w:ind w:firstLine="640"/>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第九条</w:t>
      </w:r>
      <w:r>
        <w:rPr>
          <w:rFonts w:hint="eastAsia" w:ascii="仿宋_GB2312" w:hAnsi="Verdana" w:eastAsia="仿宋_GB2312" w:cs="宋体"/>
          <w:color w:val="000000"/>
          <w:kern w:val="0"/>
          <w:sz w:val="32"/>
          <w:szCs w:val="32"/>
        </w:rPr>
        <w:t xml:space="preserve">  </w:t>
      </w:r>
      <w:r>
        <w:rPr>
          <w:rFonts w:hint="eastAsia" w:ascii="仿宋_GB2312" w:hAnsi="Simsun" w:eastAsia="仿宋_GB2312" w:cs="宋体"/>
          <w:color w:val="000000"/>
          <w:kern w:val="0"/>
          <w:sz w:val="32"/>
          <w:szCs w:val="32"/>
        </w:rPr>
        <w:t>商品房销售明码标价应当做到价目齐全，标价内容真实明确，字迹清晰、醒目，商品房的销售价格一律使用阿拉伯数字标明人民币金额，并标示政府价格主管部门投诉举报受理电话。</w:t>
      </w:r>
    </w:p>
    <w:p>
      <w:pPr>
        <w:widowControl/>
        <w:shd w:val="clear" w:color="auto" w:fill="FFFFFF"/>
        <w:spacing w:line="600" w:lineRule="exact"/>
        <w:ind w:firstLine="640"/>
        <w:jc w:val="left"/>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第十条</w:t>
      </w:r>
      <w:r>
        <w:rPr>
          <w:rFonts w:hint="eastAsia" w:ascii="仿宋_GB2312" w:eastAsia="仿宋_GB2312"/>
          <w:color w:val="000000"/>
          <w:kern w:val="0"/>
          <w:sz w:val="32"/>
          <w:szCs w:val="32"/>
        </w:rPr>
        <w:t xml:space="preserve">  对已销售的房源，商品房经营者应当予以明确标示。</w:t>
      </w:r>
      <w:r>
        <w:rPr>
          <w:rFonts w:hint="eastAsia" w:ascii="仿宋_GB2312" w:hAnsi="华文仿宋" w:eastAsia="仿宋_GB2312"/>
          <w:color w:val="000000"/>
          <w:kern w:val="0"/>
          <w:sz w:val="32"/>
          <w:szCs w:val="32"/>
        </w:rPr>
        <w:t>如果同时标示价格的，应当标示所有已销售房源的实际成交价格。</w:t>
      </w:r>
    </w:p>
    <w:p>
      <w:pPr>
        <w:widowControl/>
        <w:shd w:val="clear" w:color="auto" w:fill="FFFFFF"/>
        <w:spacing w:line="600" w:lineRule="exact"/>
        <w:ind w:firstLine="640"/>
        <w:jc w:val="left"/>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第十一条</w:t>
      </w:r>
      <w:r>
        <w:rPr>
          <w:rFonts w:hint="eastAsia" w:ascii="仿宋_GB2312" w:eastAsia="仿宋_GB2312"/>
          <w:color w:val="000000"/>
          <w:kern w:val="0"/>
          <w:sz w:val="32"/>
          <w:szCs w:val="32"/>
        </w:rPr>
        <w:t xml:space="preserve">  商品房交易和产权转移过程中，商品房经营者不得有下列行为：</w:t>
      </w:r>
    </w:p>
    <w:p>
      <w:pPr>
        <w:widowControl/>
        <w:shd w:val="clear" w:color="auto" w:fill="FFFFFF"/>
        <w:spacing w:line="600" w:lineRule="exact"/>
        <w:ind w:firstLine="480"/>
        <w:jc w:val="left"/>
        <w:rPr>
          <w:rFonts w:hint="eastAsia" w:ascii="仿宋_GB2312" w:hAnsi="Simsun" w:eastAsia="仿宋_GB2312" w:cs="宋体"/>
          <w:color w:val="000000"/>
          <w:kern w:val="0"/>
          <w:sz w:val="32"/>
          <w:szCs w:val="27"/>
        </w:rPr>
      </w:pPr>
      <w:r>
        <w:rPr>
          <w:rFonts w:ascii="仿宋_GB2312" w:eastAsia="仿宋_GB2312"/>
          <w:color w:val="000000"/>
          <w:kern w:val="0"/>
          <w:sz w:val="32"/>
          <w:szCs w:val="32"/>
        </w:rPr>
        <w:t> </w:t>
      </w:r>
      <w:r>
        <w:rPr>
          <w:rFonts w:hint="eastAsia" w:ascii="仿宋_GB2312" w:eastAsia="仿宋_GB2312"/>
          <w:color w:val="000000"/>
          <w:kern w:val="0"/>
          <w:sz w:val="32"/>
          <w:szCs w:val="32"/>
        </w:rPr>
        <w:t>（一）不明码标价或不按本细则规定明码标价；</w:t>
      </w:r>
    </w:p>
    <w:p>
      <w:pPr>
        <w:widowControl/>
        <w:shd w:val="clear" w:color="auto" w:fill="FFFFFF"/>
        <w:spacing w:line="600" w:lineRule="exact"/>
        <w:ind w:firstLine="640"/>
        <w:jc w:val="left"/>
        <w:rPr>
          <w:rFonts w:hint="eastAsia" w:ascii="仿宋_GB2312" w:hAnsi="Simsun" w:eastAsia="仿宋_GB2312" w:cs="宋体"/>
          <w:color w:val="000000"/>
          <w:kern w:val="0"/>
          <w:sz w:val="32"/>
          <w:szCs w:val="27"/>
        </w:rPr>
      </w:pPr>
      <w:r>
        <w:rPr>
          <w:rFonts w:hint="eastAsia" w:ascii="仿宋_GB2312" w:eastAsia="仿宋_GB2312"/>
          <w:color w:val="000000"/>
          <w:kern w:val="0"/>
          <w:sz w:val="32"/>
          <w:szCs w:val="32"/>
        </w:rPr>
        <w:t>（二）在标价之外加价销售或收取未予标明的费用；</w:t>
      </w:r>
    </w:p>
    <w:p>
      <w:pPr>
        <w:widowControl/>
        <w:shd w:val="clear" w:color="auto" w:fill="FFFFFF"/>
        <w:spacing w:line="600" w:lineRule="exact"/>
        <w:ind w:firstLine="640"/>
        <w:jc w:val="left"/>
        <w:rPr>
          <w:rFonts w:hint="eastAsia" w:ascii="仿宋_GB2312" w:hAnsi="Simsun" w:eastAsia="仿宋_GB2312" w:cs="宋体"/>
          <w:color w:val="000000"/>
          <w:kern w:val="0"/>
          <w:sz w:val="32"/>
          <w:szCs w:val="27"/>
        </w:rPr>
      </w:pPr>
      <w:r>
        <w:rPr>
          <w:rFonts w:hint="eastAsia" w:ascii="仿宋_GB2312" w:eastAsia="仿宋_GB2312"/>
          <w:color w:val="000000"/>
          <w:kern w:val="0"/>
          <w:sz w:val="32"/>
          <w:szCs w:val="32"/>
        </w:rPr>
        <w:t>（三）违反公平、公开和自愿选择原则，强制或串通其他部门单位及中介服务机构，向购房者变相强制收取服务费用或其他无法律政策依据的预付费；</w:t>
      </w:r>
    </w:p>
    <w:p>
      <w:pPr>
        <w:widowControl/>
        <w:shd w:val="clear" w:color="auto" w:fill="FFFFFF"/>
        <w:spacing w:line="600" w:lineRule="exact"/>
        <w:ind w:firstLine="640"/>
        <w:jc w:val="left"/>
        <w:rPr>
          <w:rFonts w:hint="eastAsia" w:ascii="仿宋_GB2312" w:hAnsi="Simsun" w:eastAsia="仿宋_GB2312" w:cs="宋体"/>
          <w:color w:val="000000"/>
          <w:kern w:val="0"/>
          <w:sz w:val="32"/>
          <w:szCs w:val="27"/>
        </w:rPr>
      </w:pPr>
      <w:r>
        <w:rPr>
          <w:rFonts w:hint="eastAsia" w:ascii="仿宋_GB2312" w:eastAsia="仿宋_GB2312"/>
          <w:color w:val="000000"/>
          <w:kern w:val="0"/>
          <w:sz w:val="32"/>
          <w:szCs w:val="32"/>
        </w:rPr>
        <w:t>（四）使用虚假或者不规范的价格标示误导购房者，利用虚假或者使人误解的标价方式进行价格欺诈；</w:t>
      </w:r>
    </w:p>
    <w:p>
      <w:pPr>
        <w:widowControl/>
        <w:shd w:val="clear" w:color="auto" w:fill="FFFFFF"/>
        <w:spacing w:line="600" w:lineRule="exact"/>
        <w:ind w:firstLine="640"/>
        <w:jc w:val="left"/>
        <w:rPr>
          <w:rFonts w:hint="eastAsia" w:ascii="仿宋_GB2312" w:hAnsi="Simsun" w:eastAsia="仿宋_GB2312" w:cs="宋体"/>
          <w:color w:val="000000"/>
          <w:kern w:val="0"/>
          <w:sz w:val="32"/>
          <w:szCs w:val="27"/>
        </w:rPr>
      </w:pPr>
      <w:r>
        <w:rPr>
          <w:rFonts w:hint="eastAsia" w:ascii="仿宋_GB2312" w:eastAsia="仿宋_GB2312"/>
          <w:color w:val="000000"/>
          <w:kern w:val="0"/>
          <w:sz w:val="32"/>
          <w:szCs w:val="32"/>
        </w:rPr>
        <w:t>（五）采取捏造或散布虚假信息等各种不正当手段哄抬商品房价格；</w:t>
      </w:r>
    </w:p>
    <w:p>
      <w:pPr>
        <w:widowControl/>
        <w:shd w:val="clear" w:color="auto" w:fill="FFFFFF"/>
        <w:spacing w:line="600" w:lineRule="exact"/>
        <w:ind w:firstLine="640"/>
        <w:jc w:val="left"/>
        <w:rPr>
          <w:rFonts w:hint="eastAsia" w:ascii="仿宋_GB2312" w:hAnsi="Simsun" w:eastAsia="仿宋_GB2312" w:cs="宋体"/>
          <w:color w:val="000000"/>
          <w:kern w:val="0"/>
          <w:sz w:val="32"/>
          <w:szCs w:val="27"/>
        </w:rPr>
      </w:pPr>
      <w:r>
        <w:rPr>
          <w:rFonts w:hint="eastAsia" w:ascii="仿宋_GB2312" w:eastAsia="仿宋_GB2312"/>
          <w:color w:val="000000"/>
          <w:kern w:val="0"/>
          <w:sz w:val="32"/>
          <w:szCs w:val="32"/>
        </w:rPr>
        <w:t>（六）在商业宣传活动中，向购房者传达虚假、夸大和不真实的价格信息或隐瞒价格附加条件；</w:t>
      </w:r>
    </w:p>
    <w:p>
      <w:pPr>
        <w:widowControl/>
        <w:shd w:val="clear" w:color="auto" w:fill="FFFFFF"/>
        <w:spacing w:line="600" w:lineRule="exact"/>
        <w:ind w:firstLine="640"/>
        <w:jc w:val="left"/>
        <w:rPr>
          <w:rFonts w:hint="eastAsia" w:ascii="仿宋_GB2312" w:hAnsi="Simsun" w:eastAsia="仿宋_GB2312" w:cs="宋体"/>
          <w:color w:val="000000"/>
          <w:kern w:val="0"/>
          <w:sz w:val="32"/>
          <w:szCs w:val="27"/>
        </w:rPr>
      </w:pPr>
      <w:r>
        <w:rPr>
          <w:rFonts w:hint="eastAsia" w:ascii="仿宋_GB2312" w:eastAsia="仿宋_GB2312"/>
          <w:color w:val="000000"/>
          <w:kern w:val="0"/>
          <w:sz w:val="32"/>
          <w:szCs w:val="32"/>
        </w:rPr>
        <w:t>（七）其他违反价格法律、法规、规章的行为。</w:t>
      </w:r>
    </w:p>
    <w:p>
      <w:pPr>
        <w:widowControl/>
        <w:shd w:val="clear" w:color="auto" w:fill="FFFFFF"/>
        <w:spacing w:line="600" w:lineRule="exact"/>
        <w:ind w:firstLine="640"/>
        <w:jc w:val="left"/>
        <w:rPr>
          <w:rFonts w:hint="eastAsia" w:ascii="仿宋_GB2312" w:hAnsi="Simsun" w:eastAsia="仿宋_GB2312" w:cs="宋体"/>
          <w:color w:val="000000"/>
          <w:kern w:val="0"/>
          <w:sz w:val="32"/>
          <w:szCs w:val="27"/>
        </w:rPr>
      </w:pPr>
      <w:r>
        <w:rPr>
          <w:rFonts w:hint="eastAsia" w:ascii="仿宋_GB2312" w:eastAsia="仿宋_GB2312"/>
          <w:color w:val="000000"/>
          <w:kern w:val="0"/>
          <w:sz w:val="32"/>
          <w:szCs w:val="32"/>
        </w:rPr>
        <w:t>商品房经营者有上述行为的，由县级以上价格主管部门依据有关法律、法规实施行政处罚。</w:t>
      </w:r>
    </w:p>
    <w:p>
      <w:pPr>
        <w:widowControl/>
        <w:shd w:val="clear" w:color="auto" w:fill="FFFFFF"/>
        <w:spacing w:line="600" w:lineRule="exact"/>
        <w:ind w:firstLine="640"/>
        <w:jc w:val="left"/>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第十二条  商品房经营者应履行价格承诺，诚实经营。</w:t>
      </w:r>
      <w:r>
        <w:rPr>
          <w:rFonts w:hint="eastAsia" w:ascii="仿宋_GB2312" w:eastAsia="仿宋_GB2312"/>
          <w:color w:val="000000"/>
          <w:kern w:val="0"/>
          <w:sz w:val="32"/>
          <w:szCs w:val="32"/>
        </w:rPr>
        <w:t>县级以上价格主管部门应当建立经营者价格信用档案，对不履行价格承诺、不按规定明码标价的商品房经营者，按照规定记录并公布其失信信息，对违法违规的，依法依规进行处理。</w:t>
      </w:r>
    </w:p>
    <w:p>
      <w:pPr>
        <w:widowControl/>
        <w:shd w:val="clear" w:color="auto" w:fill="FFFFFF"/>
        <w:spacing w:line="600" w:lineRule="exact"/>
        <w:ind w:firstLine="640"/>
        <w:jc w:val="left"/>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第十三条</w:t>
      </w:r>
      <w:r>
        <w:rPr>
          <w:rFonts w:hint="eastAsia" w:ascii="仿宋_GB2312" w:eastAsia="仿宋_GB2312"/>
          <w:color w:val="000000"/>
          <w:kern w:val="0"/>
          <w:sz w:val="32"/>
          <w:szCs w:val="32"/>
        </w:rPr>
        <w:t xml:space="preserve">  各市、州、直管市、神农架林区政府价格主管部门可根据本细则，制定符合当地实际情况的具体办法。</w:t>
      </w:r>
    </w:p>
    <w:p>
      <w:pPr>
        <w:widowControl/>
        <w:shd w:val="clear" w:color="auto" w:fill="FFFFFF"/>
        <w:spacing w:line="600" w:lineRule="exact"/>
        <w:ind w:firstLine="640"/>
        <w:jc w:val="left"/>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第十四条</w:t>
      </w:r>
      <w:r>
        <w:rPr>
          <w:rFonts w:hint="eastAsia" w:ascii="仿宋_GB2312" w:eastAsia="仿宋_GB2312"/>
          <w:color w:val="000000"/>
          <w:kern w:val="0"/>
          <w:sz w:val="32"/>
          <w:szCs w:val="32"/>
        </w:rPr>
        <w:t xml:space="preserve">  中介服务机构销售二手房的明码标价行为参照本规定执行。</w:t>
      </w:r>
    </w:p>
    <w:p>
      <w:pPr>
        <w:widowControl/>
        <w:shd w:val="clear" w:color="auto" w:fill="FFFFFF"/>
        <w:spacing w:line="600" w:lineRule="exact"/>
        <w:ind w:firstLine="640"/>
        <w:jc w:val="left"/>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第十五条</w:t>
      </w:r>
      <w:r>
        <w:rPr>
          <w:rFonts w:hint="eastAsia" w:ascii="仿宋_GB2312" w:eastAsia="仿宋_GB2312"/>
          <w:color w:val="000000"/>
          <w:kern w:val="0"/>
          <w:sz w:val="32"/>
          <w:szCs w:val="32"/>
        </w:rPr>
        <w:t xml:space="preserve">  本细则由湖北省物价局负责解释。</w:t>
      </w:r>
    </w:p>
    <w:p>
      <w:pPr>
        <w:widowControl/>
        <w:shd w:val="clear" w:color="auto" w:fill="FFFFFF"/>
        <w:spacing w:line="600" w:lineRule="exact"/>
        <w:ind w:firstLine="640"/>
        <w:jc w:val="left"/>
        <w:rPr>
          <w:rFonts w:hint="eastAsia" w:ascii="仿宋_GB2312" w:hAnsi="Simsun" w:eastAsia="仿宋_GB2312" w:cs="宋体"/>
          <w:color w:val="000000"/>
          <w:kern w:val="0"/>
          <w:sz w:val="32"/>
          <w:szCs w:val="27"/>
        </w:rPr>
      </w:pPr>
      <w:r>
        <w:rPr>
          <w:rFonts w:hint="eastAsia" w:ascii="仿宋_GB2312" w:hAnsi="Simsun" w:eastAsia="仿宋_GB2312" w:cs="宋体"/>
          <w:color w:val="000000"/>
          <w:kern w:val="0"/>
          <w:sz w:val="32"/>
          <w:szCs w:val="32"/>
        </w:rPr>
        <w:t>第十六条</w:t>
      </w:r>
      <w:r>
        <w:rPr>
          <w:rFonts w:hint="eastAsia" w:ascii="仿宋_GB2312" w:hAnsi="Simsun" w:eastAsia="仿宋_GB2312" w:cs="宋体"/>
          <w:color w:val="000000"/>
          <w:kern w:val="0"/>
          <w:sz w:val="32"/>
        </w:rPr>
        <w:t xml:space="preserve">  </w:t>
      </w:r>
      <w:r>
        <w:rPr>
          <w:rFonts w:hint="eastAsia" w:ascii="仿宋_GB2312" w:eastAsia="仿宋_GB2312"/>
          <w:color w:val="000000"/>
          <w:kern w:val="0"/>
          <w:sz w:val="32"/>
          <w:szCs w:val="32"/>
        </w:rPr>
        <w:t>本细则自2017年2月1日起施行，《湖北省商品房销售明码标价规定实施细则》（鄂价检规[2014]69号）、</w:t>
      </w:r>
      <w:r>
        <w:rPr>
          <w:rFonts w:hint="eastAsia" w:ascii="仿宋_GB2312" w:eastAsia="仿宋_GB2312"/>
          <w:iCs/>
          <w:color w:val="000000"/>
          <w:kern w:val="0"/>
          <w:sz w:val="32"/>
          <w:szCs w:val="32"/>
        </w:rPr>
        <w:t>《</w:t>
      </w:r>
      <w:r>
        <w:rPr>
          <w:rFonts w:hint="eastAsia" w:ascii="仿宋_GB2312" w:eastAsia="仿宋_GB2312"/>
          <w:color w:val="000000"/>
          <w:kern w:val="0"/>
          <w:sz w:val="32"/>
        </w:rPr>
        <w:t>省物价局</w:t>
      </w:r>
      <w:r>
        <w:rPr>
          <w:rFonts w:hint="eastAsia" w:ascii="仿宋_GB2312" w:eastAsia="仿宋_GB2312"/>
          <w:color w:val="000000"/>
          <w:kern w:val="0"/>
          <w:sz w:val="32"/>
          <w:szCs w:val="32"/>
          <w:shd w:val="clear" w:color="auto" w:fill="FFFFFF"/>
        </w:rPr>
        <w:t>省建设厅关于商品房销售价格管理有关问题的通知》（鄂价房服[2005]165号）同时废止。以前有关规定及解释与本细则不符的，一律以本细则为准。</w:t>
      </w:r>
    </w:p>
    <w:p>
      <w:pPr>
        <w:widowControl/>
        <w:shd w:val="clear" w:color="auto" w:fill="FFFFFF"/>
        <w:spacing w:line="600" w:lineRule="exact"/>
        <w:ind w:firstLine="640"/>
        <w:jc w:val="left"/>
        <w:rPr>
          <w:rFonts w:hint="eastAsia" w:ascii="仿宋_GB2312" w:hAnsi="Simsun" w:eastAsia="仿宋_GB2312" w:cs="宋体"/>
          <w:color w:val="000000"/>
          <w:kern w:val="0"/>
          <w:sz w:val="32"/>
          <w:szCs w:val="27"/>
        </w:rPr>
      </w:pPr>
    </w:p>
    <w:p>
      <w:pPr>
        <w:widowControl/>
        <w:shd w:val="clear" w:color="auto" w:fill="FFFFFF"/>
        <w:spacing w:line="600" w:lineRule="atLeast"/>
        <w:ind w:firstLine="640"/>
        <w:jc w:val="left"/>
        <w:rPr>
          <w:rFonts w:hint="eastAsia" w:ascii="仿宋_GB2312" w:hAnsi="Simsun" w:eastAsia="仿宋_GB2312" w:cs="宋体"/>
          <w:color w:val="000000"/>
          <w:kern w:val="0"/>
          <w:sz w:val="27"/>
          <w:szCs w:val="27"/>
        </w:rPr>
      </w:pPr>
      <w:r>
        <w:rPr>
          <w:rFonts w:hint="eastAsia" w:ascii="仿宋_GB2312" w:eastAsia="仿宋_GB2312"/>
          <w:color w:val="000000"/>
          <w:kern w:val="0"/>
          <w:sz w:val="32"/>
          <w:szCs w:val="32"/>
        </w:rPr>
        <w:t>附表：一.商品房销售楼盘基础信息公示牌</w:t>
      </w:r>
    </w:p>
    <w:p>
      <w:pPr>
        <w:widowControl/>
        <w:shd w:val="clear" w:color="auto" w:fill="FFFFFF"/>
        <w:spacing w:line="600" w:lineRule="atLeast"/>
        <w:ind w:firstLine="1600"/>
        <w:jc w:val="left"/>
        <w:rPr>
          <w:rFonts w:hint="eastAsia" w:ascii="仿宋_GB2312" w:hAnsi="Simsun" w:eastAsia="仿宋_GB2312" w:cs="宋体"/>
          <w:color w:val="000000"/>
          <w:kern w:val="0"/>
          <w:sz w:val="27"/>
          <w:szCs w:val="27"/>
        </w:rPr>
      </w:pPr>
      <w:r>
        <w:rPr>
          <w:rFonts w:hint="eastAsia" w:ascii="仿宋_GB2312" w:eastAsia="仿宋_GB2312"/>
          <w:color w:val="000000"/>
          <w:kern w:val="0"/>
          <w:sz w:val="32"/>
          <w:szCs w:val="32"/>
        </w:rPr>
        <w:t>二.商品房销售单套价格一览表</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jc w:val="left"/>
        <w:textAlignment w:val="auto"/>
        <w:rPr>
          <w:rFonts w:hint="default" w:ascii="仿宋_GB2312" w:hAnsi="仿宋_GB2312" w:eastAsia="仿宋_GB2312" w:cs="仿宋_GB2312"/>
          <w:sz w:val="32"/>
          <w:lang w:val="en-US" w:eastAsia="zh-CN"/>
        </w:rPr>
      </w:pPr>
    </w:p>
    <w:p>
      <w:pPr>
        <w:widowControl/>
        <w:shd w:val="clear" w:color="auto" w:fill="FFFFFF"/>
        <w:jc w:val="left"/>
        <w:rPr>
          <w:rFonts w:hint="eastAsia" w:ascii="Simsun" w:hAnsi="Simsun" w:cs="宋体"/>
          <w:color w:val="000000"/>
          <w:kern w:val="0"/>
          <w:sz w:val="27"/>
          <w:szCs w:val="27"/>
        </w:rPr>
      </w:pPr>
      <w:r>
        <w:rPr>
          <w:rFonts w:hint="eastAsia" w:ascii="黑体" w:hAnsi="Simsun" w:eastAsia="黑体" w:cs="宋体"/>
          <w:color w:val="000000"/>
          <w:kern w:val="0"/>
          <w:sz w:val="32"/>
          <w:szCs w:val="32"/>
        </w:rPr>
        <w:t>附表一</w:t>
      </w:r>
    </w:p>
    <w:p>
      <w:pPr>
        <w:widowControl/>
        <w:shd w:val="clear" w:color="auto" w:fill="FFFFFF"/>
        <w:spacing w:line="640" w:lineRule="atLeast"/>
        <w:jc w:val="center"/>
        <w:rPr>
          <w:rFonts w:ascii="Simsun" w:hAnsi="Simsun" w:cs="宋体"/>
          <w:color w:val="000000"/>
          <w:kern w:val="0"/>
          <w:sz w:val="27"/>
          <w:szCs w:val="27"/>
        </w:rPr>
      </w:pPr>
      <w:r>
        <w:rPr>
          <w:rFonts w:hint="eastAsia" w:ascii="方正小标宋简体" w:eastAsia="方正小标宋简体"/>
          <w:color w:val="000000"/>
          <w:kern w:val="0"/>
          <w:sz w:val="44"/>
          <w:szCs w:val="44"/>
        </w:rPr>
        <w:t>商品房销售楼盘基础信息公示牌</w:t>
      </w:r>
    </w:p>
    <w:tbl>
      <w:tblPr>
        <w:tblStyle w:val="6"/>
        <w:tblW w:w="0" w:type="auto"/>
        <w:tblInd w:w="-333" w:type="dxa"/>
        <w:shd w:val="clear" w:color="auto" w:fill="FFFFFF"/>
        <w:tblLayout w:type="fixed"/>
        <w:tblCellMar>
          <w:top w:w="0" w:type="dxa"/>
          <w:left w:w="0" w:type="dxa"/>
          <w:bottom w:w="0" w:type="dxa"/>
          <w:right w:w="0" w:type="dxa"/>
        </w:tblCellMar>
      </w:tblPr>
      <w:tblGrid>
        <w:gridCol w:w="840"/>
        <w:gridCol w:w="2702"/>
        <w:gridCol w:w="1540"/>
        <w:gridCol w:w="154"/>
        <w:gridCol w:w="2395"/>
        <w:gridCol w:w="180"/>
        <w:gridCol w:w="1652"/>
      </w:tblGrid>
      <w:tr>
        <w:tblPrEx>
          <w:tblCellMar>
            <w:top w:w="0" w:type="dxa"/>
            <w:left w:w="0" w:type="dxa"/>
            <w:bottom w:w="0" w:type="dxa"/>
            <w:right w:w="0" w:type="dxa"/>
          </w:tblCellMar>
        </w:tblPrEx>
        <w:trPr>
          <w:trHeight w:val="257" w:hRule="atLeast"/>
        </w:trPr>
        <w:tc>
          <w:tcPr>
            <w:tcW w:w="840" w:type="dxa"/>
            <w:vMerge w:val="restart"/>
            <w:tcBorders>
              <w:top w:val="single" w:color="000000" w:sz="8" w:space="0"/>
              <w:left w:val="single" w:color="000000" w:sz="8" w:space="0"/>
              <w:bottom w:val="nil"/>
              <w:right w:val="single" w:color="000000" w:sz="8" w:space="0"/>
            </w:tcBorders>
            <w:shd w:val="clear" w:color="auto" w:fill="auto"/>
            <w:noWrap w:val="0"/>
            <w:tcMar>
              <w:top w:w="0" w:type="dxa"/>
              <w:left w:w="15" w:type="dxa"/>
              <w:bottom w:w="0" w:type="dxa"/>
              <w:right w:w="15" w:type="dxa"/>
            </w:tcMar>
            <w:vAlign w:val="center"/>
          </w:tcPr>
          <w:p>
            <w:pPr>
              <w:widowControl/>
              <w:spacing w:line="240" w:lineRule="atLeast"/>
              <w:jc w:val="center"/>
              <w:textAlignment w:val="center"/>
              <w:rPr>
                <w:rFonts w:ascii="宋体" w:hAnsi="宋体" w:cs="宋体"/>
                <w:color w:val="000000"/>
                <w:kern w:val="0"/>
                <w:sz w:val="24"/>
              </w:rPr>
            </w:pPr>
            <w:r>
              <w:rPr>
                <w:rFonts w:hint="eastAsia" w:ascii="宋体" w:hAnsi="宋体" w:cs="宋体"/>
                <w:color w:val="000000"/>
                <w:kern w:val="0"/>
                <w:sz w:val="24"/>
              </w:rPr>
              <w:t>楼</w:t>
            </w:r>
          </w:p>
          <w:p>
            <w:pPr>
              <w:widowControl/>
              <w:spacing w:line="240" w:lineRule="atLeast"/>
              <w:jc w:val="center"/>
              <w:textAlignment w:val="center"/>
              <w:rPr>
                <w:rFonts w:hint="eastAsia" w:ascii="宋体" w:hAnsi="宋体" w:cs="宋体"/>
                <w:color w:val="000000"/>
                <w:kern w:val="0"/>
                <w:sz w:val="24"/>
              </w:rPr>
            </w:pPr>
            <w:r>
              <w:rPr>
                <w:rFonts w:hint="eastAsia" w:ascii="宋体" w:hAnsi="宋体" w:cs="宋体"/>
                <w:color w:val="000000"/>
                <w:kern w:val="0"/>
                <w:sz w:val="24"/>
              </w:rPr>
              <w:t>盘</w:t>
            </w:r>
          </w:p>
          <w:p>
            <w:pPr>
              <w:widowControl/>
              <w:spacing w:line="240" w:lineRule="atLeast"/>
              <w:jc w:val="center"/>
              <w:textAlignment w:val="center"/>
              <w:rPr>
                <w:rFonts w:hint="eastAsia" w:ascii="宋体" w:hAnsi="宋体" w:cs="宋体"/>
                <w:color w:val="000000"/>
                <w:kern w:val="0"/>
                <w:sz w:val="24"/>
              </w:rPr>
            </w:pPr>
            <w:r>
              <w:rPr>
                <w:rFonts w:hint="eastAsia" w:ascii="宋体" w:hAnsi="宋体" w:cs="宋体"/>
                <w:color w:val="000000"/>
                <w:kern w:val="0"/>
                <w:sz w:val="24"/>
              </w:rPr>
              <w:t>基</w:t>
            </w:r>
          </w:p>
          <w:p>
            <w:pPr>
              <w:widowControl/>
              <w:spacing w:line="240" w:lineRule="atLeast"/>
              <w:jc w:val="center"/>
              <w:textAlignment w:val="center"/>
              <w:rPr>
                <w:rFonts w:hint="eastAsia" w:ascii="宋体" w:hAnsi="宋体" w:cs="宋体"/>
                <w:color w:val="000000"/>
                <w:kern w:val="0"/>
                <w:sz w:val="24"/>
              </w:rPr>
            </w:pPr>
            <w:r>
              <w:rPr>
                <w:rFonts w:hint="eastAsia" w:ascii="宋体" w:hAnsi="宋体" w:cs="宋体"/>
                <w:color w:val="000000"/>
                <w:kern w:val="0"/>
                <w:sz w:val="24"/>
              </w:rPr>
              <w:t>础</w:t>
            </w:r>
          </w:p>
          <w:p>
            <w:pPr>
              <w:widowControl/>
              <w:spacing w:line="240" w:lineRule="atLeast"/>
              <w:jc w:val="center"/>
              <w:textAlignment w:val="center"/>
              <w:rPr>
                <w:rFonts w:hint="eastAsia" w:ascii="宋体" w:hAnsi="宋体" w:cs="宋体"/>
                <w:color w:val="000000"/>
                <w:kern w:val="0"/>
                <w:sz w:val="24"/>
              </w:rPr>
            </w:pPr>
            <w:r>
              <w:rPr>
                <w:rFonts w:hint="eastAsia" w:ascii="宋体" w:hAnsi="宋体" w:cs="宋体"/>
                <w:color w:val="000000"/>
                <w:kern w:val="0"/>
                <w:sz w:val="24"/>
              </w:rPr>
              <w:t>信</w:t>
            </w:r>
          </w:p>
          <w:p>
            <w:pPr>
              <w:widowControl/>
              <w:spacing w:line="240" w:lineRule="atLeast"/>
              <w:jc w:val="center"/>
              <w:textAlignment w:val="center"/>
              <w:rPr>
                <w:rFonts w:ascii="宋体" w:hAnsi="宋体" w:cs="宋体"/>
                <w:color w:val="000000"/>
                <w:kern w:val="0"/>
                <w:sz w:val="24"/>
              </w:rPr>
            </w:pPr>
            <w:r>
              <w:rPr>
                <w:rFonts w:hint="eastAsia" w:ascii="宋体" w:hAnsi="宋体" w:cs="宋体"/>
                <w:color w:val="000000"/>
                <w:kern w:val="0"/>
                <w:sz w:val="24"/>
              </w:rPr>
              <w:t>息</w:t>
            </w:r>
          </w:p>
        </w:tc>
        <w:tc>
          <w:tcPr>
            <w:tcW w:w="2702" w:type="dxa"/>
            <w:tcBorders>
              <w:top w:val="single" w:color="000000" w:sz="8" w:space="0"/>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b/>
                <w:bCs/>
                <w:color w:val="000000"/>
                <w:kern w:val="0"/>
                <w:sz w:val="24"/>
              </w:rPr>
              <w:t>信息项目</w:t>
            </w:r>
          </w:p>
        </w:tc>
        <w:tc>
          <w:tcPr>
            <w:tcW w:w="1694" w:type="dxa"/>
            <w:gridSpan w:val="2"/>
            <w:tcBorders>
              <w:top w:val="single" w:color="000000" w:sz="8" w:space="0"/>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b/>
                <w:bCs/>
                <w:color w:val="000000"/>
                <w:kern w:val="0"/>
                <w:sz w:val="24"/>
              </w:rPr>
              <w:t>信息内容</w:t>
            </w:r>
          </w:p>
        </w:tc>
        <w:tc>
          <w:tcPr>
            <w:tcW w:w="2575" w:type="dxa"/>
            <w:gridSpan w:val="2"/>
            <w:tcBorders>
              <w:top w:val="single" w:color="000000" w:sz="8" w:space="0"/>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b/>
                <w:bCs/>
                <w:color w:val="000000"/>
                <w:kern w:val="0"/>
                <w:sz w:val="24"/>
              </w:rPr>
              <w:t>信息项目</w:t>
            </w:r>
          </w:p>
        </w:tc>
        <w:tc>
          <w:tcPr>
            <w:tcW w:w="1652" w:type="dxa"/>
            <w:tcBorders>
              <w:top w:val="single" w:color="000000" w:sz="8" w:space="0"/>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b/>
                <w:bCs/>
                <w:color w:val="000000"/>
                <w:kern w:val="0"/>
                <w:sz w:val="24"/>
              </w:rPr>
              <w:t>信息内容</w:t>
            </w:r>
          </w:p>
        </w:tc>
      </w:tr>
      <w:tr>
        <w:tblPrEx>
          <w:shd w:val="clear" w:color="auto" w:fill="FFFFFF"/>
          <w:tblCellMar>
            <w:top w:w="0" w:type="dxa"/>
            <w:left w:w="0" w:type="dxa"/>
            <w:bottom w:w="0" w:type="dxa"/>
            <w:right w:w="0" w:type="dxa"/>
          </w:tblCellMar>
        </w:tblPrEx>
        <w:trPr>
          <w:trHeight w:val="121" w:hRule="atLeast"/>
        </w:trPr>
        <w:tc>
          <w:tcPr>
            <w:tcW w:w="840" w:type="dxa"/>
            <w:vMerge w:val="continue"/>
            <w:tcBorders>
              <w:top w:val="single" w:color="000000" w:sz="8" w:space="0"/>
              <w:left w:val="single" w:color="000000" w:sz="8" w:space="0"/>
              <w:bottom w:val="nil"/>
              <w:right w:val="single" w:color="000000" w:sz="8" w:space="0"/>
            </w:tcBorders>
            <w:shd w:val="clear" w:color="auto" w:fill="FFFFFF"/>
            <w:noWrap w:val="0"/>
            <w:vAlign w:val="center"/>
          </w:tcPr>
          <w:p>
            <w:pPr>
              <w:widowControl/>
              <w:jc w:val="left"/>
              <w:rPr>
                <w:rFonts w:ascii="宋体" w:hAnsi="宋体" w:cs="宋体"/>
                <w:color w:val="000000"/>
                <w:kern w:val="0"/>
                <w:sz w:val="24"/>
              </w:rPr>
            </w:pPr>
          </w:p>
        </w:tc>
        <w:tc>
          <w:tcPr>
            <w:tcW w:w="2702" w:type="dxa"/>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开发企业名称</w:t>
            </w:r>
          </w:p>
        </w:tc>
        <w:tc>
          <w:tcPr>
            <w:tcW w:w="1694" w:type="dxa"/>
            <w:gridSpan w:val="2"/>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2575" w:type="dxa"/>
            <w:gridSpan w:val="2"/>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楼盘名称</w:t>
            </w:r>
          </w:p>
        </w:tc>
        <w:tc>
          <w:tcPr>
            <w:tcW w:w="1652" w:type="dxa"/>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left"/>
              <w:textAlignment w:val="center"/>
              <w:rPr>
                <w:rFonts w:ascii="宋体" w:hAnsi="宋体" w:cs="宋体"/>
                <w:color w:val="000000"/>
                <w:kern w:val="0"/>
                <w:sz w:val="24"/>
              </w:rPr>
            </w:pPr>
            <w:r>
              <w:rPr>
                <w:rFonts w:hint="eastAsia" w:ascii="宋体" w:hAnsi="宋体" w:cs="宋体"/>
                <w:color w:val="000000"/>
                <w:kern w:val="0"/>
                <w:sz w:val="24"/>
              </w:rPr>
              <w:t> </w:t>
            </w:r>
          </w:p>
        </w:tc>
      </w:tr>
      <w:tr>
        <w:tblPrEx>
          <w:shd w:val="clear" w:color="auto" w:fill="FFFFFF"/>
          <w:tblCellMar>
            <w:top w:w="0" w:type="dxa"/>
            <w:left w:w="0" w:type="dxa"/>
            <w:bottom w:w="0" w:type="dxa"/>
            <w:right w:w="0" w:type="dxa"/>
          </w:tblCellMar>
        </w:tblPrEx>
        <w:trPr>
          <w:trHeight w:val="268" w:hRule="atLeast"/>
        </w:trPr>
        <w:tc>
          <w:tcPr>
            <w:tcW w:w="840" w:type="dxa"/>
            <w:vMerge w:val="continue"/>
            <w:tcBorders>
              <w:top w:val="single" w:color="000000" w:sz="8" w:space="0"/>
              <w:left w:val="single" w:color="000000" w:sz="8" w:space="0"/>
              <w:bottom w:val="nil"/>
              <w:right w:val="single" w:color="000000" w:sz="8" w:space="0"/>
            </w:tcBorders>
            <w:shd w:val="clear" w:color="auto" w:fill="FFFFFF"/>
            <w:noWrap w:val="0"/>
            <w:vAlign w:val="center"/>
          </w:tcPr>
          <w:p>
            <w:pPr>
              <w:widowControl/>
              <w:jc w:val="left"/>
              <w:rPr>
                <w:rFonts w:ascii="宋体" w:hAnsi="宋体" w:cs="宋体"/>
                <w:color w:val="000000"/>
                <w:kern w:val="0"/>
                <w:sz w:val="24"/>
              </w:rPr>
            </w:pPr>
          </w:p>
        </w:tc>
        <w:tc>
          <w:tcPr>
            <w:tcW w:w="2702" w:type="dxa"/>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坐落位置</w:t>
            </w:r>
          </w:p>
        </w:tc>
        <w:tc>
          <w:tcPr>
            <w:tcW w:w="1694" w:type="dxa"/>
            <w:gridSpan w:val="2"/>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2575" w:type="dxa"/>
            <w:gridSpan w:val="2"/>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土地性质</w:t>
            </w:r>
          </w:p>
        </w:tc>
        <w:tc>
          <w:tcPr>
            <w:tcW w:w="1652" w:type="dxa"/>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left"/>
              <w:textAlignment w:val="center"/>
              <w:rPr>
                <w:rFonts w:ascii="宋体" w:hAnsi="宋体" w:cs="宋体"/>
                <w:color w:val="000000"/>
                <w:kern w:val="0"/>
                <w:sz w:val="24"/>
              </w:rPr>
            </w:pPr>
            <w:r>
              <w:rPr>
                <w:rFonts w:hint="eastAsia" w:ascii="宋体" w:hAnsi="宋体" w:cs="宋体"/>
                <w:color w:val="000000"/>
                <w:kern w:val="0"/>
                <w:sz w:val="24"/>
              </w:rPr>
              <w:t> </w:t>
            </w:r>
          </w:p>
        </w:tc>
      </w:tr>
      <w:tr>
        <w:tblPrEx>
          <w:shd w:val="clear" w:color="auto" w:fill="FFFFFF"/>
          <w:tblCellMar>
            <w:top w:w="0" w:type="dxa"/>
            <w:left w:w="0" w:type="dxa"/>
            <w:bottom w:w="0" w:type="dxa"/>
            <w:right w:w="0" w:type="dxa"/>
          </w:tblCellMar>
        </w:tblPrEx>
        <w:trPr>
          <w:trHeight w:val="60" w:hRule="atLeast"/>
        </w:trPr>
        <w:tc>
          <w:tcPr>
            <w:tcW w:w="840" w:type="dxa"/>
            <w:vMerge w:val="continue"/>
            <w:tcBorders>
              <w:top w:val="single" w:color="000000" w:sz="8" w:space="0"/>
              <w:left w:val="single" w:color="000000" w:sz="8" w:space="0"/>
              <w:bottom w:val="nil"/>
              <w:right w:val="single" w:color="000000" w:sz="8" w:space="0"/>
            </w:tcBorders>
            <w:shd w:val="clear" w:color="auto" w:fill="FFFFFF"/>
            <w:noWrap w:val="0"/>
            <w:vAlign w:val="center"/>
          </w:tcPr>
          <w:p>
            <w:pPr>
              <w:widowControl/>
              <w:jc w:val="left"/>
              <w:rPr>
                <w:rFonts w:ascii="宋体" w:hAnsi="宋体" w:cs="宋体"/>
                <w:color w:val="000000"/>
                <w:kern w:val="0"/>
                <w:sz w:val="24"/>
              </w:rPr>
            </w:pPr>
          </w:p>
        </w:tc>
        <w:tc>
          <w:tcPr>
            <w:tcW w:w="2702" w:type="dxa"/>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土地使用起止年限</w:t>
            </w:r>
          </w:p>
        </w:tc>
        <w:tc>
          <w:tcPr>
            <w:tcW w:w="1694" w:type="dxa"/>
            <w:gridSpan w:val="2"/>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2575" w:type="dxa"/>
            <w:gridSpan w:val="2"/>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容积率</w:t>
            </w:r>
          </w:p>
        </w:tc>
        <w:tc>
          <w:tcPr>
            <w:tcW w:w="1652" w:type="dxa"/>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left"/>
              <w:textAlignment w:val="center"/>
              <w:rPr>
                <w:rFonts w:ascii="宋体" w:hAnsi="宋体" w:cs="宋体"/>
                <w:color w:val="000000"/>
                <w:kern w:val="0"/>
                <w:sz w:val="24"/>
              </w:rPr>
            </w:pPr>
            <w:r>
              <w:rPr>
                <w:rFonts w:hint="eastAsia" w:ascii="宋体" w:hAnsi="宋体" w:cs="宋体"/>
                <w:color w:val="000000"/>
                <w:kern w:val="0"/>
                <w:sz w:val="24"/>
              </w:rPr>
              <w:t> </w:t>
            </w:r>
          </w:p>
        </w:tc>
      </w:tr>
      <w:tr>
        <w:tblPrEx>
          <w:shd w:val="clear" w:color="auto" w:fill="FFFFFF"/>
          <w:tblCellMar>
            <w:top w:w="0" w:type="dxa"/>
            <w:left w:w="0" w:type="dxa"/>
            <w:bottom w:w="0" w:type="dxa"/>
            <w:right w:w="0" w:type="dxa"/>
          </w:tblCellMar>
        </w:tblPrEx>
        <w:trPr>
          <w:trHeight w:val="60" w:hRule="atLeast"/>
        </w:trPr>
        <w:tc>
          <w:tcPr>
            <w:tcW w:w="840" w:type="dxa"/>
            <w:vMerge w:val="continue"/>
            <w:tcBorders>
              <w:top w:val="single" w:color="000000" w:sz="8" w:space="0"/>
              <w:left w:val="single" w:color="000000" w:sz="8" w:space="0"/>
              <w:bottom w:val="nil"/>
              <w:right w:val="single" w:color="000000" w:sz="8" w:space="0"/>
            </w:tcBorders>
            <w:shd w:val="clear" w:color="auto" w:fill="FFFFFF"/>
            <w:noWrap w:val="0"/>
            <w:vAlign w:val="center"/>
          </w:tcPr>
          <w:p>
            <w:pPr>
              <w:widowControl/>
              <w:jc w:val="left"/>
              <w:rPr>
                <w:rFonts w:ascii="宋体" w:hAnsi="宋体" w:cs="宋体"/>
                <w:color w:val="000000"/>
                <w:kern w:val="0"/>
                <w:sz w:val="24"/>
              </w:rPr>
            </w:pPr>
          </w:p>
        </w:tc>
        <w:tc>
          <w:tcPr>
            <w:tcW w:w="2702" w:type="dxa"/>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绿化率</w:t>
            </w:r>
          </w:p>
        </w:tc>
        <w:tc>
          <w:tcPr>
            <w:tcW w:w="1694" w:type="dxa"/>
            <w:gridSpan w:val="2"/>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2575" w:type="dxa"/>
            <w:gridSpan w:val="2"/>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车位配比率</w:t>
            </w:r>
          </w:p>
        </w:tc>
        <w:tc>
          <w:tcPr>
            <w:tcW w:w="1652" w:type="dxa"/>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left"/>
              <w:textAlignment w:val="center"/>
              <w:rPr>
                <w:rFonts w:ascii="宋体" w:hAnsi="宋体" w:cs="宋体"/>
                <w:color w:val="000000"/>
                <w:kern w:val="0"/>
                <w:sz w:val="24"/>
              </w:rPr>
            </w:pPr>
            <w:r>
              <w:rPr>
                <w:rFonts w:hint="eastAsia" w:ascii="宋体" w:hAnsi="宋体" w:cs="宋体"/>
                <w:color w:val="000000"/>
                <w:kern w:val="0"/>
                <w:sz w:val="24"/>
              </w:rPr>
              <w:t> </w:t>
            </w:r>
          </w:p>
        </w:tc>
      </w:tr>
      <w:tr>
        <w:tblPrEx>
          <w:shd w:val="clear" w:color="auto" w:fill="FFFFFF"/>
          <w:tblCellMar>
            <w:top w:w="0" w:type="dxa"/>
            <w:left w:w="0" w:type="dxa"/>
            <w:bottom w:w="0" w:type="dxa"/>
            <w:right w:w="0" w:type="dxa"/>
          </w:tblCellMar>
        </w:tblPrEx>
        <w:trPr>
          <w:trHeight w:val="60" w:hRule="atLeast"/>
        </w:trPr>
        <w:tc>
          <w:tcPr>
            <w:tcW w:w="840" w:type="dxa"/>
            <w:vMerge w:val="continue"/>
            <w:tcBorders>
              <w:top w:val="single" w:color="000000" w:sz="8" w:space="0"/>
              <w:left w:val="single" w:color="000000" w:sz="8" w:space="0"/>
              <w:bottom w:val="nil"/>
              <w:right w:val="single" w:color="000000" w:sz="8" w:space="0"/>
            </w:tcBorders>
            <w:shd w:val="clear" w:color="auto" w:fill="FFFFFF"/>
            <w:noWrap w:val="0"/>
            <w:vAlign w:val="center"/>
          </w:tcPr>
          <w:p>
            <w:pPr>
              <w:widowControl/>
              <w:jc w:val="left"/>
              <w:rPr>
                <w:rFonts w:ascii="宋体" w:hAnsi="宋体" w:cs="宋体"/>
                <w:color w:val="000000"/>
                <w:kern w:val="0"/>
                <w:sz w:val="24"/>
              </w:rPr>
            </w:pPr>
          </w:p>
        </w:tc>
        <w:tc>
          <w:tcPr>
            <w:tcW w:w="2702" w:type="dxa"/>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建筑结构</w:t>
            </w:r>
          </w:p>
        </w:tc>
        <w:tc>
          <w:tcPr>
            <w:tcW w:w="1694" w:type="dxa"/>
            <w:gridSpan w:val="2"/>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 </w:t>
            </w:r>
          </w:p>
        </w:tc>
        <w:tc>
          <w:tcPr>
            <w:tcW w:w="2575" w:type="dxa"/>
            <w:gridSpan w:val="2"/>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装修状况</w:t>
            </w:r>
          </w:p>
        </w:tc>
        <w:tc>
          <w:tcPr>
            <w:tcW w:w="1652" w:type="dxa"/>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500" w:lineRule="exact"/>
              <w:jc w:val="left"/>
              <w:textAlignment w:val="center"/>
              <w:rPr>
                <w:rFonts w:ascii="宋体" w:hAnsi="宋体" w:cs="宋体"/>
                <w:color w:val="000000"/>
                <w:kern w:val="0"/>
                <w:sz w:val="24"/>
              </w:rPr>
            </w:pPr>
            <w:r>
              <w:rPr>
                <w:rFonts w:hint="eastAsia" w:ascii="宋体" w:hAnsi="宋体" w:cs="宋体"/>
                <w:color w:val="000000"/>
                <w:kern w:val="0"/>
                <w:sz w:val="24"/>
              </w:rPr>
              <w:t> </w:t>
            </w:r>
          </w:p>
        </w:tc>
      </w:tr>
      <w:tr>
        <w:tblPrEx>
          <w:shd w:val="clear" w:color="auto" w:fill="FFFFFF"/>
          <w:tblCellMar>
            <w:top w:w="0" w:type="dxa"/>
            <w:left w:w="0" w:type="dxa"/>
            <w:bottom w:w="0" w:type="dxa"/>
            <w:right w:w="0" w:type="dxa"/>
          </w:tblCellMar>
        </w:tblPrEx>
        <w:trPr>
          <w:trHeight w:val="789" w:hRule="atLeast"/>
        </w:trPr>
        <w:tc>
          <w:tcPr>
            <w:tcW w:w="840" w:type="dxa"/>
            <w:vMerge w:val="continue"/>
            <w:tcBorders>
              <w:top w:val="single" w:color="000000" w:sz="8" w:space="0"/>
              <w:left w:val="single" w:color="000000" w:sz="8" w:space="0"/>
              <w:bottom w:val="nil"/>
              <w:right w:val="single" w:color="000000" w:sz="8" w:space="0"/>
            </w:tcBorders>
            <w:shd w:val="clear" w:color="auto" w:fill="FFFFFF"/>
            <w:noWrap w:val="0"/>
            <w:vAlign w:val="center"/>
          </w:tcPr>
          <w:p>
            <w:pPr>
              <w:widowControl/>
              <w:jc w:val="left"/>
              <w:rPr>
                <w:rFonts w:ascii="宋体" w:hAnsi="宋体" w:cs="宋体"/>
                <w:color w:val="000000"/>
                <w:kern w:val="0"/>
                <w:sz w:val="24"/>
              </w:rPr>
            </w:pPr>
          </w:p>
        </w:tc>
        <w:tc>
          <w:tcPr>
            <w:tcW w:w="2702" w:type="dxa"/>
            <w:tcBorders>
              <w:top w:val="nil"/>
              <w:left w:val="nil"/>
              <w:bottom w:val="single" w:color="auto" w:sz="8" w:space="0"/>
              <w:right w:val="single" w:color="000000" w:sz="8" w:space="0"/>
            </w:tcBorders>
            <w:shd w:val="clear" w:color="auto" w:fill="auto"/>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房源数量</w:t>
            </w:r>
          </w:p>
        </w:tc>
        <w:tc>
          <w:tcPr>
            <w:tcW w:w="1694" w:type="dxa"/>
            <w:gridSpan w:val="2"/>
            <w:tcBorders>
              <w:top w:val="nil"/>
              <w:left w:val="nil"/>
              <w:bottom w:val="single" w:color="000000" w:sz="8" w:space="0"/>
              <w:right w:val="single" w:color="000000"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w:t>
            </w:r>
          </w:p>
        </w:tc>
        <w:tc>
          <w:tcPr>
            <w:tcW w:w="2575" w:type="dxa"/>
            <w:gridSpan w:val="2"/>
            <w:tcBorders>
              <w:top w:val="nil"/>
              <w:left w:val="nil"/>
              <w:bottom w:val="single" w:color="000000" w:sz="8" w:space="0"/>
              <w:right w:val="single" w:color="000000" w:sz="8" w:space="0"/>
            </w:tcBorders>
            <w:shd w:val="clear" w:color="auto" w:fill="auto"/>
            <w:noWrap w:val="0"/>
            <w:tcMar>
              <w:top w:w="0" w:type="dxa"/>
              <w:left w:w="108" w:type="dxa"/>
              <w:bottom w:w="0" w:type="dxa"/>
              <w:right w:w="108"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基础设施配套（水、电、燃气、供暖、通讯）</w:t>
            </w:r>
          </w:p>
        </w:tc>
        <w:tc>
          <w:tcPr>
            <w:tcW w:w="1652" w:type="dxa"/>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0" w:type="dxa"/>
            <w:bottom w:w="0" w:type="dxa"/>
            <w:right w:w="0" w:type="dxa"/>
          </w:tblCellMar>
        </w:tblPrEx>
        <w:trPr>
          <w:trHeight w:val="1194" w:hRule="atLeast"/>
        </w:trPr>
        <w:tc>
          <w:tcPr>
            <w:tcW w:w="840" w:type="dxa"/>
            <w:vMerge w:val="continue"/>
            <w:tcBorders>
              <w:top w:val="single" w:color="000000" w:sz="8" w:space="0"/>
              <w:left w:val="single" w:color="000000" w:sz="8" w:space="0"/>
              <w:bottom w:val="nil"/>
              <w:right w:val="single" w:color="000000" w:sz="8" w:space="0"/>
            </w:tcBorders>
            <w:shd w:val="clear" w:color="auto" w:fill="FFFFFF"/>
            <w:noWrap w:val="0"/>
            <w:vAlign w:val="center"/>
          </w:tcPr>
          <w:p>
            <w:pPr>
              <w:widowControl/>
              <w:jc w:val="left"/>
              <w:rPr>
                <w:rFonts w:ascii="宋体" w:hAnsi="宋体" w:cs="宋体"/>
                <w:color w:val="000000"/>
                <w:kern w:val="0"/>
                <w:sz w:val="24"/>
              </w:rPr>
            </w:pPr>
          </w:p>
        </w:tc>
        <w:tc>
          <w:tcPr>
            <w:tcW w:w="2702" w:type="dxa"/>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前期物业服务内容、服务标准及收费依据、收</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费标准（含停车服务标准）</w:t>
            </w:r>
          </w:p>
        </w:tc>
        <w:tc>
          <w:tcPr>
            <w:tcW w:w="5921" w:type="dxa"/>
            <w:gridSpan w:val="5"/>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0" w:type="dxa"/>
            <w:bottom w:w="0" w:type="dxa"/>
            <w:right w:w="0" w:type="dxa"/>
          </w:tblCellMar>
        </w:tblPrEx>
        <w:trPr>
          <w:trHeight w:val="1138" w:hRule="atLeast"/>
        </w:trPr>
        <w:tc>
          <w:tcPr>
            <w:tcW w:w="840" w:type="dxa"/>
            <w:vMerge w:val="continue"/>
            <w:tcBorders>
              <w:top w:val="single" w:color="000000" w:sz="8" w:space="0"/>
              <w:left w:val="single" w:color="000000" w:sz="8" w:space="0"/>
              <w:bottom w:val="nil"/>
              <w:right w:val="single" w:color="000000" w:sz="8" w:space="0"/>
            </w:tcBorders>
            <w:shd w:val="clear" w:color="auto" w:fill="FFFFFF"/>
            <w:noWrap w:val="0"/>
            <w:vAlign w:val="center"/>
          </w:tcPr>
          <w:p>
            <w:pPr>
              <w:widowControl/>
              <w:jc w:val="left"/>
              <w:rPr>
                <w:rFonts w:ascii="宋体" w:hAnsi="宋体" w:cs="宋体"/>
                <w:color w:val="000000"/>
                <w:kern w:val="0"/>
                <w:sz w:val="24"/>
              </w:rPr>
            </w:pPr>
          </w:p>
        </w:tc>
        <w:tc>
          <w:tcPr>
            <w:tcW w:w="2702" w:type="dxa"/>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开发企业自有产权停车位（库）销售价格、租金标准、租赁年限</w:t>
            </w:r>
          </w:p>
        </w:tc>
        <w:tc>
          <w:tcPr>
            <w:tcW w:w="5921" w:type="dxa"/>
            <w:gridSpan w:val="5"/>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0" w:type="dxa"/>
            <w:bottom w:w="0" w:type="dxa"/>
            <w:right w:w="0" w:type="dxa"/>
          </w:tblCellMar>
        </w:tblPrEx>
        <w:trPr>
          <w:trHeight w:val="1082" w:hRule="atLeast"/>
        </w:trPr>
        <w:tc>
          <w:tcPr>
            <w:tcW w:w="840" w:type="dxa"/>
            <w:vMerge w:val="continue"/>
            <w:tcBorders>
              <w:top w:val="single" w:color="000000" w:sz="8" w:space="0"/>
              <w:left w:val="single" w:color="000000" w:sz="8" w:space="0"/>
              <w:bottom w:val="nil"/>
              <w:right w:val="single" w:color="000000" w:sz="8" w:space="0"/>
            </w:tcBorders>
            <w:shd w:val="clear" w:color="auto" w:fill="FFFFFF"/>
            <w:noWrap w:val="0"/>
            <w:vAlign w:val="center"/>
          </w:tcPr>
          <w:p>
            <w:pPr>
              <w:widowControl/>
              <w:jc w:val="left"/>
              <w:rPr>
                <w:rFonts w:ascii="宋体" w:hAnsi="宋体" w:cs="宋体"/>
                <w:color w:val="000000"/>
                <w:kern w:val="0"/>
                <w:sz w:val="24"/>
              </w:rPr>
            </w:pPr>
          </w:p>
        </w:tc>
        <w:tc>
          <w:tcPr>
            <w:tcW w:w="2702" w:type="dxa"/>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优惠折扣、享受优惠折扣的条件、优惠幅度、折扣率及优惠期限</w:t>
            </w:r>
          </w:p>
        </w:tc>
        <w:tc>
          <w:tcPr>
            <w:tcW w:w="5921" w:type="dxa"/>
            <w:gridSpan w:val="5"/>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0" w:type="dxa"/>
            <w:bottom w:w="0" w:type="dxa"/>
            <w:right w:w="0" w:type="dxa"/>
          </w:tblCellMar>
        </w:tblPrEx>
        <w:trPr>
          <w:trHeight w:val="1290" w:hRule="atLeast"/>
        </w:trPr>
        <w:tc>
          <w:tcPr>
            <w:tcW w:w="840" w:type="dxa"/>
            <w:vMerge w:val="restart"/>
            <w:tcBorders>
              <w:top w:val="single" w:color="000000" w:sz="4" w:space="0"/>
              <w:left w:val="single" w:color="000000" w:sz="8" w:space="0"/>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spacing w:line="300" w:lineRule="atLeast"/>
              <w:ind w:left="113" w:right="113"/>
              <w:jc w:val="center"/>
              <w:rPr>
                <w:rFonts w:ascii="宋体" w:hAnsi="宋体" w:cs="宋体"/>
                <w:color w:val="000000"/>
                <w:kern w:val="0"/>
                <w:sz w:val="24"/>
              </w:rPr>
            </w:pPr>
            <w:r>
              <w:rPr>
                <w:rFonts w:hint="eastAsia" w:ascii="宋体" w:hAnsi="宋体" w:cs="宋体"/>
                <w:color w:val="000000"/>
                <w:kern w:val="0"/>
                <w:sz w:val="24"/>
              </w:rPr>
              <w:t>（由购房者自愿选择代办）</w:t>
            </w:r>
          </w:p>
          <w:p>
            <w:pPr>
              <w:widowControl/>
              <w:spacing w:line="300" w:lineRule="atLeast"/>
              <w:ind w:left="113" w:right="113"/>
              <w:jc w:val="center"/>
              <w:rPr>
                <w:rFonts w:ascii="宋体" w:hAnsi="宋体" w:cs="宋体"/>
                <w:color w:val="000000"/>
                <w:kern w:val="0"/>
                <w:sz w:val="24"/>
              </w:rPr>
            </w:pPr>
            <w:r>
              <w:rPr>
                <w:rFonts w:hint="eastAsia" w:ascii="宋体" w:hAnsi="宋体" w:cs="宋体"/>
                <w:color w:val="000000"/>
                <w:kern w:val="0"/>
                <w:sz w:val="24"/>
              </w:rPr>
              <w:t>代收代办费用</w:t>
            </w:r>
          </w:p>
        </w:tc>
        <w:tc>
          <w:tcPr>
            <w:tcW w:w="2702" w:type="dxa"/>
            <w:tcBorders>
              <w:top w:val="nil"/>
              <w:left w:val="nil"/>
              <w:bottom w:val="single" w:color="000000" w:sz="8" w:space="0"/>
              <w:right w:val="single" w:color="000000" w:sz="8" w:space="0"/>
            </w:tcBorders>
            <w:shd w:val="clear" w:color="auto" w:fill="auto"/>
            <w:noWrap w:val="0"/>
            <w:tcMar>
              <w:top w:w="0"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b/>
                <w:bCs/>
                <w:color w:val="000000"/>
                <w:kern w:val="0"/>
                <w:sz w:val="24"/>
              </w:rPr>
              <w:t>收费项目</w:t>
            </w:r>
          </w:p>
        </w:tc>
        <w:tc>
          <w:tcPr>
            <w:tcW w:w="1540" w:type="dxa"/>
            <w:tcBorders>
              <w:top w:val="nil"/>
              <w:left w:val="nil"/>
              <w:bottom w:val="single" w:color="auto" w:sz="8" w:space="0"/>
              <w:right w:val="single" w:color="000000" w:sz="8" w:space="0"/>
            </w:tcBorders>
            <w:shd w:val="clear" w:color="auto" w:fill="auto"/>
            <w:noWrap w:val="0"/>
            <w:tcMar>
              <w:top w:w="0"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b/>
                <w:bCs/>
                <w:color w:val="000000"/>
                <w:kern w:val="0"/>
                <w:sz w:val="24"/>
              </w:rPr>
              <w:t>收费标准</w:t>
            </w:r>
          </w:p>
        </w:tc>
        <w:tc>
          <w:tcPr>
            <w:tcW w:w="2549" w:type="dxa"/>
            <w:gridSpan w:val="2"/>
            <w:tcBorders>
              <w:top w:val="single" w:color="000000" w:sz="8" w:space="0"/>
              <w:left w:val="nil"/>
              <w:bottom w:val="single" w:color="auto" w:sz="8" w:space="0"/>
              <w:right w:val="single" w:color="000000" w:sz="8" w:space="0"/>
            </w:tcBorders>
            <w:shd w:val="clear" w:color="auto" w:fill="auto"/>
            <w:noWrap w:val="0"/>
            <w:tcMar>
              <w:top w:w="0"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b/>
                <w:bCs/>
                <w:color w:val="000000"/>
                <w:kern w:val="0"/>
                <w:sz w:val="24"/>
              </w:rPr>
              <w:t>收费项目</w:t>
            </w:r>
          </w:p>
        </w:tc>
        <w:tc>
          <w:tcPr>
            <w:tcW w:w="1832" w:type="dxa"/>
            <w:gridSpan w:val="2"/>
            <w:tcBorders>
              <w:top w:val="single" w:color="000000" w:sz="8" w:space="0"/>
              <w:left w:val="nil"/>
              <w:bottom w:val="single" w:color="auto" w:sz="8" w:space="0"/>
              <w:right w:val="single" w:color="000000" w:sz="8" w:space="0"/>
            </w:tcBorders>
            <w:shd w:val="clear" w:color="auto" w:fill="auto"/>
            <w:noWrap w:val="0"/>
            <w:tcMar>
              <w:top w:w="0"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b/>
                <w:bCs/>
                <w:color w:val="000000"/>
                <w:kern w:val="0"/>
                <w:sz w:val="24"/>
              </w:rPr>
              <w:t>收费标准</w:t>
            </w:r>
          </w:p>
        </w:tc>
      </w:tr>
      <w:tr>
        <w:tblPrEx>
          <w:tblCellMar>
            <w:top w:w="0" w:type="dxa"/>
            <w:left w:w="0" w:type="dxa"/>
            <w:bottom w:w="0" w:type="dxa"/>
            <w:right w:w="0" w:type="dxa"/>
          </w:tblCellMar>
        </w:tblPrEx>
        <w:trPr>
          <w:trHeight w:val="784" w:hRule="atLeast"/>
        </w:trPr>
        <w:tc>
          <w:tcPr>
            <w:tcW w:w="840" w:type="dxa"/>
            <w:vMerge w:val="continue"/>
            <w:tcBorders>
              <w:top w:val="single" w:color="000000" w:sz="4" w:space="0"/>
              <w:left w:val="single" w:color="000000" w:sz="8" w:space="0"/>
              <w:bottom w:val="single" w:color="000000" w:sz="8" w:space="0"/>
              <w:right w:val="single" w:color="000000" w:sz="8" w:space="0"/>
            </w:tcBorders>
            <w:shd w:val="clear" w:color="auto" w:fill="FFFFFF"/>
            <w:noWrap w:val="0"/>
            <w:vAlign w:val="center"/>
          </w:tcPr>
          <w:p>
            <w:pPr>
              <w:widowControl/>
              <w:jc w:val="left"/>
              <w:rPr>
                <w:rFonts w:ascii="宋体" w:hAnsi="宋体" w:cs="宋体"/>
                <w:color w:val="000000"/>
                <w:kern w:val="0"/>
                <w:sz w:val="24"/>
              </w:rPr>
            </w:pPr>
          </w:p>
        </w:tc>
        <w:tc>
          <w:tcPr>
            <w:tcW w:w="2702" w:type="dxa"/>
            <w:tcBorders>
              <w:top w:val="nil"/>
              <w:left w:val="nil"/>
              <w:bottom w:val="single" w:color="000000" w:sz="8" w:space="0"/>
              <w:right w:val="single" w:color="auto" w:sz="8" w:space="0"/>
            </w:tcBorders>
            <w:shd w:val="clear" w:color="auto" w:fill="auto"/>
            <w:noWrap w:val="0"/>
            <w:tcMar>
              <w:top w:w="0"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房屋专项维修基金</w:t>
            </w:r>
          </w:p>
        </w:tc>
        <w:tc>
          <w:tcPr>
            <w:tcW w:w="1540" w:type="dxa"/>
            <w:tcBorders>
              <w:top w:val="nil"/>
              <w:left w:val="nil"/>
              <w:bottom w:val="single" w:color="auto" w:sz="8" w:space="0"/>
              <w:right w:val="single" w:color="auto" w:sz="8" w:space="0"/>
            </w:tcBorders>
            <w:shd w:val="clear" w:color="auto" w:fill="auto"/>
            <w:noWrap w:val="0"/>
            <w:tcMar>
              <w:top w:w="0"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2549" w:type="dxa"/>
            <w:gridSpan w:val="2"/>
            <w:tcBorders>
              <w:top w:val="nil"/>
              <w:left w:val="nil"/>
              <w:bottom w:val="single" w:color="auto" w:sz="8" w:space="0"/>
              <w:right w:val="single" w:color="auto" w:sz="8" w:space="0"/>
            </w:tcBorders>
            <w:shd w:val="clear" w:color="auto" w:fill="auto"/>
            <w:noWrap w:val="0"/>
            <w:tcMar>
              <w:top w:w="0"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其他费用</w:t>
            </w:r>
          </w:p>
        </w:tc>
        <w:tc>
          <w:tcPr>
            <w:tcW w:w="1832" w:type="dxa"/>
            <w:gridSpan w:val="2"/>
            <w:tcBorders>
              <w:top w:val="nil"/>
              <w:left w:val="nil"/>
              <w:bottom w:val="single" w:color="auto" w:sz="8" w:space="0"/>
              <w:right w:val="single" w:color="auto" w:sz="8" w:space="0"/>
            </w:tcBorders>
            <w:shd w:val="clear" w:color="auto" w:fill="auto"/>
            <w:noWrap w:val="0"/>
            <w:tcMar>
              <w:top w:w="0" w:type="dxa"/>
              <w:left w:w="15" w:type="dxa"/>
              <w:bottom w:w="0" w:type="dxa"/>
              <w:right w:w="15" w:type="dxa"/>
            </w:tcMar>
            <w:vAlign w:val="center"/>
          </w:tcPr>
          <w:p>
            <w:pPr>
              <w:widowControl/>
              <w:jc w:val="center"/>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921" w:hRule="atLeast"/>
        </w:trPr>
        <w:tc>
          <w:tcPr>
            <w:tcW w:w="840" w:type="dxa"/>
            <w:vMerge w:val="continue"/>
            <w:tcBorders>
              <w:top w:val="single" w:color="000000" w:sz="4" w:space="0"/>
              <w:left w:val="single" w:color="000000" w:sz="8" w:space="0"/>
              <w:bottom w:val="single" w:color="000000" w:sz="8" w:space="0"/>
              <w:right w:val="single" w:color="000000" w:sz="8" w:space="0"/>
            </w:tcBorders>
            <w:shd w:val="clear" w:color="auto" w:fill="FFFFFF"/>
            <w:noWrap w:val="0"/>
            <w:vAlign w:val="center"/>
          </w:tcPr>
          <w:p>
            <w:pPr>
              <w:widowControl/>
              <w:jc w:val="left"/>
              <w:rPr>
                <w:rFonts w:ascii="宋体" w:hAnsi="宋体" w:cs="宋体"/>
                <w:color w:val="000000"/>
                <w:kern w:val="0"/>
                <w:sz w:val="24"/>
              </w:rPr>
            </w:pPr>
          </w:p>
        </w:tc>
        <w:tc>
          <w:tcPr>
            <w:tcW w:w="2702" w:type="dxa"/>
            <w:tcBorders>
              <w:top w:val="nil"/>
              <w:left w:val="nil"/>
              <w:bottom w:val="single" w:color="000000" w:sz="8" w:space="0"/>
              <w:right w:val="single" w:color="auto" w:sz="8" w:space="0"/>
            </w:tcBorders>
            <w:shd w:val="clear" w:color="auto" w:fill="auto"/>
            <w:noWrap w:val="0"/>
            <w:tcMar>
              <w:top w:w="0"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540" w:type="dxa"/>
            <w:tcBorders>
              <w:top w:val="nil"/>
              <w:left w:val="nil"/>
              <w:bottom w:val="single" w:color="auto" w:sz="8" w:space="0"/>
              <w:right w:val="single" w:color="auto" w:sz="8" w:space="0"/>
            </w:tcBorders>
            <w:shd w:val="clear" w:color="auto" w:fill="auto"/>
            <w:noWrap w:val="0"/>
            <w:tcMar>
              <w:top w:w="0"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2549" w:type="dxa"/>
            <w:gridSpan w:val="2"/>
            <w:tcBorders>
              <w:top w:val="nil"/>
              <w:left w:val="nil"/>
              <w:bottom w:val="single" w:color="auto" w:sz="8" w:space="0"/>
              <w:right w:val="single" w:color="auto" w:sz="8" w:space="0"/>
            </w:tcBorders>
            <w:shd w:val="clear" w:color="auto" w:fill="auto"/>
            <w:noWrap w:val="0"/>
            <w:tcMar>
              <w:top w:w="0"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832" w:type="dxa"/>
            <w:gridSpan w:val="2"/>
            <w:tcBorders>
              <w:top w:val="nil"/>
              <w:left w:val="nil"/>
              <w:bottom w:val="single" w:color="auto" w:sz="8" w:space="0"/>
              <w:right w:val="single" w:color="auto" w:sz="8" w:space="0"/>
            </w:tcBorders>
            <w:shd w:val="clear" w:color="auto" w:fill="auto"/>
            <w:noWrap w:val="0"/>
            <w:tcMar>
              <w:top w:w="0" w:type="dxa"/>
              <w:left w:w="15" w:type="dxa"/>
              <w:bottom w:w="0" w:type="dxa"/>
              <w:right w:w="15" w:type="dxa"/>
            </w:tcMar>
            <w:vAlign w:val="center"/>
          </w:tcPr>
          <w:p>
            <w:pPr>
              <w:widowControl/>
              <w:jc w:val="center"/>
              <w:textAlignment w:val="center"/>
              <w:rPr>
                <w:rFonts w:ascii="宋体" w:hAnsi="宋体" w:cs="宋体"/>
                <w:color w:val="000000"/>
                <w:kern w:val="0"/>
                <w:sz w:val="24"/>
              </w:rPr>
            </w:pPr>
          </w:p>
        </w:tc>
      </w:tr>
    </w:tbl>
    <w:p>
      <w:pPr>
        <w:widowControl/>
        <w:shd w:val="clear" w:color="auto" w:fill="FFFFFF"/>
        <w:spacing w:line="440" w:lineRule="atLeast"/>
        <w:ind w:firstLine="5448"/>
        <w:jc w:val="left"/>
        <w:rPr>
          <w:rFonts w:ascii="宋体" w:hAnsi="宋体" w:cs="宋体"/>
          <w:color w:val="000000"/>
          <w:kern w:val="0"/>
          <w:sz w:val="24"/>
        </w:rPr>
      </w:pPr>
      <w:r>
        <w:rPr>
          <w:rFonts w:hint="eastAsia" w:ascii="宋体" w:hAnsi="宋体" w:cs="宋体"/>
          <w:color w:val="000000"/>
          <w:kern w:val="0"/>
          <w:sz w:val="24"/>
        </w:rPr>
        <w:t>价格举报电话：12358</w:t>
      </w:r>
    </w:p>
    <w:p>
      <w:pPr>
        <w:widowControl/>
        <w:shd w:val="clear" w:color="auto" w:fill="FFFFFF"/>
        <w:spacing w:line="600" w:lineRule="atLeast"/>
        <w:jc w:val="left"/>
        <w:rPr>
          <w:rFonts w:hint="eastAsia" w:ascii="黑体" w:hAnsi="Simsun" w:eastAsia="黑体" w:cs="宋体"/>
          <w:color w:val="000000"/>
          <w:kern w:val="0"/>
          <w:sz w:val="32"/>
          <w:szCs w:val="32"/>
        </w:rPr>
      </w:pPr>
    </w:p>
    <w:p>
      <w:pPr>
        <w:widowControl/>
        <w:shd w:val="clear" w:color="auto" w:fill="FFFFFF"/>
        <w:spacing w:line="600" w:lineRule="atLeast"/>
        <w:jc w:val="left"/>
        <w:rPr>
          <w:rFonts w:hint="eastAsia" w:ascii="黑体" w:hAnsi="Simsun" w:eastAsia="黑体" w:cs="宋体"/>
          <w:color w:val="000000"/>
          <w:kern w:val="0"/>
          <w:sz w:val="32"/>
          <w:szCs w:val="32"/>
        </w:rPr>
      </w:pPr>
    </w:p>
    <w:p>
      <w:pPr>
        <w:widowControl/>
        <w:shd w:val="clear" w:color="auto" w:fill="FFFFFF"/>
        <w:spacing w:line="600" w:lineRule="atLeast"/>
        <w:jc w:val="left"/>
        <w:rPr>
          <w:rFonts w:hint="eastAsia" w:ascii="黑体" w:hAnsi="Simsun" w:eastAsia="黑体" w:cs="宋体"/>
          <w:color w:val="000000"/>
          <w:kern w:val="0"/>
          <w:sz w:val="32"/>
          <w:szCs w:val="32"/>
        </w:rPr>
      </w:pPr>
    </w:p>
    <w:p>
      <w:pPr>
        <w:widowControl/>
        <w:shd w:val="clear" w:color="auto" w:fill="FFFFFF"/>
        <w:spacing w:line="600" w:lineRule="atLeast"/>
        <w:jc w:val="left"/>
        <w:rPr>
          <w:rFonts w:hint="eastAsia" w:ascii="黑体" w:hAnsi="Simsun" w:eastAsia="黑体" w:cs="宋体"/>
          <w:color w:val="000000"/>
          <w:kern w:val="0"/>
          <w:sz w:val="32"/>
          <w:szCs w:val="32"/>
        </w:rPr>
      </w:pPr>
    </w:p>
    <w:p>
      <w:pPr>
        <w:widowControl/>
        <w:shd w:val="clear" w:color="auto" w:fill="FFFFFF"/>
        <w:spacing w:line="600" w:lineRule="atLeast"/>
        <w:jc w:val="left"/>
        <w:rPr>
          <w:rFonts w:hint="eastAsia" w:ascii="黑体" w:hAnsi="Simsun" w:eastAsia="黑体" w:cs="宋体"/>
          <w:color w:val="000000"/>
          <w:kern w:val="0"/>
          <w:sz w:val="32"/>
          <w:szCs w:val="32"/>
        </w:rPr>
      </w:pPr>
    </w:p>
    <w:p>
      <w:pPr>
        <w:widowControl/>
        <w:shd w:val="clear" w:color="auto" w:fill="FFFFFF"/>
        <w:spacing w:line="600" w:lineRule="atLeast"/>
        <w:jc w:val="left"/>
        <w:rPr>
          <w:rFonts w:hint="eastAsia" w:ascii="黑体" w:hAnsi="Simsun" w:eastAsia="黑体" w:cs="宋体"/>
          <w:color w:val="000000"/>
          <w:kern w:val="0"/>
          <w:sz w:val="32"/>
          <w:szCs w:val="32"/>
        </w:rPr>
      </w:pPr>
    </w:p>
    <w:p>
      <w:pPr>
        <w:widowControl/>
        <w:shd w:val="clear" w:color="auto" w:fill="FFFFFF"/>
        <w:spacing w:line="600" w:lineRule="atLeast"/>
        <w:jc w:val="left"/>
        <w:rPr>
          <w:rFonts w:hint="eastAsia" w:ascii="黑体" w:hAnsi="Simsun" w:eastAsia="黑体" w:cs="宋体"/>
          <w:color w:val="000000"/>
          <w:kern w:val="0"/>
          <w:sz w:val="32"/>
          <w:szCs w:val="32"/>
        </w:rPr>
      </w:pPr>
    </w:p>
    <w:p>
      <w:pPr>
        <w:widowControl/>
        <w:shd w:val="clear" w:color="auto" w:fill="FFFFFF"/>
        <w:spacing w:line="600" w:lineRule="atLeast"/>
        <w:jc w:val="left"/>
        <w:rPr>
          <w:rFonts w:hint="eastAsia" w:ascii="黑体" w:hAnsi="Simsun" w:eastAsia="黑体" w:cs="宋体"/>
          <w:color w:val="000000"/>
          <w:kern w:val="0"/>
          <w:sz w:val="32"/>
          <w:szCs w:val="32"/>
        </w:rPr>
      </w:pPr>
    </w:p>
    <w:p>
      <w:pPr>
        <w:widowControl/>
        <w:shd w:val="clear" w:color="auto" w:fill="FFFFFF"/>
        <w:spacing w:line="600" w:lineRule="atLeast"/>
        <w:jc w:val="left"/>
        <w:rPr>
          <w:rFonts w:hint="eastAsia" w:ascii="黑体" w:hAnsi="Simsun" w:eastAsia="黑体" w:cs="宋体"/>
          <w:color w:val="000000"/>
          <w:kern w:val="0"/>
          <w:sz w:val="32"/>
          <w:szCs w:val="32"/>
        </w:rPr>
      </w:pPr>
    </w:p>
    <w:p>
      <w:pPr>
        <w:widowControl/>
        <w:shd w:val="clear" w:color="auto" w:fill="FFFFFF"/>
        <w:spacing w:line="600" w:lineRule="atLeast"/>
        <w:jc w:val="left"/>
        <w:rPr>
          <w:rFonts w:hint="eastAsia" w:ascii="Simsun" w:hAnsi="Simsun" w:cs="宋体"/>
          <w:color w:val="000000"/>
          <w:kern w:val="0"/>
          <w:sz w:val="27"/>
          <w:szCs w:val="27"/>
        </w:rPr>
      </w:pPr>
      <w:r>
        <w:rPr>
          <w:rFonts w:hint="eastAsia" w:ascii="黑体" w:hAnsi="Simsun" w:eastAsia="黑体" w:cs="宋体"/>
          <w:color w:val="000000"/>
          <w:kern w:val="0"/>
          <w:sz w:val="32"/>
          <w:szCs w:val="32"/>
        </w:rPr>
        <w:t>附表二</w:t>
      </w:r>
    </w:p>
    <w:p>
      <w:pPr>
        <w:widowControl/>
        <w:shd w:val="clear" w:color="auto" w:fill="FFFFFF"/>
        <w:spacing w:line="300" w:lineRule="atLeast"/>
        <w:jc w:val="left"/>
        <w:rPr>
          <w:rFonts w:ascii="Simsun" w:hAnsi="Simsun" w:cs="宋体"/>
          <w:color w:val="000000"/>
          <w:kern w:val="0"/>
          <w:sz w:val="27"/>
          <w:szCs w:val="27"/>
        </w:rPr>
      </w:pPr>
      <w:r>
        <w:rPr>
          <w:rFonts w:ascii="黑体" w:hAnsi="Simsun" w:eastAsia="黑体" w:cs="宋体"/>
          <w:color w:val="000000"/>
          <w:kern w:val="0"/>
          <w:sz w:val="32"/>
          <w:szCs w:val="32"/>
        </w:rPr>
        <w:t> </w:t>
      </w:r>
      <w:r>
        <w:rPr>
          <w:rFonts w:hint="eastAsia" w:ascii="黑体" w:hAnsi="Simsun" w:eastAsia="黑体" w:cs="宋体"/>
          <w:color w:val="000000"/>
          <w:kern w:val="0"/>
          <w:sz w:val="32"/>
          <w:szCs w:val="32"/>
        </w:rPr>
        <w:t xml:space="preserve">         </w:t>
      </w:r>
      <w:r>
        <w:rPr>
          <w:rFonts w:hint="eastAsia" w:ascii="方正小标宋简体" w:eastAsia="方正小标宋简体"/>
          <w:color w:val="000000"/>
          <w:kern w:val="0"/>
          <w:sz w:val="44"/>
          <w:szCs w:val="44"/>
        </w:rPr>
        <w:t>商品房销售单套价格一览表</w:t>
      </w:r>
    </w:p>
    <w:p>
      <w:pPr>
        <w:widowControl/>
        <w:shd w:val="clear" w:color="auto" w:fill="FFFFFF"/>
        <w:spacing w:line="240" w:lineRule="atLeast"/>
        <w:jc w:val="center"/>
        <w:rPr>
          <w:rFonts w:ascii="Simsun" w:hAnsi="Simsun" w:cs="宋体"/>
          <w:color w:val="000000"/>
          <w:kern w:val="0"/>
          <w:sz w:val="27"/>
          <w:szCs w:val="27"/>
        </w:rPr>
      </w:pPr>
    </w:p>
    <w:tbl>
      <w:tblPr>
        <w:tblStyle w:val="6"/>
        <w:tblW w:w="9437" w:type="dxa"/>
        <w:jc w:val="center"/>
        <w:shd w:val="clear" w:color="auto" w:fill="FFFFFF"/>
        <w:tblLayout w:type="autofit"/>
        <w:tblCellMar>
          <w:top w:w="0" w:type="dxa"/>
          <w:left w:w="0" w:type="dxa"/>
          <w:bottom w:w="0" w:type="dxa"/>
          <w:right w:w="0" w:type="dxa"/>
        </w:tblCellMar>
      </w:tblPr>
      <w:tblGrid>
        <w:gridCol w:w="615"/>
        <w:gridCol w:w="616"/>
        <w:gridCol w:w="614"/>
        <w:gridCol w:w="613"/>
        <w:gridCol w:w="938"/>
        <w:gridCol w:w="938"/>
        <w:gridCol w:w="938"/>
        <w:gridCol w:w="1815"/>
        <w:gridCol w:w="1518"/>
        <w:gridCol w:w="832"/>
      </w:tblGrid>
      <w:tr>
        <w:tblPrEx>
          <w:tblCellMar>
            <w:top w:w="0" w:type="dxa"/>
            <w:left w:w="0" w:type="dxa"/>
            <w:bottom w:w="0" w:type="dxa"/>
            <w:right w:w="0" w:type="dxa"/>
          </w:tblCellMar>
        </w:tblPrEx>
        <w:trPr>
          <w:trHeight w:val="1824" w:hRule="atLeast"/>
          <w:jc w:val="center"/>
        </w:trPr>
        <w:tc>
          <w:tcPr>
            <w:tcW w:w="615"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Cs w:val="21"/>
              </w:rPr>
              <w:t>房</w:t>
            </w:r>
          </w:p>
          <w:p>
            <w:pPr>
              <w:widowControl/>
              <w:spacing w:line="240" w:lineRule="exact"/>
              <w:jc w:val="center"/>
              <w:rPr>
                <w:rFonts w:hint="eastAsia" w:ascii="宋体" w:hAnsi="宋体" w:cs="宋体"/>
                <w:color w:val="000000"/>
                <w:kern w:val="0"/>
                <w:sz w:val="24"/>
              </w:rPr>
            </w:pPr>
          </w:p>
          <w:p>
            <w:pPr>
              <w:widowControl/>
              <w:spacing w:line="240" w:lineRule="exact"/>
              <w:jc w:val="center"/>
              <w:rPr>
                <w:rFonts w:ascii="宋体" w:hAnsi="宋体" w:cs="宋体"/>
                <w:color w:val="000000"/>
                <w:kern w:val="0"/>
                <w:sz w:val="24"/>
              </w:rPr>
            </w:pPr>
            <w:r>
              <w:rPr>
                <w:rFonts w:hint="eastAsia" w:ascii="宋体" w:hAnsi="宋体" w:cs="宋体"/>
                <w:color w:val="000000"/>
                <w:kern w:val="0"/>
                <w:szCs w:val="21"/>
              </w:rPr>
              <w:t>号</w:t>
            </w:r>
          </w:p>
        </w:tc>
        <w:tc>
          <w:tcPr>
            <w:tcW w:w="616"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spacing w:val="-12"/>
                <w:kern w:val="0"/>
                <w:szCs w:val="21"/>
              </w:rPr>
              <w:t>楼</w:t>
            </w:r>
          </w:p>
          <w:p>
            <w:pPr>
              <w:widowControl/>
              <w:spacing w:line="240" w:lineRule="exact"/>
              <w:jc w:val="center"/>
              <w:rPr>
                <w:rFonts w:hint="eastAsia" w:ascii="宋体" w:hAnsi="宋体" w:cs="宋体"/>
                <w:color w:val="000000"/>
                <w:kern w:val="0"/>
                <w:sz w:val="24"/>
              </w:rPr>
            </w:pPr>
          </w:p>
          <w:p>
            <w:pPr>
              <w:widowControl/>
              <w:spacing w:line="240" w:lineRule="exact"/>
              <w:ind w:firstLine="93"/>
              <w:jc w:val="center"/>
              <w:rPr>
                <w:rFonts w:ascii="宋体" w:hAnsi="宋体" w:cs="宋体"/>
                <w:color w:val="000000"/>
                <w:kern w:val="0"/>
                <w:sz w:val="24"/>
              </w:rPr>
            </w:pPr>
            <w:r>
              <w:rPr>
                <w:rFonts w:hint="eastAsia" w:ascii="宋体" w:hAnsi="宋体" w:cs="宋体"/>
                <w:color w:val="000000"/>
                <w:spacing w:val="-12"/>
                <w:kern w:val="0"/>
                <w:szCs w:val="21"/>
              </w:rPr>
              <w:t>层</w:t>
            </w:r>
          </w:p>
        </w:tc>
        <w:tc>
          <w:tcPr>
            <w:tcW w:w="614"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Cs w:val="21"/>
              </w:rPr>
              <w:t>户</w:t>
            </w:r>
          </w:p>
          <w:p>
            <w:pPr>
              <w:widowControl/>
              <w:spacing w:line="240" w:lineRule="exact"/>
              <w:jc w:val="center"/>
              <w:rPr>
                <w:rFonts w:hint="eastAsia" w:ascii="宋体" w:hAnsi="宋体" w:cs="宋体"/>
                <w:color w:val="000000"/>
                <w:kern w:val="0"/>
                <w:sz w:val="24"/>
              </w:rPr>
            </w:pPr>
          </w:p>
          <w:p>
            <w:pPr>
              <w:widowControl/>
              <w:spacing w:line="240" w:lineRule="exact"/>
              <w:jc w:val="center"/>
              <w:rPr>
                <w:rFonts w:ascii="宋体" w:hAnsi="宋体" w:cs="宋体"/>
                <w:color w:val="000000"/>
                <w:kern w:val="0"/>
                <w:sz w:val="24"/>
              </w:rPr>
            </w:pPr>
            <w:r>
              <w:rPr>
                <w:rFonts w:hint="eastAsia" w:ascii="宋体" w:hAnsi="宋体" w:cs="宋体"/>
                <w:color w:val="000000"/>
                <w:kern w:val="0"/>
                <w:szCs w:val="21"/>
              </w:rPr>
              <w:t>型</w:t>
            </w:r>
          </w:p>
        </w:tc>
        <w:tc>
          <w:tcPr>
            <w:tcW w:w="613"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Cs w:val="21"/>
              </w:rPr>
              <w:t>层</w:t>
            </w:r>
          </w:p>
          <w:p>
            <w:pPr>
              <w:widowControl/>
              <w:spacing w:line="240" w:lineRule="exact"/>
              <w:jc w:val="center"/>
              <w:rPr>
                <w:rFonts w:hint="eastAsia" w:ascii="宋体" w:hAnsi="宋体" w:cs="宋体"/>
                <w:color w:val="000000"/>
                <w:kern w:val="0"/>
                <w:sz w:val="24"/>
              </w:rPr>
            </w:pPr>
          </w:p>
          <w:p>
            <w:pPr>
              <w:widowControl/>
              <w:spacing w:line="240" w:lineRule="exact"/>
              <w:jc w:val="center"/>
              <w:rPr>
                <w:rFonts w:ascii="宋体" w:hAnsi="宋体" w:cs="宋体"/>
                <w:color w:val="000000"/>
                <w:kern w:val="0"/>
                <w:sz w:val="24"/>
              </w:rPr>
            </w:pPr>
            <w:r>
              <w:rPr>
                <w:rFonts w:hint="eastAsia" w:ascii="宋体" w:hAnsi="宋体" w:cs="宋体"/>
                <w:color w:val="000000"/>
                <w:kern w:val="0"/>
                <w:szCs w:val="21"/>
              </w:rPr>
              <w:t>高</w:t>
            </w:r>
          </w:p>
        </w:tc>
        <w:tc>
          <w:tcPr>
            <w:tcW w:w="938"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Cs w:val="21"/>
              </w:rPr>
              <w:t>建筑</w:t>
            </w:r>
          </w:p>
          <w:p>
            <w:pPr>
              <w:widowControl/>
              <w:spacing w:line="300" w:lineRule="exact"/>
              <w:jc w:val="center"/>
              <w:rPr>
                <w:rFonts w:hint="eastAsia" w:ascii="宋体" w:hAnsi="宋体" w:cs="宋体"/>
                <w:color w:val="000000"/>
                <w:kern w:val="0"/>
                <w:sz w:val="24"/>
              </w:rPr>
            </w:pPr>
            <w:r>
              <w:rPr>
                <w:rFonts w:hint="eastAsia" w:ascii="宋体" w:hAnsi="宋体" w:cs="宋体"/>
                <w:color w:val="000000"/>
                <w:kern w:val="0"/>
                <w:szCs w:val="21"/>
              </w:rPr>
              <w:t>面积</w:t>
            </w:r>
          </w:p>
          <w:p>
            <w:pPr>
              <w:widowControl/>
              <w:spacing w:line="300" w:lineRule="exact"/>
              <w:ind w:left="-105" w:right="-105"/>
              <w:jc w:val="center"/>
              <w:rPr>
                <w:rFonts w:ascii="宋体" w:hAnsi="宋体" w:cs="宋体"/>
                <w:color w:val="000000"/>
                <w:kern w:val="0"/>
                <w:sz w:val="24"/>
              </w:rPr>
            </w:pPr>
            <w:r>
              <w:rPr>
                <w:rFonts w:hint="eastAsia" w:ascii="宋体" w:hAnsi="宋体" w:cs="宋体"/>
                <w:color w:val="000000"/>
                <w:kern w:val="0"/>
                <w:szCs w:val="21"/>
              </w:rPr>
              <w:t>（米</w:t>
            </w:r>
            <w:r>
              <w:rPr>
                <w:rFonts w:hint="eastAsia" w:ascii="宋体" w:hAnsi="宋体" w:cs="宋体"/>
                <w:color w:val="000000"/>
                <w:kern w:val="0"/>
                <w:szCs w:val="21"/>
                <w:vertAlign w:val="superscript"/>
              </w:rPr>
              <w:t>2</w:t>
            </w:r>
            <w:r>
              <w:rPr>
                <w:rFonts w:hint="eastAsia" w:ascii="宋体" w:hAnsi="宋体" w:cs="宋体"/>
                <w:color w:val="000000"/>
                <w:kern w:val="0"/>
                <w:szCs w:val="21"/>
              </w:rPr>
              <w:t>）</w:t>
            </w:r>
          </w:p>
        </w:tc>
        <w:tc>
          <w:tcPr>
            <w:tcW w:w="938"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Cs w:val="21"/>
              </w:rPr>
              <w:t>套内</w:t>
            </w:r>
          </w:p>
          <w:p>
            <w:pPr>
              <w:widowControl/>
              <w:spacing w:line="300" w:lineRule="exact"/>
              <w:jc w:val="center"/>
              <w:rPr>
                <w:rFonts w:hint="eastAsia" w:ascii="宋体" w:hAnsi="宋体" w:cs="宋体"/>
                <w:color w:val="000000"/>
                <w:kern w:val="0"/>
                <w:sz w:val="24"/>
              </w:rPr>
            </w:pPr>
            <w:r>
              <w:rPr>
                <w:rFonts w:hint="eastAsia" w:ascii="宋体" w:hAnsi="宋体" w:cs="宋体"/>
                <w:color w:val="000000"/>
                <w:kern w:val="0"/>
                <w:szCs w:val="21"/>
              </w:rPr>
              <w:t>建筑</w:t>
            </w:r>
          </w:p>
          <w:p>
            <w:pPr>
              <w:widowControl/>
              <w:spacing w:line="300" w:lineRule="exact"/>
              <w:jc w:val="center"/>
              <w:rPr>
                <w:rFonts w:hint="eastAsia" w:ascii="宋体" w:hAnsi="宋体" w:cs="宋体"/>
                <w:color w:val="000000"/>
                <w:kern w:val="0"/>
                <w:sz w:val="24"/>
              </w:rPr>
            </w:pPr>
            <w:r>
              <w:rPr>
                <w:rFonts w:hint="eastAsia" w:ascii="宋体" w:hAnsi="宋体" w:cs="宋体"/>
                <w:color w:val="000000"/>
                <w:kern w:val="0"/>
                <w:szCs w:val="21"/>
              </w:rPr>
              <w:t>面积</w:t>
            </w:r>
          </w:p>
          <w:p>
            <w:pPr>
              <w:widowControl/>
              <w:spacing w:line="300" w:lineRule="exact"/>
              <w:ind w:left="-105" w:right="-105"/>
              <w:jc w:val="center"/>
              <w:rPr>
                <w:rFonts w:ascii="宋体" w:hAnsi="宋体" w:cs="宋体"/>
                <w:color w:val="000000"/>
                <w:kern w:val="0"/>
                <w:sz w:val="24"/>
              </w:rPr>
            </w:pPr>
            <w:r>
              <w:rPr>
                <w:rFonts w:hint="eastAsia" w:ascii="宋体" w:hAnsi="宋体" w:cs="宋体"/>
                <w:color w:val="000000"/>
                <w:kern w:val="0"/>
                <w:szCs w:val="21"/>
              </w:rPr>
              <w:t>（米</w:t>
            </w:r>
            <w:r>
              <w:rPr>
                <w:rFonts w:hint="eastAsia" w:ascii="宋体" w:hAnsi="宋体" w:cs="宋体"/>
                <w:color w:val="000000"/>
                <w:kern w:val="0"/>
                <w:szCs w:val="21"/>
                <w:vertAlign w:val="superscript"/>
              </w:rPr>
              <w:t>2</w:t>
            </w:r>
            <w:r>
              <w:rPr>
                <w:rFonts w:hint="eastAsia" w:ascii="宋体" w:hAnsi="宋体" w:cs="宋体"/>
                <w:color w:val="000000"/>
                <w:kern w:val="0"/>
                <w:szCs w:val="21"/>
              </w:rPr>
              <w:t>）</w:t>
            </w:r>
          </w:p>
        </w:tc>
        <w:tc>
          <w:tcPr>
            <w:tcW w:w="938"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Cs w:val="21"/>
              </w:rPr>
              <w:t>分摊</w:t>
            </w:r>
          </w:p>
          <w:p>
            <w:pPr>
              <w:widowControl/>
              <w:spacing w:line="300" w:lineRule="exact"/>
              <w:jc w:val="center"/>
              <w:rPr>
                <w:rFonts w:hint="eastAsia" w:ascii="宋体" w:hAnsi="宋体" w:cs="宋体"/>
                <w:color w:val="000000"/>
                <w:kern w:val="0"/>
                <w:sz w:val="24"/>
              </w:rPr>
            </w:pPr>
            <w:r>
              <w:rPr>
                <w:rFonts w:hint="eastAsia" w:ascii="宋体" w:hAnsi="宋体" w:cs="宋体"/>
                <w:color w:val="000000"/>
                <w:kern w:val="0"/>
                <w:szCs w:val="21"/>
              </w:rPr>
              <w:t>共有</w:t>
            </w:r>
          </w:p>
          <w:p>
            <w:pPr>
              <w:widowControl/>
              <w:spacing w:line="300" w:lineRule="exact"/>
              <w:jc w:val="center"/>
              <w:rPr>
                <w:rFonts w:hint="eastAsia" w:ascii="宋体" w:hAnsi="宋体" w:cs="宋体"/>
                <w:color w:val="000000"/>
                <w:kern w:val="0"/>
                <w:sz w:val="24"/>
              </w:rPr>
            </w:pPr>
            <w:r>
              <w:rPr>
                <w:rFonts w:hint="eastAsia" w:ascii="宋体" w:hAnsi="宋体" w:cs="宋体"/>
                <w:color w:val="000000"/>
                <w:kern w:val="0"/>
                <w:szCs w:val="21"/>
              </w:rPr>
              <w:t>建筑</w:t>
            </w:r>
          </w:p>
          <w:p>
            <w:pPr>
              <w:widowControl/>
              <w:spacing w:line="300" w:lineRule="exact"/>
              <w:jc w:val="center"/>
              <w:rPr>
                <w:rFonts w:hint="eastAsia" w:ascii="宋体" w:hAnsi="宋体" w:cs="宋体"/>
                <w:color w:val="000000"/>
                <w:kern w:val="0"/>
                <w:sz w:val="24"/>
              </w:rPr>
            </w:pPr>
            <w:r>
              <w:rPr>
                <w:rFonts w:hint="eastAsia" w:ascii="宋体" w:hAnsi="宋体" w:cs="宋体"/>
                <w:color w:val="000000"/>
                <w:kern w:val="0"/>
                <w:szCs w:val="21"/>
              </w:rPr>
              <w:t>面积</w:t>
            </w:r>
          </w:p>
          <w:p>
            <w:pPr>
              <w:widowControl/>
              <w:spacing w:line="300" w:lineRule="exact"/>
              <w:ind w:left="-105" w:right="-105"/>
              <w:jc w:val="center"/>
              <w:rPr>
                <w:rFonts w:ascii="宋体" w:hAnsi="宋体" w:cs="宋体"/>
                <w:color w:val="000000"/>
                <w:kern w:val="0"/>
                <w:sz w:val="24"/>
              </w:rPr>
            </w:pPr>
            <w:r>
              <w:rPr>
                <w:rFonts w:hint="eastAsia" w:ascii="宋体" w:hAnsi="宋体" w:cs="宋体"/>
                <w:color w:val="000000"/>
                <w:kern w:val="0"/>
                <w:szCs w:val="21"/>
              </w:rPr>
              <w:t>（米</w:t>
            </w:r>
            <w:r>
              <w:rPr>
                <w:rFonts w:hint="eastAsia" w:ascii="宋体" w:hAnsi="宋体" w:cs="宋体"/>
                <w:color w:val="000000"/>
                <w:kern w:val="0"/>
                <w:szCs w:val="21"/>
                <w:vertAlign w:val="superscript"/>
              </w:rPr>
              <w:t>2</w:t>
            </w:r>
            <w:r>
              <w:rPr>
                <w:rFonts w:hint="eastAsia" w:ascii="宋体" w:hAnsi="宋体" w:cs="宋体"/>
                <w:color w:val="000000"/>
                <w:kern w:val="0"/>
                <w:szCs w:val="21"/>
              </w:rPr>
              <w:t>）</w:t>
            </w:r>
          </w:p>
        </w:tc>
        <w:tc>
          <w:tcPr>
            <w:tcW w:w="1815"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Cs w:val="21"/>
              </w:rPr>
              <w:t>销售</w:t>
            </w:r>
          </w:p>
          <w:p>
            <w:pPr>
              <w:widowControl/>
              <w:spacing w:line="300" w:lineRule="exact"/>
              <w:jc w:val="center"/>
              <w:rPr>
                <w:rFonts w:hint="eastAsia" w:ascii="宋体" w:hAnsi="宋体" w:cs="宋体"/>
                <w:color w:val="000000"/>
                <w:kern w:val="0"/>
                <w:sz w:val="24"/>
              </w:rPr>
            </w:pPr>
            <w:r>
              <w:rPr>
                <w:rFonts w:hint="eastAsia" w:ascii="宋体" w:hAnsi="宋体" w:cs="宋体"/>
                <w:color w:val="000000"/>
                <w:kern w:val="0"/>
                <w:szCs w:val="21"/>
              </w:rPr>
              <w:t>单价</w:t>
            </w:r>
          </w:p>
          <w:p>
            <w:pPr>
              <w:widowControl/>
              <w:spacing w:line="300" w:lineRule="exact"/>
              <w:ind w:left="-210" w:right="-210"/>
              <w:jc w:val="center"/>
              <w:rPr>
                <w:rFonts w:hint="eastAsia" w:ascii="宋体" w:hAnsi="宋体" w:cs="宋体"/>
                <w:color w:val="000000"/>
                <w:kern w:val="0"/>
                <w:sz w:val="24"/>
              </w:rPr>
            </w:pPr>
            <w:r>
              <w:rPr>
                <w:rFonts w:hint="eastAsia" w:ascii="宋体" w:hAnsi="宋体" w:cs="宋体"/>
                <w:color w:val="000000"/>
                <w:spacing w:val="-12"/>
                <w:kern w:val="0"/>
                <w:szCs w:val="21"/>
              </w:rPr>
              <w:t>(按建筑面积</w:t>
            </w:r>
          </w:p>
          <w:p>
            <w:pPr>
              <w:widowControl/>
              <w:spacing w:line="300" w:lineRule="exact"/>
              <w:ind w:left="-210" w:right="-210"/>
              <w:jc w:val="center"/>
              <w:rPr>
                <w:rFonts w:hint="eastAsia" w:ascii="宋体" w:hAnsi="宋体" w:cs="宋体"/>
                <w:color w:val="000000"/>
                <w:kern w:val="0"/>
                <w:sz w:val="24"/>
              </w:rPr>
            </w:pPr>
            <w:r>
              <w:rPr>
                <w:rFonts w:hint="eastAsia" w:ascii="宋体" w:hAnsi="宋体" w:cs="宋体"/>
                <w:color w:val="000000"/>
                <w:spacing w:val="-12"/>
                <w:kern w:val="0"/>
                <w:szCs w:val="21"/>
              </w:rPr>
              <w:t>或套内建筑面积)</w:t>
            </w:r>
          </w:p>
          <w:p>
            <w:pPr>
              <w:widowControl/>
              <w:spacing w:line="300" w:lineRule="exact"/>
              <w:ind w:left="-105" w:right="-105"/>
              <w:jc w:val="center"/>
              <w:rPr>
                <w:rFonts w:ascii="宋体" w:hAnsi="宋体" w:cs="宋体"/>
                <w:color w:val="000000"/>
                <w:kern w:val="0"/>
                <w:sz w:val="24"/>
              </w:rPr>
            </w:pPr>
            <w:r>
              <w:rPr>
                <w:rFonts w:hint="eastAsia" w:ascii="宋体" w:hAnsi="宋体" w:cs="宋体"/>
                <w:color w:val="000000"/>
                <w:kern w:val="0"/>
                <w:szCs w:val="21"/>
              </w:rPr>
              <w:t>（元/米</w:t>
            </w:r>
            <w:r>
              <w:rPr>
                <w:rFonts w:hint="eastAsia" w:ascii="宋体" w:hAnsi="宋体" w:cs="宋体"/>
                <w:color w:val="000000"/>
                <w:kern w:val="0"/>
                <w:szCs w:val="21"/>
                <w:vertAlign w:val="superscript"/>
              </w:rPr>
              <w:t>2</w:t>
            </w:r>
            <w:r>
              <w:rPr>
                <w:rFonts w:hint="eastAsia" w:ascii="宋体" w:hAnsi="宋体" w:cs="宋体"/>
                <w:color w:val="000000"/>
                <w:kern w:val="0"/>
                <w:szCs w:val="21"/>
              </w:rPr>
              <w:t>）</w:t>
            </w:r>
          </w:p>
        </w:tc>
        <w:tc>
          <w:tcPr>
            <w:tcW w:w="1518"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rFonts w:ascii="宋体" w:hAnsi="宋体" w:cs="宋体"/>
                <w:color w:val="000000"/>
                <w:kern w:val="0"/>
                <w:sz w:val="24"/>
              </w:rPr>
            </w:pPr>
            <w:r>
              <w:rPr>
                <w:rFonts w:hint="eastAsia" w:ascii="黑体" w:hAnsi="宋体" w:eastAsia="黑体" w:cs="宋体"/>
                <w:color w:val="000000"/>
                <w:kern w:val="0"/>
                <w:szCs w:val="21"/>
              </w:rPr>
              <w:t>销售</w:t>
            </w:r>
          </w:p>
          <w:p>
            <w:pPr>
              <w:widowControl/>
              <w:spacing w:line="300" w:lineRule="exact"/>
              <w:jc w:val="center"/>
              <w:rPr>
                <w:rFonts w:hint="eastAsia" w:ascii="宋体" w:hAnsi="宋体" w:cs="宋体"/>
                <w:color w:val="000000"/>
                <w:kern w:val="0"/>
                <w:sz w:val="24"/>
              </w:rPr>
            </w:pPr>
            <w:r>
              <w:rPr>
                <w:rFonts w:hint="eastAsia" w:ascii="黑体" w:hAnsi="宋体" w:eastAsia="黑体" w:cs="宋体"/>
                <w:color w:val="000000"/>
                <w:kern w:val="0"/>
                <w:szCs w:val="21"/>
              </w:rPr>
              <w:t>总价</w:t>
            </w:r>
          </w:p>
          <w:p>
            <w:pPr>
              <w:widowControl/>
              <w:spacing w:line="300" w:lineRule="exact"/>
              <w:jc w:val="center"/>
              <w:rPr>
                <w:rFonts w:ascii="宋体" w:hAnsi="宋体" w:cs="宋体"/>
                <w:color w:val="000000"/>
                <w:kern w:val="0"/>
                <w:sz w:val="24"/>
              </w:rPr>
            </w:pPr>
            <w:r>
              <w:rPr>
                <w:rFonts w:hint="eastAsia" w:ascii="黑体" w:hAnsi="宋体" w:eastAsia="黑体" w:cs="宋体"/>
                <w:color w:val="000000"/>
                <w:kern w:val="0"/>
                <w:szCs w:val="21"/>
              </w:rPr>
              <w:t>（元/套</w:t>
            </w:r>
            <w:r>
              <w:rPr>
                <w:rFonts w:hint="eastAsia" w:ascii="宋体" w:hAnsi="宋体" w:cs="宋体"/>
                <w:color w:val="000000"/>
                <w:kern w:val="0"/>
                <w:szCs w:val="21"/>
              </w:rPr>
              <w:t>）</w:t>
            </w:r>
          </w:p>
        </w:tc>
        <w:tc>
          <w:tcPr>
            <w:tcW w:w="832"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Cs w:val="21"/>
              </w:rPr>
              <w:t>销售</w:t>
            </w:r>
          </w:p>
          <w:p>
            <w:pPr>
              <w:widowControl/>
              <w:spacing w:line="300" w:lineRule="exact"/>
              <w:jc w:val="center"/>
              <w:rPr>
                <w:rFonts w:ascii="宋体" w:hAnsi="宋体" w:cs="宋体"/>
                <w:color w:val="000000"/>
                <w:kern w:val="0"/>
                <w:sz w:val="24"/>
              </w:rPr>
            </w:pPr>
            <w:r>
              <w:rPr>
                <w:rFonts w:hint="eastAsia" w:ascii="宋体" w:hAnsi="宋体" w:cs="宋体"/>
                <w:color w:val="000000"/>
                <w:kern w:val="0"/>
                <w:szCs w:val="21"/>
              </w:rPr>
              <w:t>状态</w:t>
            </w:r>
          </w:p>
        </w:tc>
      </w:tr>
      <w:tr>
        <w:tblPrEx>
          <w:shd w:val="clear" w:color="auto" w:fill="FFFFFF"/>
          <w:tblCellMar>
            <w:top w:w="0" w:type="dxa"/>
            <w:left w:w="0" w:type="dxa"/>
            <w:bottom w:w="0" w:type="dxa"/>
            <w:right w:w="0" w:type="dxa"/>
          </w:tblCellMar>
        </w:tblPrEx>
        <w:trPr>
          <w:trHeight w:val="1341" w:hRule="atLeast"/>
          <w:jc w:val="center"/>
        </w:trPr>
        <w:tc>
          <w:tcPr>
            <w:tcW w:w="615"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181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151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center"/>
              <w:rPr>
                <w:rFonts w:ascii="宋体" w:hAnsi="宋体" w:cs="宋体"/>
                <w:color w:val="000000"/>
                <w:kern w:val="0"/>
                <w:sz w:val="24"/>
              </w:rPr>
            </w:pPr>
            <w:r>
              <w:rPr>
                <w:rFonts w:eastAsia="仿宋_GB2312"/>
                <w:color w:val="000000"/>
                <w:kern w:val="0"/>
                <w:szCs w:val="21"/>
              </w:rPr>
              <w:t> </w:t>
            </w:r>
          </w:p>
        </w:tc>
        <w:tc>
          <w:tcPr>
            <w:tcW w:w="832"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r>
      <w:tr>
        <w:tblPrEx>
          <w:tblCellMar>
            <w:top w:w="0" w:type="dxa"/>
            <w:left w:w="0" w:type="dxa"/>
            <w:bottom w:w="0" w:type="dxa"/>
            <w:right w:w="0" w:type="dxa"/>
          </w:tblCellMar>
        </w:tblPrEx>
        <w:trPr>
          <w:trHeight w:val="1341" w:hRule="atLeast"/>
          <w:jc w:val="center"/>
        </w:trPr>
        <w:tc>
          <w:tcPr>
            <w:tcW w:w="615"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181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151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center"/>
              <w:rPr>
                <w:rFonts w:ascii="宋体" w:hAnsi="宋体" w:cs="宋体"/>
                <w:color w:val="000000"/>
                <w:kern w:val="0"/>
                <w:sz w:val="24"/>
              </w:rPr>
            </w:pPr>
            <w:r>
              <w:rPr>
                <w:rFonts w:eastAsia="仿宋_GB2312"/>
                <w:color w:val="000000"/>
                <w:kern w:val="0"/>
                <w:szCs w:val="21"/>
              </w:rPr>
              <w:t> </w:t>
            </w:r>
          </w:p>
        </w:tc>
        <w:tc>
          <w:tcPr>
            <w:tcW w:w="832"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r>
      <w:tr>
        <w:tblPrEx>
          <w:tblCellMar>
            <w:top w:w="0" w:type="dxa"/>
            <w:left w:w="0" w:type="dxa"/>
            <w:bottom w:w="0" w:type="dxa"/>
            <w:right w:w="0" w:type="dxa"/>
          </w:tblCellMar>
        </w:tblPrEx>
        <w:trPr>
          <w:trHeight w:val="1341" w:hRule="atLeast"/>
          <w:jc w:val="center"/>
        </w:trPr>
        <w:tc>
          <w:tcPr>
            <w:tcW w:w="615"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181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151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center"/>
              <w:rPr>
                <w:rFonts w:ascii="宋体" w:hAnsi="宋体" w:cs="宋体"/>
                <w:color w:val="000000"/>
                <w:kern w:val="0"/>
                <w:sz w:val="24"/>
              </w:rPr>
            </w:pPr>
            <w:r>
              <w:rPr>
                <w:rFonts w:eastAsia="仿宋_GB2312"/>
                <w:color w:val="000000"/>
                <w:kern w:val="0"/>
                <w:szCs w:val="21"/>
              </w:rPr>
              <w:t> </w:t>
            </w:r>
          </w:p>
        </w:tc>
        <w:tc>
          <w:tcPr>
            <w:tcW w:w="832"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r>
      <w:tr>
        <w:tblPrEx>
          <w:tblCellMar>
            <w:top w:w="0" w:type="dxa"/>
            <w:left w:w="0" w:type="dxa"/>
            <w:bottom w:w="0" w:type="dxa"/>
            <w:right w:w="0" w:type="dxa"/>
          </w:tblCellMar>
        </w:tblPrEx>
        <w:trPr>
          <w:trHeight w:val="1056" w:hRule="atLeast"/>
          <w:jc w:val="center"/>
        </w:trPr>
        <w:tc>
          <w:tcPr>
            <w:tcW w:w="615"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181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151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center"/>
              <w:rPr>
                <w:rFonts w:ascii="宋体" w:hAnsi="宋体" w:cs="宋体"/>
                <w:color w:val="000000"/>
                <w:kern w:val="0"/>
                <w:sz w:val="24"/>
              </w:rPr>
            </w:pPr>
            <w:r>
              <w:rPr>
                <w:rFonts w:eastAsia="仿宋_GB2312"/>
                <w:color w:val="000000"/>
                <w:kern w:val="0"/>
                <w:szCs w:val="21"/>
              </w:rPr>
              <w:t> </w:t>
            </w:r>
          </w:p>
        </w:tc>
        <w:tc>
          <w:tcPr>
            <w:tcW w:w="832"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r>
      <w:tr>
        <w:tblPrEx>
          <w:tblCellMar>
            <w:top w:w="0" w:type="dxa"/>
            <w:left w:w="0" w:type="dxa"/>
            <w:bottom w:w="0" w:type="dxa"/>
            <w:right w:w="0" w:type="dxa"/>
          </w:tblCellMar>
        </w:tblPrEx>
        <w:trPr>
          <w:trHeight w:val="1146" w:hRule="atLeast"/>
          <w:jc w:val="center"/>
        </w:trPr>
        <w:tc>
          <w:tcPr>
            <w:tcW w:w="615"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181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151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center"/>
              <w:rPr>
                <w:rFonts w:ascii="宋体" w:hAnsi="宋体" w:cs="宋体"/>
                <w:color w:val="000000"/>
                <w:kern w:val="0"/>
                <w:sz w:val="24"/>
              </w:rPr>
            </w:pPr>
            <w:r>
              <w:rPr>
                <w:rFonts w:eastAsia="仿宋_GB2312"/>
                <w:color w:val="000000"/>
                <w:kern w:val="0"/>
                <w:szCs w:val="21"/>
              </w:rPr>
              <w:t> </w:t>
            </w:r>
          </w:p>
        </w:tc>
        <w:tc>
          <w:tcPr>
            <w:tcW w:w="832"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r>
      <w:tr>
        <w:tblPrEx>
          <w:tblCellMar>
            <w:top w:w="0" w:type="dxa"/>
            <w:left w:w="0" w:type="dxa"/>
            <w:bottom w:w="0" w:type="dxa"/>
            <w:right w:w="0" w:type="dxa"/>
          </w:tblCellMar>
        </w:tblPrEx>
        <w:trPr>
          <w:trHeight w:val="1276" w:hRule="atLeast"/>
          <w:jc w:val="center"/>
        </w:trPr>
        <w:tc>
          <w:tcPr>
            <w:tcW w:w="615"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4"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61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93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181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c>
          <w:tcPr>
            <w:tcW w:w="151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center"/>
              <w:rPr>
                <w:rFonts w:ascii="宋体" w:hAnsi="宋体" w:cs="宋体"/>
                <w:color w:val="000000"/>
                <w:kern w:val="0"/>
                <w:sz w:val="24"/>
              </w:rPr>
            </w:pPr>
            <w:r>
              <w:rPr>
                <w:rFonts w:eastAsia="仿宋_GB2312"/>
                <w:color w:val="000000"/>
                <w:kern w:val="0"/>
                <w:szCs w:val="21"/>
              </w:rPr>
              <w:t> </w:t>
            </w:r>
          </w:p>
        </w:tc>
        <w:tc>
          <w:tcPr>
            <w:tcW w:w="832"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eastAsia="仿宋_GB2312"/>
                <w:color w:val="000000"/>
                <w:kern w:val="0"/>
                <w:szCs w:val="21"/>
              </w:rPr>
              <w:t> </w:t>
            </w:r>
          </w:p>
        </w:tc>
      </w:tr>
    </w:tbl>
    <w:p>
      <w:pPr>
        <w:widowControl/>
        <w:shd w:val="clear" w:color="auto" w:fill="FFFFFF"/>
        <w:ind w:right="480" w:firstLine="5980" w:firstLineChars="2492"/>
        <w:rPr>
          <w:rFonts w:hint="default" w:ascii="仿宋_GB2312" w:hAnsi="仿宋_GB2312" w:eastAsia="仿宋_GB2312" w:cs="仿宋_GB2312"/>
          <w:sz w:val="32"/>
          <w:lang w:val="en-US" w:eastAsia="zh-CN"/>
        </w:rPr>
      </w:pPr>
      <w:r>
        <w:rPr>
          <w:rFonts w:hint="eastAsia" w:ascii="宋体" w:hAnsi="宋体" w:cs="宋体"/>
          <w:color w:val="000000"/>
          <w:kern w:val="0"/>
          <w:sz w:val="24"/>
        </w:rPr>
        <w:t>价格举报电话：12358</w:t>
      </w:r>
      <w:bookmarkStart w:id="0" w:name="_GoBack"/>
      <w:bookmarkEnd w:id="0"/>
    </w:p>
    <w:sectPr>
      <w:headerReference r:id="rId3" w:type="default"/>
      <w:footerReference r:id="rId4" w:type="default"/>
      <w:pgSz w:w="11906" w:h="16838"/>
      <w:pgMar w:top="1962" w:right="1474" w:bottom="1848" w:left="1587" w:header="851" w:footer="96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华文仿宋">
    <w:altName w:val="汉仪仿宋简"/>
    <w:panose1 w:val="02010600040101010101"/>
    <w:charset w:val="00"/>
    <w:family w:val="auto"/>
    <w:pitch w:val="default"/>
    <w:sig w:usb0="00000000" w:usb1="00000000" w:usb2="00000010" w:usb3="00000000" w:csb0="0004009F" w:csb1="00000000"/>
  </w:font>
  <w:font w:name="Simsun">
    <w:altName w:val="文泉驿微米黑"/>
    <w:panose1 w:val="00000000000000000000"/>
    <w:charset w:val="00"/>
    <w:family w:val="roman"/>
    <w:pitch w:val="default"/>
    <w:sig w:usb0="00000000" w:usb1="00000000" w:usb2="00000000" w:usb3="00000000" w:csb0="00040001" w:csb1="00000000"/>
  </w:font>
  <w:font w:name="Verdana">
    <w:altName w:val="DejaVu Sans"/>
    <w:panose1 w:val="020B0604030504040204"/>
    <w:charset w:val="00"/>
    <w:family w:val="swiss"/>
    <w:pitch w:val="default"/>
    <w:sig w:usb0="00000000" w:usb1="00000000" w:usb2="00000010" w:usb3="00000000" w:csb0="0000019F" w:csb1="00000000"/>
  </w:font>
  <w:font w:name="文泉驿微米黑">
    <w:panose1 w:val="020B0606030804020204"/>
    <w:charset w:val="86"/>
    <w:family w:val="auto"/>
    <w:pitch w:val="default"/>
    <w:sig w:usb0="E10002EF" w:usb1="6BDFFCFB" w:usb2="00800036" w:usb3="00000000" w:csb0="603E019F" w:csb1="DFD70000"/>
  </w:font>
  <w:font w:name="方正宋体S-超大字符集">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115570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9.1pt;height:0.15pt;width:442.25pt;z-index:251660288;mso-width-relative:page;mso-height-relative:page;" filled="f" stroked="t" coordsize="21600,21600" o:gfxdata="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BS8TEnTAAAABgEAAA8A&#10;AAAAAAAAAQAgAAAAOAAAAGRycy9kb3ducmV2LnhtbFBLAQIUABQAAAAIAIdO4kCuozrgzQEAAGcD&#10;AAAOAAAAAAAAAAEAIAAAADgBAABkcnMvZTJvRG9jLnhtbFBLBQYAAAAABgAGAFkBAAB3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湖湖北省市场监督管理局发布</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lang w:eastAsia="zh-CN"/>
      </w:rPr>
      <w:t>湖北省市场监督管理局</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ODBiNmU4OTcxNTY5Y2YwMTBhZjg5NTJlYzY3ODgifQ=="/>
  </w:docVars>
  <w:rsids>
    <w:rsidRoot w:val="00172A27"/>
    <w:rsid w:val="019E71BD"/>
    <w:rsid w:val="04B679C3"/>
    <w:rsid w:val="080F63D8"/>
    <w:rsid w:val="09341458"/>
    <w:rsid w:val="0B0912D7"/>
    <w:rsid w:val="152D2DCA"/>
    <w:rsid w:val="15F7C13F"/>
    <w:rsid w:val="1DEC284C"/>
    <w:rsid w:val="1E6523AC"/>
    <w:rsid w:val="1FFB62ED"/>
    <w:rsid w:val="22440422"/>
    <w:rsid w:val="23ED7733"/>
    <w:rsid w:val="251E1D2B"/>
    <w:rsid w:val="31A15F24"/>
    <w:rsid w:val="395347B5"/>
    <w:rsid w:val="39A05FBC"/>
    <w:rsid w:val="39A232A0"/>
    <w:rsid w:val="39E745AA"/>
    <w:rsid w:val="3B5A6BBB"/>
    <w:rsid w:val="3BFF1D75"/>
    <w:rsid w:val="3EDA13A6"/>
    <w:rsid w:val="42F058B7"/>
    <w:rsid w:val="436109F6"/>
    <w:rsid w:val="441A38D4"/>
    <w:rsid w:val="4BC77339"/>
    <w:rsid w:val="4C9236C5"/>
    <w:rsid w:val="4CA723BC"/>
    <w:rsid w:val="505C172E"/>
    <w:rsid w:val="52F46F0B"/>
    <w:rsid w:val="53D8014D"/>
    <w:rsid w:val="53FF786C"/>
    <w:rsid w:val="55E064E0"/>
    <w:rsid w:val="572C6D10"/>
    <w:rsid w:val="5DC34279"/>
    <w:rsid w:val="5EDF5686"/>
    <w:rsid w:val="5FE7927E"/>
    <w:rsid w:val="608816D1"/>
    <w:rsid w:val="60EF4E7F"/>
    <w:rsid w:val="665233C1"/>
    <w:rsid w:val="6AD9688B"/>
    <w:rsid w:val="6D0E3F22"/>
    <w:rsid w:val="6D75D897"/>
    <w:rsid w:val="734A4C12"/>
    <w:rsid w:val="757FD08E"/>
    <w:rsid w:val="775D03AD"/>
    <w:rsid w:val="7B4FABD7"/>
    <w:rsid w:val="7BFC1591"/>
    <w:rsid w:val="7C9011D9"/>
    <w:rsid w:val="7DC651C5"/>
    <w:rsid w:val="7DFE03D0"/>
    <w:rsid w:val="7EFC87D3"/>
    <w:rsid w:val="7FCC2834"/>
    <w:rsid w:val="7FFE0BE6"/>
    <w:rsid w:val="9FE8182C"/>
    <w:rsid w:val="BDF9E6EC"/>
    <w:rsid w:val="D8F9C144"/>
    <w:rsid w:val="DF7FB7CE"/>
    <w:rsid w:val="E3FFC23B"/>
    <w:rsid w:val="ECFDB056"/>
    <w:rsid w:val="FF6D9D4D"/>
    <w:rsid w:val="FFDC4A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1778</Words>
  <Characters>1813</Characters>
  <Lines>1</Lines>
  <Paragraphs>1</Paragraphs>
  <TotalTime>2</TotalTime>
  <ScaleCrop>false</ScaleCrop>
  <LinksUpToDate>false</LinksUpToDate>
  <CharactersWithSpaces>1815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2021-09-14T02:41:00Z</dcterms:created>
  <dc:creator>t</dc:creator>
  <cp:lastModifiedBy>ruijie</cp:lastModifiedBy>
  <cp:lastPrinted>2021-10-31T03:30:00Z</cp:lastPrinted>
  <dcterms:modified xsi:type="dcterms:W3CDTF">2024-03-20T19:19:44Z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F5AE88E4468C44B0B61A3E61763AAE1E</vt:lpwstr>
  </property>
</Properties>
</file>