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  <w:r>
        <w:rPr>
          <w:rFonts w:hint="eastAsia" w:asciiTheme="minorEastAsia" w:hAnsiTheme="minorEastAsia" w:cstheme="minorEastAsia"/>
          <w:b w:val="0"/>
          <w:bCs w:val="0"/>
          <w:sz w:val="44"/>
          <w:szCs w:val="44"/>
          <w:lang w:eastAsia="zh-CN"/>
        </w:rPr>
        <w:t>省工商局关于推行工商登记“同城通办”“局所通办”的指导意见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鄂工商注〔2016〕75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小标宋_GBK"/>
          <w:b w:val="0"/>
          <w:bCs w:val="0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各市、州、县工商局：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为推进工商登记注册便利化，  省工商局决定在全省范围推行 工商登记“同城通办”“局所通办”机制。现提出如下指导意见: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以党的十八届五中全会精神为指导，  以推进简政放权、放管 结合、优化服务，实现工商登记注册便利化为目标，以依法行政、 便民高效、规范有序为原则，  推行“同城通办”“局所通办”机制，切实把县(市、区)工商局登记窗口延伸到每个基层工商所，形成服务市场主体“就近办照、便利注册、一次办成”的常态工 作格局，  营造一流营商环境，  激发市场主体创业创新活力。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lang w:val="en-US" w:eastAsia="zh-CN"/>
        </w:rPr>
        <w:t>二、适用范围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“同城通办”是指在同一县 (市、区) 行政区划内，申请人 可在住所地或住所地外的任一工商所登记窗口办理相关登记注册 业务。暂适用于个体工商户、个人独资企业、农民专业合作社的 名称登记、设立登记、变更登记、注销登记和备案等登记业务。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“局所通办”是指在同一县 (市、区) 行政区划内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>申请人 可在县 (市、区) 工商局或所辖任一工商所登记窗口办理相关登 记注册业务。暂适用于内资有限责任公司、内资合伙企业的名称 登记、设立登记、变更登记、注销登记和备案等登记业务。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全省各级工商部门可根据实际情况，细化明确“同城通办” “局所通办”的具体适用范围和不适用情形。有条件的地方可探 索实行公司、合伙企业登记业务“同城通办”。鼓励设区的市工 商局与所辖的市区工商所实行企业登记业务“局所通办”。实行 全程电子化登记方式办理的业务，仍按全程电子化工作规则办理。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lang w:val="en-US" w:eastAsia="zh-CN"/>
        </w:rPr>
        <w:t>三、办理要求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受理“同城通办”登记业务的工商所应以登记机关名义，依 法依规履行登记职责，按照个体工商户、个人独资企业、农民专 业合作社登记程序和提交材料规范要求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>快速办理、全程办结。 核准发照后，按相关规定做好登记档案归档管理工作，对不属本 所归档管理的，要及时办理纸质档案移交手续。具体档案管理办 法和移交要求，由县 (市、区) 工商局作出具体规定。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申请人向工商所申请办理“局所通办”登记业务的，  由工商 所收件初审，并以登记机关名义作出是否受理的决定。不予受理 的，应告知申请人原因和理由；予以受理的，由工商所通过内网 业务系统呈报县 (市、区) 工商局核准，并采用扫描、拍照方式 通过内网邮件或其他途径上传申请材料。县(市、区) 工商局对 申请材料审查通过并核准后，由受理工商所负责打照发照，并负责按县(市、区)工商局要求及时将企业登记纸质档案送交验收、归档。有条件的地方可采取委托核准、上门核准等方法，简化网上呈报、远程核准等环节。“局所通办”不改变法定登记程序和提交材料规范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四、保障措施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>(一) 加强组织领导。全面推行“同城通办”“局所通办” 机制，是深化商事制度改革、提供便捷、便民、便利工商登记准入服务的重要举措。全省各级工商部门要按照简政放权的要求， 切实把“同城通办”“局所通办”的相关事权，以委托方式下放 工商所，细化完善具体的工作流程和操作规则，明确工商所受理 员、核准员职责权限，加强工商所登记注册工作管理和登记注册 队伍建设，配备必要的工作设施，建立完善沟通协作机制，确保 “同城通办”“局所通办”合法有效、规范有序、运行通畅。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>(二) 加强培训宣传。全省各级工商部门要按照“先培训、后上岗”的要求，对工商所登记人员进行全覆盖的业务培训，提高岗位履职能力。加大对“同城通办”“局所通办”的宣传力度， 扩大工作实效。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(三) 加强工作督导。加强对“同城通办”“局所通办”工作的调研指导，及时发现和解决问题，总结推广经验，不断提升“同城通办”“局所通办”服务水平。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湖北省工商局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2016年5月25日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9.1pt;height:0.15pt;width:442.25pt;z-index:251660288;mso-width-relative:page;mso-height-relative:page;" filled="f" stroked="t" coordsize="21600,21600" o:gfxdata="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BS8TEnTAAAABgEAAA8A&#10;AAAAAAAAAQAgAAAAOAAAAGRycy9kb3ducmV2LnhtbFBLAQIUABQAAAAIAIdO4kCuozrgzQEAAGcD&#10;AAAOAAAAAAAAAAEAIAAAADgBAABkcnMvZTJvRG9jLnhtbFBLBQYAAAAABgAGAFkBAAB3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湖湖北省市场监督管理局发布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湖北省市场监督管理局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ODBiNmU4OTcxNTY5Y2YwMTBhZjg5NTJlYzY3ODgifQ=="/>
  </w:docVars>
  <w:rsids>
    <w:rsidRoot w:val="00172A27"/>
    <w:rsid w:val="019E71BD"/>
    <w:rsid w:val="04B679C3"/>
    <w:rsid w:val="080F63D8"/>
    <w:rsid w:val="09341458"/>
    <w:rsid w:val="0B0912D7"/>
    <w:rsid w:val="152D2DCA"/>
    <w:rsid w:val="15F7C13F"/>
    <w:rsid w:val="1DEC284C"/>
    <w:rsid w:val="1E6523AC"/>
    <w:rsid w:val="22440422"/>
    <w:rsid w:val="251E1D2B"/>
    <w:rsid w:val="31A15F24"/>
    <w:rsid w:val="33FBEDB0"/>
    <w:rsid w:val="395347B5"/>
    <w:rsid w:val="39A05FBC"/>
    <w:rsid w:val="39A232A0"/>
    <w:rsid w:val="39E745AA"/>
    <w:rsid w:val="3B5A6BBB"/>
    <w:rsid w:val="3BFF1D75"/>
    <w:rsid w:val="3EDA13A6"/>
    <w:rsid w:val="42F058B7"/>
    <w:rsid w:val="436109F6"/>
    <w:rsid w:val="441A38D4"/>
    <w:rsid w:val="4BC77339"/>
    <w:rsid w:val="4C9236C5"/>
    <w:rsid w:val="4CA723BC"/>
    <w:rsid w:val="505C172E"/>
    <w:rsid w:val="52F46F0B"/>
    <w:rsid w:val="53D8014D"/>
    <w:rsid w:val="55E064E0"/>
    <w:rsid w:val="572C6D10"/>
    <w:rsid w:val="5DC34279"/>
    <w:rsid w:val="5FE7927E"/>
    <w:rsid w:val="608816D1"/>
    <w:rsid w:val="60EF4E7F"/>
    <w:rsid w:val="665233C1"/>
    <w:rsid w:val="6AD9688B"/>
    <w:rsid w:val="6D0E3F22"/>
    <w:rsid w:val="6D75D897"/>
    <w:rsid w:val="734A4C12"/>
    <w:rsid w:val="757FD08E"/>
    <w:rsid w:val="775D03AD"/>
    <w:rsid w:val="7B4FABD7"/>
    <w:rsid w:val="7BF7CEEB"/>
    <w:rsid w:val="7C9011D9"/>
    <w:rsid w:val="7DC651C5"/>
    <w:rsid w:val="7DFE03D0"/>
    <w:rsid w:val="7EFC87D3"/>
    <w:rsid w:val="7FCC2834"/>
    <w:rsid w:val="7FFE0BE6"/>
    <w:rsid w:val="BDF9E6EC"/>
    <w:rsid w:val="D8F9C144"/>
    <w:rsid w:val="DF7FB7CE"/>
    <w:rsid w:val="E3FFC23B"/>
    <w:rsid w:val="ECFDB056"/>
    <w:rsid w:val="FF6D9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1778</Words>
  <Characters>1813</Characters>
  <Lines>1</Lines>
  <Paragraphs>1</Paragraphs>
  <TotalTime>22</TotalTime>
  <ScaleCrop>false</ScaleCrop>
  <LinksUpToDate>false</LinksUpToDate>
  <CharactersWithSpaces>1815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2021-09-13T18:41:00Z</dcterms:created>
  <dc:creator>t</dc:creator>
  <cp:lastModifiedBy>ruijie</cp:lastModifiedBy>
  <cp:lastPrinted>2021-10-30T19:30:00Z</cp:lastPrinted>
  <dcterms:modified xsi:type="dcterms:W3CDTF">2022-10-31T15:29:36Z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F5AE88E4468C44B0B61A3E61763AAE1E</vt:lpwstr>
  </property>
</Properties>
</file>