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jc w:val="center"/>
        <w:textAlignment w:val="auto"/>
        <w:rPr>
          <w:rFonts w:hint="eastAsia" w:asciiTheme="minorEastAsia" w:hAnsiTheme="minorEastAsia" w:eastAsiaTheme="minorEastAsia" w:cstheme="minorEastAsia"/>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val="0"/>
          <w:bCs w:val="0"/>
          <w:sz w:val="44"/>
          <w:szCs w:val="44"/>
        </w:rPr>
      </w:pPr>
      <w:r>
        <w:rPr>
          <w:rFonts w:hint="default" w:asciiTheme="minorEastAsia" w:hAnsiTheme="minorEastAsia" w:eastAsiaTheme="minorEastAsia" w:cstheme="minorEastAsia"/>
          <w:b w:val="0"/>
          <w:bCs w:val="0"/>
          <w:sz w:val="44"/>
          <w:szCs w:val="44"/>
        </w:rPr>
        <w:t>【规范性文件清理结果】湖北省市场监督管理局关于公布规范性文件清理结果的公告</w:t>
      </w:r>
    </w:p>
    <w:p>
      <w:pPr>
        <w:keepNext w:val="0"/>
        <w:keepLines w:val="0"/>
        <w:pageBreakBefore w:val="0"/>
        <w:widowControl w:val="0"/>
        <w:kinsoku/>
        <w:wordWrap/>
        <w:overflowPunct/>
        <w:topLinePunct w:val="0"/>
        <w:autoSpaceDN/>
        <w:bidi w:val="0"/>
        <w:adjustRightInd/>
        <w:snapToGrid/>
        <w:spacing w:line="240" w:lineRule="auto"/>
        <w:jc w:val="center"/>
        <w:textAlignment w:val="auto"/>
        <w:rPr>
          <w:rFonts w:eastAsia="方正小标宋_GBK"/>
          <w:b w:val="0"/>
          <w:bCs w:val="0"/>
          <w:sz w:val="36"/>
          <w:szCs w:val="44"/>
        </w:rPr>
      </w:pPr>
      <w:bookmarkStart w:id="1" w:name="_GoBack"/>
      <w:bookmarkEnd w:id="1"/>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省人民政府办公厅关于开展民法典涉及行政法规、规章和规范性文件清理规章的通知》（鄂政办电〔2020〕33号）和《省司法厅关于开展与优化营商环境不一致的规范性文件和证明事项专项清理的通知》等文件精神，按照开展妨碍统一市场和公平竞争的政策措施清理要求，省市场监管局对2020年6月30日前制发的部门规范性文件进行了全面清理，清理结果已经局长办公会审议通过。现将清理结果目录予以公布。</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凡未列入继续有效目录的规范性文件，自本公告印发之日起一律停止执行，不再作为行政管理的依据。</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特此公告。    </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附件：湖北省市场监管局规范性文件清理结果目录</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湖北省市场监督管理局</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2020年10月22日</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rPr>
          <w:rFonts w:hint="eastAsia" w:ascii="方正仿宋_GBK" w:hAnsi="方正仿宋_GBK" w:eastAsia="方正仿宋_GBK" w:cs="方正仿宋_GBK"/>
          <w:szCs w:val="32"/>
        </w:rPr>
      </w:pPr>
    </w:p>
    <w:p>
      <w:pPr>
        <w:spacing w:line="62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湖北省市场监管局规范性文件清理结果目录</w:t>
      </w:r>
    </w:p>
    <w:p>
      <w:pPr>
        <w:spacing w:line="300" w:lineRule="exact"/>
        <w:jc w:val="center"/>
        <w:rPr>
          <w:rFonts w:hint="eastAsia" w:ascii="方正小标宋_GBK" w:hAnsi="方正小标宋简体" w:eastAsia="方正小标宋_GBK" w:cs="方正小标宋简体"/>
          <w:sz w:val="44"/>
          <w:szCs w:val="44"/>
        </w:rPr>
      </w:pPr>
    </w:p>
    <w:tbl>
      <w:tblPr>
        <w:tblStyle w:val="6"/>
        <w:tblW w:w="5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3"/>
        <w:gridCol w:w="2987"/>
        <w:gridCol w:w="569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序号</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文号</w:t>
            </w:r>
          </w:p>
        </w:tc>
        <w:tc>
          <w:tcPr>
            <w:tcW w:w="2776" w:type="pct"/>
            <w:noWrap w:val="0"/>
            <w:tcMar>
              <w:top w:w="10" w:type="dxa"/>
              <w:left w:w="10" w:type="dxa"/>
              <w:right w:w="10" w:type="dxa"/>
            </w:tcMar>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文件名称</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pct"/>
            <w:gridSpan w:val="4"/>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黑体_GBK" w:hAnsi="方正黑体_GBK" w:eastAsia="方正黑体_GBK" w:cs="方正黑体_GBK"/>
                <w:color w:val="000000"/>
                <w:kern w:val="0"/>
                <w:sz w:val="24"/>
                <w:szCs w:val="24"/>
                <w:lang w:bidi="ar"/>
              </w:rPr>
              <w:t>一、宣布失效的规范性文件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鄂质技监质〔2001〕254号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关于印发《湖北省名牌产品评价管理办法（试行）》的通知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鄂质监特〔2006〕46号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关于印发《湖北省特种设备安全监察协管员、联络员管理暂行办法》的通知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鄂质监特〔2006〕84号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关于印发《湖北省锅炉维修单位监督管理办法》的通知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鄂工商财〔2006〕102号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省工商局关于全省工商系统实行行政性收费公示制度的通知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鄂工商文〔2006〕137号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省工商局关于印发《湖北省工商行政管理机关实施行政处罚自由裁量权暂行规定》的通知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鄂质监特〔2007〕107号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关于印发《湖北省特种设备事故隐患监督管理办法》的通知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鄂工商文〔2007〕123号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湖北省工商局关于突破性做好市场主体准入工作促进市场主体又好又快发展的决定</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鄂工商注〔2007〕150号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省工商局关于贯彻落实《省工商局关于突破性做好市场主体准入工作促进市场主体又好又快发展的决定》的通知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鄂工商注〔2007〕250号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省工商局关于印发《湖北省工商行政管理系统企业登记一次性告知规定》的通知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鄂工商文〔2007〕262号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省工商局关于印发《湖北省工商行政管理系统对举报违反工商行政管理法律法规行为有功人员奖励暂行办法》的通知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鄂工商法〔2008〕46号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关于贯彻执行《工商行政管理机关行政处罚程序规定》和《工商行政管理机关行政处罚案件听证规则》的通知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鄂工商文〔2009〕183号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关于贯彻落实国家工商总局支持武汉城市圈“两型社会”综合配套改革试验区建设意见的通知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鄂工商文〔2009〕212号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关于印发省工商局关于进一步促进市场主体改革发展的若干措施的通知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鄂工商文〔2010〕92号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省工商局关于支持服务东湖国家自主创新示范区建设的意见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鄂工商文〔2010〕146号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省工商局关于进一步做好服务市场主体发展工作的意见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鄂工商文〔2011〕76号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省工商局关于服务全省经济社会跨越式发展的意见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鄂工商规〔2011〕83号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关于印发《湖北省外商投资企业登记管理工作规范》的通知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鄂工商规〔2011〕146号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省工商局关于实行安全生产事故隐患整改监管响应的意见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鄂工商规〔2011〕247号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关于印发《湖北省农村土地承包经营权作价出资农民专业合作社登记管理暂行办法》的通知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鄂工商规〔2011〕285号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省工商局关于印发《湖北省工商行政管理机关从轻减轻或不予行政处罚试行办法》的通知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鄂工商规〔2011〕294号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关于印发修改后的《湖北省工商行政管理机关实施行政强制措施行为规范（试行）》的通知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鄂工商规〔2012〕1号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省工商局关于围绕“五进”抓服务促进发展新跨越的意见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鄂质监特〔2012〕86号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关于印发《湖北省特种设备作业人员考试机构基本资源条件的规定（试行）》、《湖北省特种设备作业人员考试机构质量手册及管理制度（试行）》的通知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鄂工商规〔2012〕125号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省工商局关于印发《冠用湖北省级行政区划企业名称登记工作暂行规范》的通知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鄂质兴办〔2013〕15号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关于印发服务业湖北名牌评价暂行规定的通知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鄂价检规〔2013〕88号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湖北省价格行政处罚管辖权实施办法</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4"/>
                <w:szCs w:val="24"/>
                <w:lang w:bidi="ar"/>
              </w:rPr>
              <w:t>鄂工商文〔2014〕1号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省工商局关于推进工商登记制度改革加强市场监管体系建设的意见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鄂质监标〔2014〕63号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湖北省质监局关于印发《湖北省地方标准制修订管理办法（试行）》的通知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鄂工商注〔2014〕72号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省工商局关于实施公司自主公示股东出资信息工作的通知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鄂工商消〔2014〕96号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省工商局关于印发《湖北省工商行政管理系统“12315”工作规范》的通知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鄂工商注 〔2014〕115号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省工商局关于贯彻实施《省人民政府关于推进“先照后证”登记制度改革的意见》有关问题的通知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鄂工商规〔2014〕142号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省工商局关于印发《湖北省流通领域商品质量抽查检验工作规范》的通知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鄂工商注〔2014〕144号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省工商局关于印发《湖北省市场主体住所（经营场所）禁设区域清单》的通知》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鄂食药监文〔2014〕13号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省食品药品监督管理局关于印发《湖北省重大活动餐饮服务食品安全监督管理实施细则（试行）》的通知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鄂食药监文〔2014〕18号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省食品药品监督管理局关于印发《湖北省农贸市场食用农产品质量安全监督管理暂行办法》的通知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鄂工商文〔2015〕1号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省工商局关于推进法治工商建设营造公平竞争有序市场环境的意见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鄂质监审批〔2015〕2号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省质监局关于印发《省质监局行政许可项目“先证后核”管理暂行办法》的通知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鄂工商注〔2015〕16号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省工商局关于做好民间融资机构登记工作的意见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公告〔2015〕21号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省食品药品监督管理局关于发布《湖北省食用植物油小作坊生产经营规范（试行）》等七个规范的公告</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鄂食药监文〔2015〕37号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 省教育厅关于印发《湖北省学校食堂食品安全管理规范》的通知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鄂工商注〔2015〕69号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省工商局关于进一步改进企业名称登记工作的通知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鄂工商注〔2015〕70号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省工商局关于认真落实“先照后证”改革要求严格执行工商登记前置审批事项的通知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鄂工商注〔2015〕118号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省工商局关于印发《工商登记投资（任职）资格负面提示清单》《企业名称登记负面清单》的通知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鄂质监质函〔2015〕151号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省质监局关于印发《湖北省质量兴企绩效评价指南（修订版）》的通知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鄂工商文〔2016〕1号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省工商局关于贯彻党的十八届五中全会精神营造一流营商环境的意见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鄂食药监规〔2016〕1号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 省民政厅关于印发《湖北省养老机构食堂食品安全管理规范（试行）》的通知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鄂质监特函〔2016〕6号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Style w:val="9"/>
                <w:rFonts w:hint="default"/>
                <w:lang w:bidi="ar"/>
              </w:rPr>
              <w:t>省质监局关于发布《湖北省特种设备重大事故应急预案》的通知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鄂食药监文〔2016〕97号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省食品药品监督管理局关于印发《湖北省食品药品安全信用等级评定管理办法（试行）》的通知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鄂食药监文〔2016〕147号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  省通信管理局关于印发《湖北省网络订餐食品安全监督管理办法》的通知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鄂工商文〔2017〕1号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省工商局关于强化担当作为争创一流业绩推进深化供给侧结构性改革的意见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鄂工商文〔2018〕1号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省工商局关于加快打造一流营商环境服务社会主义现代化强省建设的意见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pct"/>
            <w:gridSpan w:val="4"/>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黑体_GBK" w:hAnsi="方正黑体_GBK" w:eastAsia="方正黑体_GBK" w:cs="方正黑体_GBK"/>
                <w:color w:val="000000"/>
                <w:kern w:val="0"/>
                <w:sz w:val="24"/>
                <w:szCs w:val="24"/>
                <w:lang w:bidi="ar"/>
              </w:rPr>
              <w:t>二、予以修改的规范性文件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鄂质监法联〔2010〕72号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湖北质量技术监督系统行政处罚自由裁量权形式指导规则、湖北质量技术监督系统行政处罚自由裁量权行使指导标准</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鄂工商法〔2016〕142号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省工商局关于印发《湖北省工商行政管理行政处罚裁量指导标准》的通知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鄂食药监规〔2017〕1号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省食品药品监督管理局关于印发《湖北省食品安全监督抽检工作规范（试行）》《湖北省药品质量抽查检验工作规范（试行）》的通知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鄂食药监规〔2017〕3号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省食品药品监督管理局关于印发《湖北省食品药品行政许可电子证书管理办法（试行）》的通知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00" w:type="pct"/>
            <w:gridSpan w:val="4"/>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黑体_GBK" w:hAnsi="方正黑体_GBK" w:eastAsia="方正黑体_GBK" w:cs="方正黑体_GBK"/>
                <w:color w:val="000000"/>
                <w:kern w:val="0"/>
                <w:sz w:val="24"/>
                <w:szCs w:val="24"/>
                <w:lang w:bidi="ar"/>
              </w:rPr>
              <w:t>三、继续有效的规范性文件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鄂工商个〔2007〕84号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省工商局关于扶持特殊弱势群体从事个体经营的若干意见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鄂工商注〔2008〕124号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省工商局关于印发《武汉城市圈市场主体准入一体化试行办法》的通知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鄂食药监文〔2012〕21号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省食品药品监督管理局关于印发《湖北省餐饮服务食品安全监督信息公示管理办法（试行）》的通知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鄂工商规〔2013〕85号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 省农业厅关于做好家庭农场登记管理工作的意见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鄂工商登管〔2014〕121号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省工商局关于认真贯彻实施《企业信息公示暂行条例》及配套规章的通知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鄂工商规〔2014〕126号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 xml:space="preserve">省工商局关于印发个体工商户年度报告企业经营异常名录管理和行政处罚信息公示等工作规范的通知  </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鄂工商登管〔2015〕8号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省工商局关于印发《湖北省农民专业合作社年度报告公示管理工作规范（试行）》的通知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公告〔2015〕24号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湖北省食品药品监督管理局关于发布《湖北省食品经营许可管理实施办法（试行）》的公告</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鄂工商信〔2015〕71号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省工商局关于印发《湖北省市场主体公示信息抽查工作规范（试行）》的通知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鄂食药监文〔2015〕74号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省食品药品监督管理局关于印发《湖北省集体用餐配送食品安全管理规定（试行）》的通知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鄂食药监文〔2015〕125号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省食品药品监督管理局关于印发《湖北省食品经营许可审查细则（试行）》的通知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鄂工商信〔2015〕135号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省工商局关于开展失信企业信用约束的指导意见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鄂食药监规〔2016〕2号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省食品药品监督管理局关于印发《湖北省现制现售生鲜乳饮品食品安全管理规定（试行）》的通知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鄂食药监规〔2016〕3号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省食品药品监督管理局关于印发《湖北省食品生产加工小作坊生产许可审查通则（试行）》的通知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鄂工商注〔2016〕42号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省工商局关于实施工商登记“双告知一承诺”制度的意见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公告〔2016〕46号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湖北省食品药品监督管理局关于发布《湖北省小餐饮经营许可管理办法（试行）》的公告</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公告〔2016〕48号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湖北省食品药品监督管理局关于发布《湖北省食品生产加工小作坊生产许可管理办法（试行）》的公告</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公告〔2016〕52号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湖北省食品药品监督管理局关于发布《湖北省食品摊贩食品安全监督管理办法（试行）》的公告</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19</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鄂工商注〔2016〕75号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省工商局关于推行工商登记“同城通办”“局所通办”的指导意见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20</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鄂工商网监〔2016〕114号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省工商局关于支持网络经营主体发展的意见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21</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鄂价检〔2016〕128 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湖北省物价局关于印发《湖北省商品和服务明码标价规定》等规定的通知(湖北省商品和服务明码标价规定、湖北省农贸（自由）市场明码标价实施细则、湖北省家居建材市场明码标价实施细则、湖北省商品房销售明码标价规定实施细则）</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22</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鄂食药监规〔2017〕2号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省食品药品监督管理局关于印发《湖北省小餐饮经营监督管理办法（试行）》的通知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23</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鄂工商广〔2017〕12号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省工商局关于做好广告发布登记管理工作的通知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24</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1"/>
                <w:szCs w:val="21"/>
                <w:lang w:bidi="ar"/>
              </w:rPr>
              <w:t>鄂食药监文〔2017〕18号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省食品药品监督管理局关于印发《湖北省食用农产品快速检测工作管理办法（试行）》的通知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25</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鄂工商文〔2017〕39号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省工商局关于服务中国（湖北）自由贸易试验区建设的意见</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26</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鄂工商注〔2018〕51号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省工商局关于印发《湖北省企业全程电子化登记管理办法（试行）》的通知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27</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鄂工商注〔2018〕76号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省工商局关于印发《湖北省工商局实施企业名称自主申报改革工作方案（试行）》的通知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16"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28</w:t>
            </w:r>
          </w:p>
        </w:tc>
        <w:tc>
          <w:tcPr>
            <w:tcW w:w="1455"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鄂市监法〔2020〕18 号</w:t>
            </w:r>
          </w:p>
        </w:tc>
        <w:tc>
          <w:tcPr>
            <w:tcW w:w="2776" w:type="pct"/>
            <w:noWrap w:val="0"/>
            <w:tcMar>
              <w:top w:w="10" w:type="dxa"/>
              <w:left w:w="10" w:type="dxa"/>
              <w:right w:w="10" w:type="dxa"/>
            </w:tcMar>
            <w:vAlign w:val="center"/>
          </w:tcPr>
          <w:p>
            <w:pPr>
              <w:widowControl/>
              <w:spacing w:line="300" w:lineRule="exact"/>
              <w:jc w:val="left"/>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省市场监管局关于印发《湖北省市场监督管理行政处罚裁量权适用规则（试行）》的通知</w:t>
            </w:r>
          </w:p>
        </w:tc>
        <w:tc>
          <w:tcPr>
            <w:tcW w:w="553" w:type="pct"/>
            <w:noWrap w:val="0"/>
            <w:tcMar>
              <w:top w:w="10" w:type="dxa"/>
              <w:left w:w="10" w:type="dxa"/>
              <w:right w:w="10" w:type="dxa"/>
            </w:tcMar>
            <w:vAlign w:val="center"/>
          </w:tcPr>
          <w:p>
            <w:pPr>
              <w:widowControl/>
              <w:spacing w:line="300" w:lineRule="exact"/>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继续有效</w:t>
            </w:r>
          </w:p>
        </w:tc>
      </w:tr>
    </w:tbl>
    <w:p>
      <w:pPr>
        <w:spacing w:line="500" w:lineRule="exact"/>
        <w:jc w:val="left"/>
        <w:rPr>
          <w:rFonts w:hint="eastAsia" w:ascii="方正仿宋_GBK" w:eastAsia="方正仿宋_GBK"/>
          <w:sz w:val="28"/>
          <w:szCs w:val="28"/>
        </w:rPr>
      </w:pPr>
      <w:bookmarkStart w:id="0" w:name="抄送"/>
      <w:bookmarkEnd w:id="0"/>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6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115570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1pt;height:0.15pt;width:442.25pt;z-index:251660288;mso-width-relative:page;mso-height-relative:page;" filled="f" stroked="t" coordsize="21600,21600" o:gfxdata="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BS8TEnTAAAABgEAAA8A&#10;AAAAAAAAAQAgAAAAOAAAAGRycy9kb3ducmV2LnhtbFBLAQIUABQAAAAIAIdO4kCuozrgzQEAAGcD&#10;AAAOAAAAAAAAAAEAIAAAADg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湖湖北省市场监督管理局发布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lang w:eastAsia="zh-CN"/>
      </w:rPr>
      <w:t>湖北省市场监督管理局</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DBiNmU4OTcxNTY5Y2YwMTBhZjg5NTJlYzY3ODgifQ=="/>
  </w:docVars>
  <w:rsids>
    <w:rsidRoot w:val="00172A27"/>
    <w:rsid w:val="019E71BD"/>
    <w:rsid w:val="04B679C3"/>
    <w:rsid w:val="080F63D8"/>
    <w:rsid w:val="09341458"/>
    <w:rsid w:val="0B0912D7"/>
    <w:rsid w:val="152D2DCA"/>
    <w:rsid w:val="15F7C13F"/>
    <w:rsid w:val="1DEC284C"/>
    <w:rsid w:val="1E6523AC"/>
    <w:rsid w:val="22440422"/>
    <w:rsid w:val="251E1D2B"/>
    <w:rsid w:val="31A15F24"/>
    <w:rsid w:val="395347B5"/>
    <w:rsid w:val="39A05FBC"/>
    <w:rsid w:val="39A232A0"/>
    <w:rsid w:val="39E745AA"/>
    <w:rsid w:val="3B5A6BBB"/>
    <w:rsid w:val="3BFF1D75"/>
    <w:rsid w:val="3EDA13A6"/>
    <w:rsid w:val="42F058B7"/>
    <w:rsid w:val="436109F6"/>
    <w:rsid w:val="441A38D4"/>
    <w:rsid w:val="4BC77339"/>
    <w:rsid w:val="4C9236C5"/>
    <w:rsid w:val="4CA723BC"/>
    <w:rsid w:val="4F7F8470"/>
    <w:rsid w:val="505C172E"/>
    <w:rsid w:val="52F46F0B"/>
    <w:rsid w:val="53D8014D"/>
    <w:rsid w:val="55E064E0"/>
    <w:rsid w:val="572C6D10"/>
    <w:rsid w:val="5DC34279"/>
    <w:rsid w:val="5FE7927E"/>
    <w:rsid w:val="608816D1"/>
    <w:rsid w:val="60EF4E7F"/>
    <w:rsid w:val="665233C1"/>
    <w:rsid w:val="6AD9688B"/>
    <w:rsid w:val="6D0E3F22"/>
    <w:rsid w:val="734A4C12"/>
    <w:rsid w:val="757FD08E"/>
    <w:rsid w:val="775D03AD"/>
    <w:rsid w:val="7B4FABD7"/>
    <w:rsid w:val="7C9011D9"/>
    <w:rsid w:val="7DC651C5"/>
    <w:rsid w:val="7DFE03D0"/>
    <w:rsid w:val="7FCC2834"/>
    <w:rsid w:val="BDF9E6EC"/>
    <w:rsid w:val="DF7FB7CE"/>
    <w:rsid w:val="E3FFC23B"/>
    <w:rsid w:val="EBFB9F86"/>
    <w:rsid w:val="ECFDB056"/>
    <w:rsid w:val="F7EB0882"/>
    <w:rsid w:val="FF6D9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1"/>
    <w:basedOn w:val="7"/>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1778</Words>
  <Characters>1813</Characters>
  <Lines>1</Lines>
  <Paragraphs>1</Paragraphs>
  <TotalTime>0</TotalTime>
  <ScaleCrop>false</ScaleCrop>
  <LinksUpToDate>false</LinksUpToDate>
  <CharactersWithSpaces>1815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ruijie</cp:lastModifiedBy>
  <cp:lastPrinted>2021-10-29T19:30:00Z</cp:lastPrinted>
  <dcterms:modified xsi:type="dcterms:W3CDTF">2022-10-24T08:52:51Z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F5AE88E4468C44B0B61A3E61763AAE1E</vt:lpwstr>
  </property>
</Properties>
</file>