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C98" w:rsidRDefault="003966D1">
      <w:pPr>
        <w:widowControl/>
        <w:spacing w:line="600" w:lineRule="exact"/>
        <w:rPr>
          <w:rFonts w:ascii="仿宋_GB2312" w:eastAsia="仿宋_GB2312" w:hAnsi="微软雅黑"/>
          <w:kern w:val="0"/>
          <w:sz w:val="32"/>
          <w:szCs w:val="32"/>
        </w:rPr>
      </w:pPr>
      <w:r w:rsidRPr="00F564C2">
        <w:rPr>
          <w:rFonts w:ascii="黑体" w:eastAsia="黑体" w:hAnsi="黑体" w:hint="eastAsia"/>
          <w:kern w:val="0"/>
          <w:sz w:val="32"/>
          <w:szCs w:val="32"/>
        </w:rPr>
        <w:t>附件2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：</w:t>
      </w:r>
    </w:p>
    <w:p w:rsidR="00E06C98" w:rsidRDefault="003966D1">
      <w:pPr>
        <w:widowControl/>
        <w:spacing w:line="600" w:lineRule="exact"/>
        <w:ind w:firstLine="540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2019年度检验检测机构“双随机一公开”</w:t>
      </w:r>
    </w:p>
    <w:p w:rsidR="00E06C98" w:rsidRDefault="003966D1">
      <w:pPr>
        <w:widowControl/>
        <w:spacing w:line="600" w:lineRule="exact"/>
        <w:ind w:firstLine="540"/>
        <w:jc w:val="center"/>
        <w:rPr>
          <w:rFonts w:ascii="仿宋_GB2312" w:eastAsia="仿宋_GB2312" w:hAnsi="微软雅黑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监督检查情况汇总表</w:t>
      </w:r>
    </w:p>
    <w:tbl>
      <w:tblPr>
        <w:tblW w:w="9650" w:type="dxa"/>
        <w:jc w:val="center"/>
        <w:tblLayout w:type="fixed"/>
        <w:tblLook w:val="04A0"/>
      </w:tblPr>
      <w:tblGrid>
        <w:gridCol w:w="680"/>
        <w:gridCol w:w="975"/>
        <w:gridCol w:w="3360"/>
        <w:gridCol w:w="1785"/>
        <w:gridCol w:w="2850"/>
      </w:tblGrid>
      <w:tr w:rsidR="00E06C98">
        <w:trPr>
          <w:cantSplit/>
          <w:trHeight w:val="471"/>
          <w:tblHeader/>
          <w:jc w:val="center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2"/>
              </w:rPr>
              <w:t xml:space="preserve">地区　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2"/>
              </w:rPr>
              <w:t>机构名称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2"/>
              </w:rPr>
              <w:t>检查结论</w:t>
            </w:r>
          </w:p>
        </w:tc>
        <w:tc>
          <w:tcPr>
            <w:tcW w:w="2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2"/>
              </w:rPr>
              <w:t>处理意见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宜昌市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宜昌正信建筑工程试验检测有限公司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湖北葛科工程试验检测有限公司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宜昌市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宜昌市科诚检测有限公司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恩施州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湖北江河正业工程质量检测有限公司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宜昌市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宜昌市科信水电工程质量检测有限公司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十堰市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湖北正浩水利水电工程质量检测有限公司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襄阳市禹德建筑工程质量检测有限责任公司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荆门市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湖北大衡工程检测有限公司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湖北正衡水利工程检测有限公司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湖北建研科峰工程质量检测有限公司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长江三峡勘测研究院有限公司（武汉）试验检测中心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湖北正平水利水电工程质量检测有限公司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武汉路源工程质量检测有限公司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黄石市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湖北正严建设工程质量检测有限公司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中农孚德检测技术（武汉）有限公司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湖北省宇星检测技术服务有限公司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仙桃市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湖北中检好普检测有限公司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仙桃市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仙桃市产品质量检验检测中心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鄂州市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鄂州市水质检测有限公司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咸宁市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咸宁市粮油质量监督检测站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孝感市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湖北鑫航建筑工程质量检测有限公司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cantSplit/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lastRenderedPageBreak/>
              <w:t>23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潜江市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潜江市四方建设工程质量检测有限公司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孝感市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孝昌县辉煌建设工程质量检测有限公司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孝感市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孝感市天宇建设工程检测有限责任公司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潜江市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湖北清宇建筑工程质量检测有限公司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孝感市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湖北金淦工程质量检测有限公司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恩施州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湖北森达康职业卫生技术服务有限公司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宜昌市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湖北景深安全技术有限公司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恩施州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巴东县疾病预防控制中心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宜昌市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湖北康之康卫生技术有限公司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宜昌市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湖北金雀医学检验实验室有限公司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宜昌市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湖北亿源卫生检测技术有限公司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85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荆门市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荆门市农产品质量检验所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57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荆门市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荆门市兽药饲料畜禽产品质量监督检验测试中心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湖北省饲料质量监督检验站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中农华大（武汉）检测科技有限公司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武汉尚码生物科技有限公司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黄石市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湖北省纤维检验局黄石分局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黄石市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大冶有色设计研究院有限公司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湖北洁源检测有限公司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国家城市供水水质监测网武汉监测站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湖北韩宇检测有限公司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武汉楚江水利水电工程质量检测有限公司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长江地球物理探测（武汉）有限公司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长江空间信息技术工程有限公司（武汉）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湖北昊昌华工程质量检测有限公司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湖北康众建设工程检测有限公司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34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lastRenderedPageBreak/>
              <w:t>49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湖北鑫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玥</w:t>
            </w: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工程质量检测有限责任公司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武穴市虹帆公路工程质量检测站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浠水县信达公路工程检测有限公司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洪湖市明华建设工程质量检测有限公司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一检检测荆州有限公司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湖北天匠工程质量检测咨询有限公司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建议自行改正通过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宜昌市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葛洲坝集团试验检测有限公司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荆门市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湖北鼎信工程质量检测有限公司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湖北洪正水利水电工程质量检测有限公司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湖北楚平水利水电检测有限公司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咸宁市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咸宁市水利水电工程测试所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湖北瑞鹏恒信检测有限公司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武汉世纪久海检测技术有限公司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武汉谱尼科技有限公司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湖北省阿克瑞德检验检测有限公司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武汉中科瑞华检测技术有限公司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天门市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天门市公共检验检测中心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潜江市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潜江市汇润水质检测有限公司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鄂州市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鄂州市疾病预防控制中心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咸宁市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咸宁市香泉水质检测有限公司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咸宁市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通城县疾病预防控制中心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孝感市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云梦正兴建设工程质量检测有限公司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恩施州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恩施市疾病预防控制中心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武汉一禾生态环境检测中心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黄石市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武汉钢铁集团开圣科技有限责任公司黄石分公司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襄阳市襄城区公安司法鉴定中心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武汉市江岸区公安司法鉴定中心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34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硚</w:t>
            </w: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口区公安司法鉴定中心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襄阳市樊城区公安司法鉴定中心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武汉海关缉私局司法鉴定中心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武汉市汉阳区公安司法鉴定中心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武汉市东西湖区公安司法鉴定中心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lastRenderedPageBreak/>
              <w:t>81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湖北以勒科技有限公司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武汉市华测检测技术有限公司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湖北易安检测技术服务有限公司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襄阳中诚检测科技有限公司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武汉市水电测试中心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孝感市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湖北弘衡水利水电工程质量检测有限公司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黄冈市金瑞工程检测有限公司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湖北益诚工程质量检测有限责任公司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湖北宇磊建设工程质量检测有限公司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湖北谨诚交通工程试验检测有限公司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湖北科臻建设工程检测有限公司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元本检测（荆州）有限公司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荆门市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钟祥市农作物种子质量监督检验站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拒检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宜昌市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三峡大学土木水电工程质量检测中心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咸宁市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嘉鱼县公共检验检测中心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天门市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天门精诚工程质量检测有限公司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湖北通兴公路工程检测有限公司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恩施州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恩施州江河水电工程质量检测有限公司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关停并转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建议“注销资质认定证书”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武汉润置工程技术检测有限公司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关停并转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建议“注销资质认定证书”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天门市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天门市粮油质量监测站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关停并转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建议“注销资质认定证书”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仙桃市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湖北省城市供水水质监测网仙桃监测站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关停并转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建议“注销资质认定证书”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潜江市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湖北省城市供水水质监测网潜江监测站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关停并转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建议“注销资质认定证书”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黄石市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中国冶金地质总局中南局中心实验室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关停并转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建议“注销资质认定证书”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国家兽药残留基准实验室（华中农业大学）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未检查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已接受国家飞行检查</w:t>
            </w:r>
          </w:p>
        </w:tc>
      </w:tr>
      <w:tr w:rsidR="00E06C98">
        <w:trPr>
          <w:trHeight w:val="290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湖北出入境检验检疫局检验检疫技术中心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未检查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98" w:rsidRDefault="003966D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已接受国家飞行检查</w:t>
            </w:r>
          </w:p>
        </w:tc>
      </w:tr>
    </w:tbl>
    <w:p w:rsidR="00E06C98" w:rsidRDefault="00E06C98">
      <w:pPr>
        <w:widowControl/>
        <w:spacing w:line="600" w:lineRule="exact"/>
        <w:rPr>
          <w:rFonts w:ascii="微软雅黑" w:eastAsia="微软雅黑" w:hAnsi="微软雅黑"/>
          <w:color w:val="FF0000"/>
          <w:kern w:val="0"/>
          <w:sz w:val="27"/>
          <w:szCs w:val="27"/>
        </w:rPr>
      </w:pPr>
    </w:p>
    <w:p w:rsidR="00E06C98" w:rsidRDefault="00E06C98">
      <w:pPr>
        <w:spacing w:line="600" w:lineRule="exact"/>
      </w:pPr>
    </w:p>
    <w:sectPr w:rsidR="00E06C98" w:rsidSect="0032610F">
      <w:pgSz w:w="11906" w:h="16838"/>
      <w:pgMar w:top="1440" w:right="1576" w:bottom="144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0E8" w:rsidRDefault="000210E8" w:rsidP="005A09BC">
      <w:r>
        <w:separator/>
      </w:r>
    </w:p>
  </w:endnote>
  <w:endnote w:type="continuationSeparator" w:id="0">
    <w:p w:rsidR="000210E8" w:rsidRDefault="000210E8" w:rsidP="005A0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0E8" w:rsidRDefault="000210E8" w:rsidP="005A09BC">
      <w:r>
        <w:separator/>
      </w:r>
    </w:p>
  </w:footnote>
  <w:footnote w:type="continuationSeparator" w:id="0">
    <w:p w:rsidR="000210E8" w:rsidRDefault="000210E8" w:rsidP="005A09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06C98"/>
    <w:rsid w:val="000210E8"/>
    <w:rsid w:val="000E6E21"/>
    <w:rsid w:val="0017756C"/>
    <w:rsid w:val="0032610F"/>
    <w:rsid w:val="003966D1"/>
    <w:rsid w:val="005A09BC"/>
    <w:rsid w:val="00631D0D"/>
    <w:rsid w:val="00944D8E"/>
    <w:rsid w:val="009B031D"/>
    <w:rsid w:val="00D15729"/>
    <w:rsid w:val="00E06C98"/>
    <w:rsid w:val="00E835C5"/>
    <w:rsid w:val="00F564C2"/>
    <w:rsid w:val="15BD3E79"/>
    <w:rsid w:val="1DEA514B"/>
    <w:rsid w:val="1F6826D8"/>
    <w:rsid w:val="1F8E6435"/>
    <w:rsid w:val="21091034"/>
    <w:rsid w:val="4E9C2DFE"/>
    <w:rsid w:val="727D0434"/>
    <w:rsid w:val="73091A98"/>
    <w:rsid w:val="7B38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61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32610F"/>
    <w:pPr>
      <w:ind w:leftChars="2500" w:left="100"/>
    </w:pPr>
  </w:style>
  <w:style w:type="paragraph" w:styleId="a4">
    <w:name w:val="Balloon Text"/>
    <w:basedOn w:val="a"/>
    <w:link w:val="Char0"/>
    <w:uiPriority w:val="99"/>
    <w:qFormat/>
    <w:rsid w:val="0032610F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326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326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qFormat/>
    <w:rsid w:val="0032610F"/>
    <w:rPr>
      <w:color w:val="800080"/>
      <w:u w:val="single"/>
    </w:rPr>
  </w:style>
  <w:style w:type="character" w:styleId="a8">
    <w:name w:val="Hyperlink"/>
    <w:basedOn w:val="a0"/>
    <w:uiPriority w:val="99"/>
    <w:qFormat/>
    <w:rsid w:val="0032610F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32610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2610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qFormat/>
    <w:rsid w:val="0032610F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rsid w:val="0032610F"/>
  </w:style>
  <w:style w:type="paragraph" w:customStyle="1" w:styleId="font5">
    <w:name w:val="font5"/>
    <w:basedOn w:val="a"/>
    <w:qFormat/>
    <w:rsid w:val="0032610F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</w:rPr>
  </w:style>
  <w:style w:type="paragraph" w:customStyle="1" w:styleId="font6">
    <w:name w:val="font6"/>
    <w:basedOn w:val="a"/>
    <w:qFormat/>
    <w:rsid w:val="0032610F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font7">
    <w:name w:val="font7"/>
    <w:basedOn w:val="a"/>
    <w:qFormat/>
    <w:rsid w:val="0032610F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</w:rPr>
  </w:style>
  <w:style w:type="paragraph" w:customStyle="1" w:styleId="font8">
    <w:name w:val="font8"/>
    <w:basedOn w:val="a"/>
    <w:qFormat/>
    <w:rsid w:val="0032610F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</w:rPr>
  </w:style>
  <w:style w:type="paragraph" w:customStyle="1" w:styleId="font9">
    <w:name w:val="font9"/>
    <w:basedOn w:val="a"/>
    <w:qFormat/>
    <w:rsid w:val="0032610F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</w:rPr>
  </w:style>
  <w:style w:type="paragraph" w:customStyle="1" w:styleId="xl63">
    <w:name w:val="xl63"/>
    <w:basedOn w:val="a"/>
    <w:qFormat/>
    <w:rsid w:val="0032610F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64">
    <w:name w:val="xl64"/>
    <w:basedOn w:val="a"/>
    <w:qFormat/>
    <w:rsid w:val="0032610F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65">
    <w:name w:val="xl65"/>
    <w:basedOn w:val="a"/>
    <w:qFormat/>
    <w:rsid w:val="003261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6">
    <w:name w:val="xl66"/>
    <w:basedOn w:val="a"/>
    <w:qFormat/>
    <w:rsid w:val="003261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color w:val="000000"/>
      <w:kern w:val="0"/>
      <w:sz w:val="24"/>
      <w:szCs w:val="24"/>
    </w:rPr>
  </w:style>
  <w:style w:type="paragraph" w:customStyle="1" w:styleId="xl67">
    <w:name w:val="xl67"/>
    <w:basedOn w:val="a"/>
    <w:qFormat/>
    <w:rsid w:val="003261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8">
    <w:name w:val="xl68"/>
    <w:basedOn w:val="a"/>
    <w:qFormat/>
    <w:rsid w:val="003261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/>
      <w:color w:val="000000"/>
      <w:kern w:val="0"/>
      <w:sz w:val="18"/>
      <w:szCs w:val="18"/>
    </w:rPr>
  </w:style>
  <w:style w:type="paragraph" w:customStyle="1" w:styleId="xl69">
    <w:name w:val="xl69"/>
    <w:basedOn w:val="a"/>
    <w:qFormat/>
    <w:rsid w:val="003261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70">
    <w:name w:val="xl70"/>
    <w:basedOn w:val="a"/>
    <w:qFormat/>
    <w:rsid w:val="003261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msonormal0">
    <w:name w:val="msonormal"/>
    <w:basedOn w:val="a"/>
    <w:qFormat/>
    <w:rsid w:val="0032610F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font11">
    <w:name w:val="font11"/>
    <w:basedOn w:val="a0"/>
    <w:qFormat/>
    <w:rsid w:val="0032610F"/>
    <w:rPr>
      <w:rFonts w:ascii="微软雅黑" w:eastAsia="微软雅黑" w:hAnsi="微软雅黑" w:cs="微软雅黑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32610F"/>
    <w:rPr>
      <w:rFonts w:ascii="仿宋_GB2312" w:eastAsia="仿宋_GB2312" w:cs="仿宋_GB2312" w:hint="default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FC1D7B-ADB1-40EA-AF31-4F68465EA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22</cp:revision>
  <dcterms:created xsi:type="dcterms:W3CDTF">2019-10-10T14:54:00Z</dcterms:created>
  <dcterms:modified xsi:type="dcterms:W3CDTF">2019-12-17T02:59:00Z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