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eastAsia="方正小标宋简体"/>
          <w:sz w:val="44"/>
          <w:szCs w:val="44"/>
        </w:rPr>
      </w:pPr>
      <w:bookmarkStart w:id="0" w:name="_GoBack"/>
      <w:r>
        <w:rPr>
          <w:rFonts w:hint="eastAsia" w:eastAsia="方正小标宋简体"/>
          <w:sz w:val="44"/>
          <w:szCs w:val="44"/>
          <w:lang w:eastAsia="zh-CN"/>
        </w:rPr>
        <w:t>湖北省</w:t>
      </w:r>
      <w:r>
        <w:rPr>
          <w:rFonts w:hint="eastAsia" w:eastAsia="方正小标宋简体"/>
          <w:sz w:val="44"/>
          <w:szCs w:val="44"/>
        </w:rPr>
        <w:t>市场</w:t>
      </w:r>
      <w:r>
        <w:rPr>
          <w:rFonts w:hint="eastAsia" w:eastAsia="方正小标宋简体"/>
          <w:sz w:val="44"/>
          <w:szCs w:val="44"/>
          <w:lang w:eastAsia="zh-CN"/>
        </w:rPr>
        <w:t>监督管理</w:t>
      </w:r>
      <w:r>
        <w:rPr>
          <w:rFonts w:hint="eastAsia" w:eastAsia="方正小标宋简体"/>
          <w:sz w:val="44"/>
          <w:szCs w:val="44"/>
        </w:rPr>
        <w:t>局关于</w:t>
      </w:r>
      <w:r>
        <w:rPr>
          <w:rFonts w:hint="eastAsia" w:eastAsia="方正小标宋简体"/>
          <w:sz w:val="44"/>
          <w:szCs w:val="44"/>
          <w:lang w:eastAsia="zh-CN"/>
        </w:rPr>
        <w:t>《</w:t>
      </w:r>
      <w:r>
        <w:rPr>
          <w:rFonts w:hint="eastAsia" w:eastAsia="方正小标宋简体"/>
          <w:sz w:val="44"/>
          <w:szCs w:val="44"/>
        </w:rPr>
        <w:t>消费投诉</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eastAsia="方正小标宋简体"/>
          <w:sz w:val="44"/>
          <w:szCs w:val="44"/>
        </w:rPr>
      </w:pPr>
      <w:r>
        <w:rPr>
          <w:rFonts w:hint="eastAsia" w:eastAsia="方正小标宋简体"/>
          <w:sz w:val="44"/>
          <w:szCs w:val="44"/>
        </w:rPr>
        <w:t>信息公示</w:t>
      </w:r>
      <w:r>
        <w:rPr>
          <w:rFonts w:hint="eastAsia" w:eastAsia="方正小标宋简体"/>
          <w:sz w:val="44"/>
          <w:szCs w:val="44"/>
          <w:lang w:eastAsia="zh-CN"/>
        </w:rPr>
        <w:t>的指导意见》</w:t>
      </w:r>
      <w:r>
        <w:rPr>
          <w:rFonts w:hint="eastAsia" w:eastAsia="方正小标宋简体"/>
          <w:sz w:val="44"/>
          <w:szCs w:val="44"/>
        </w:rPr>
        <w:t>起草说明</w:t>
      </w:r>
    </w:p>
    <w:p>
      <w:pPr>
        <w:keepNext w:val="0"/>
        <w:keepLines w:val="0"/>
        <w:pageBreakBefore w:val="0"/>
        <w:widowControl w:val="0"/>
        <w:kinsoku/>
        <w:wordWrap/>
        <w:overflowPunct/>
        <w:topLinePunct w:val="0"/>
        <w:autoSpaceDE/>
        <w:autoSpaceDN/>
        <w:bidi w:val="0"/>
        <w:adjustRightInd/>
        <w:spacing w:line="580" w:lineRule="exact"/>
        <w:textAlignment w:val="auto"/>
      </w:pP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方正黑体简体" w:eastAsia="方正黑体简体"/>
        </w:rPr>
      </w:pPr>
      <w:r>
        <w:rPr>
          <w:rFonts w:hint="eastAsia" w:ascii="方正黑体简体" w:eastAsia="方正黑体简体"/>
        </w:rPr>
        <w:t>一、起草依据和必要性</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方正仿宋_GBK" w:hAnsi="方正仿宋_GBK" w:eastAsia="方正仿宋_GBK" w:cs="方正仿宋_GBK"/>
          <w:i w:val="0"/>
          <w:caps w:val="0"/>
          <w:color w:val="333333"/>
          <w:spacing w:val="0"/>
          <w:sz w:val="32"/>
          <w:szCs w:val="32"/>
          <w:lang w:val="en-US" w:eastAsia="zh-CN"/>
        </w:rPr>
      </w:pPr>
      <w:r>
        <w:rPr>
          <w:rFonts w:hint="eastAsia" w:ascii="方正仿宋_GBK" w:hAnsi="方正仿宋_GBK" w:eastAsia="方正仿宋_GBK" w:cs="方正仿宋_GBK"/>
          <w:i w:val="0"/>
          <w:caps w:val="0"/>
          <w:color w:val="333333"/>
          <w:spacing w:val="0"/>
          <w:sz w:val="32"/>
          <w:szCs w:val="32"/>
          <w:lang w:val="en-US" w:eastAsia="zh-CN"/>
        </w:rPr>
        <w:t>《消费者权益保护法》第三十七条：消费者协会履行下列公益性职责，第（八）项明确：对损害消费者合法权益的行为，通过大众传播媒介予以揭露、批评。</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方正仿宋_GBK" w:hAnsi="方正仿宋_GBK" w:eastAsia="方正仿宋_GBK" w:cs="方正仿宋_GBK"/>
          <w:i w:val="0"/>
          <w:caps w:val="0"/>
          <w:color w:val="333333"/>
          <w:spacing w:val="0"/>
          <w:sz w:val="32"/>
          <w:szCs w:val="32"/>
          <w:lang w:val="en-US" w:eastAsia="zh-CN"/>
        </w:rPr>
      </w:pPr>
      <w:r>
        <w:rPr>
          <w:rFonts w:hint="eastAsia" w:ascii="方正仿宋_GBK" w:hAnsi="方正仿宋_GBK" w:eastAsia="方正仿宋_GBK" w:cs="方正仿宋_GBK"/>
          <w:i w:val="0"/>
          <w:caps w:val="0"/>
          <w:color w:val="333333"/>
          <w:spacing w:val="0"/>
          <w:sz w:val="32"/>
          <w:szCs w:val="32"/>
          <w:lang w:val="en-US" w:eastAsia="zh-CN"/>
        </w:rPr>
        <w:t>《湖北省消费者权益保护条例》第四十条：消费者委员会应当依法保护消费者合法权益，除履行《消费者权益保护法》所规定的公益性职责以外，还应当履行下列职责，第（五）项明确：发布消费投诉分析报告，并向社会披露消费者投诉情况。</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方正仿宋_GBK" w:hAnsi="方正仿宋_GBK" w:eastAsia="方正仿宋_GBK" w:cs="方正仿宋_GBK"/>
          <w:i w:val="0"/>
          <w:caps w:val="0"/>
          <w:color w:val="333333"/>
          <w:spacing w:val="0"/>
          <w:sz w:val="32"/>
          <w:szCs w:val="32"/>
          <w:lang w:val="en-US" w:eastAsia="zh-CN"/>
        </w:rPr>
      </w:pPr>
      <w:r>
        <w:rPr>
          <w:rFonts w:hint="eastAsia" w:ascii="方正仿宋_GBK" w:hAnsi="方正仿宋_GBK" w:eastAsia="方正仿宋_GBK" w:cs="方正仿宋_GBK"/>
          <w:i w:val="0"/>
          <w:caps w:val="0"/>
          <w:color w:val="333333"/>
          <w:spacing w:val="0"/>
          <w:sz w:val="32"/>
          <w:szCs w:val="32"/>
        </w:rPr>
        <w:t>2019年11月30日，市场监管总局印发《市场监督管理投诉举报处理暂行办法》（国家市场监督管理总局令第20号）第三十四条明确规定：</w:t>
      </w:r>
      <w:r>
        <w:rPr>
          <w:rFonts w:hint="eastAsia" w:ascii="方正仿宋_GBK" w:hAnsi="方正仿宋_GBK" w:eastAsia="方正仿宋_GBK" w:cs="方正仿宋_GBK"/>
          <w:i w:val="0"/>
          <w:caps w:val="0"/>
          <w:color w:val="333333"/>
          <w:spacing w:val="0"/>
          <w:sz w:val="32"/>
          <w:szCs w:val="32"/>
          <w:lang w:eastAsia="zh-CN"/>
        </w:rPr>
        <w:t>市场监督管理部门应当加强对本行政区域投诉举报信息的统计、分析、应用，定期公布投诉举报统计分析报告，</w:t>
      </w:r>
      <w:r>
        <w:rPr>
          <w:rFonts w:hint="eastAsia" w:ascii="方正仿宋_GBK" w:hAnsi="方正仿宋_GBK" w:eastAsia="方正仿宋_GBK" w:cs="方正仿宋_GBK"/>
          <w:i w:val="0"/>
          <w:caps w:val="0"/>
          <w:color w:val="333333"/>
          <w:spacing w:val="0"/>
          <w:sz w:val="32"/>
          <w:szCs w:val="32"/>
        </w:rPr>
        <w:t>依法公示消费投诉信息。</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2021年12月14日《国务院关于印发“十四五”市场监管现代化规划的通知》（国发〔2021〕30号）第三章重点任务第五项坚守安全底线，强化消费者权益保护第（五）点提高消费者权益保护水平明确：......推行消费投诉信息公示，建立健全消费后评价制度，减少消费领域信息不对称。综合运用比较试验、认证检测、消费体察、服务评议、调查点评等方式，及时发布消费警示。</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2021年12月24日省政府办公厅印发《湖北省市场监管“十四五”规划》第三条维护公平竞争的市场秩序第（四）项强化市场消费环境建设第2点加强消费教育和消费警示明确：...推行消费投诉信息公示，降低消费领域信息不对称，提高消费者自我预防风险、依法维权能力......。</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rPr>
      </w:pPr>
      <w:r>
        <w:rPr>
          <w:rFonts w:hint="eastAsia"/>
        </w:rPr>
        <w:t>为加强消费者权益保护的社会监督，引导经营者诚信自律，保障消费者的知情权和选择权，发挥消费投诉信息公示</w:t>
      </w:r>
      <w:r>
        <w:rPr>
          <w:rFonts w:hint="eastAsia"/>
          <w:lang w:eastAsia="zh-CN"/>
        </w:rPr>
        <w:t>的</w:t>
      </w:r>
      <w:r>
        <w:rPr>
          <w:rFonts w:hint="eastAsia"/>
        </w:rPr>
        <w:t>信用监管督促规范作用，构建消费维权社会共治格局，营造放心舒心消费环境，</w:t>
      </w:r>
      <w:r>
        <w:rPr>
          <w:rFonts w:hint="eastAsia"/>
          <w:lang w:eastAsia="zh-CN"/>
        </w:rPr>
        <w:t>国家和我省分别从立法层面和通过各类文件都对消费投诉信息公示工作提出了明确要求。</w:t>
      </w:r>
      <w:r>
        <w:rPr>
          <w:rFonts w:hint="eastAsia"/>
          <w:lang w:val="en-US" w:eastAsia="zh-CN"/>
        </w:rPr>
        <w:t>2019年机构整合以后，市场监管总局也先后多次在部门规章和文件通知、会议要求中明确提出推行消费投诉信息公示工作</w:t>
      </w:r>
      <w:r>
        <w:rPr>
          <w:rFonts w:hint="eastAsia"/>
        </w:rPr>
        <w:t>。</w:t>
      </w:r>
      <w:r>
        <w:rPr>
          <w:rFonts w:hint="eastAsia"/>
          <w:lang w:eastAsia="zh-CN"/>
        </w:rPr>
        <w:t>为全面推进消费维权社会共治，倒逼市场主体自觉守法、诚信经营，提高我省消费环境安全度、市场主体诚信度和消费者满意度，营造诚实守信的市场环境和安全放心的消费环境，统筹推进各市州消费投诉信息公示工作，</w:t>
      </w:r>
      <w:r>
        <w:rPr>
          <w:rFonts w:hint="eastAsia"/>
        </w:rPr>
        <w:t>结合我省实际，起草了《</w:t>
      </w:r>
      <w:r>
        <w:rPr>
          <w:rFonts w:hint="eastAsia"/>
          <w:lang w:eastAsia="zh-CN"/>
        </w:rPr>
        <w:t>省市场监管局关于消费投诉信息公示的指导意见</w:t>
      </w:r>
      <w:r>
        <w:rPr>
          <w:rFonts w:hint="eastAsia"/>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方正黑体简体" w:eastAsia="方正黑体简体"/>
        </w:rPr>
      </w:pPr>
      <w:r>
        <w:rPr>
          <w:rFonts w:hint="eastAsia" w:ascii="方正黑体简体" w:eastAsia="方正黑体简体"/>
        </w:rPr>
        <w:t>二、起草思路</w:t>
      </w:r>
    </w:p>
    <w:p>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rPr>
      </w:pPr>
      <w:r>
        <w:rPr>
          <w:rFonts w:hint="eastAsia"/>
        </w:rPr>
        <w:t>消费投诉信息公示作为市场监管部门推进消费维权社会</w:t>
      </w:r>
      <w:r>
        <w:rPr>
          <w:rFonts w:hint="eastAsia"/>
          <w:lang w:eastAsia="zh-CN"/>
        </w:rPr>
        <w:t>共治</w:t>
      </w:r>
      <w:r>
        <w:rPr>
          <w:rFonts w:hint="eastAsia"/>
        </w:rPr>
        <w:t>的重要途径，按照</w:t>
      </w:r>
      <w:r>
        <w:rPr>
          <w:rFonts w:hint="eastAsia"/>
          <w:lang w:eastAsia="zh-CN"/>
        </w:rPr>
        <w:t>坚持依法</w:t>
      </w:r>
      <w:r>
        <w:rPr>
          <w:rFonts w:hint="eastAsia"/>
        </w:rPr>
        <w:t>公示、</w:t>
      </w:r>
      <w:r>
        <w:rPr>
          <w:rFonts w:hint="eastAsia"/>
          <w:lang w:eastAsia="zh-CN"/>
        </w:rPr>
        <w:t>问题导向、社会共治</w:t>
      </w:r>
      <w:r>
        <w:rPr>
          <w:rFonts w:hint="eastAsia"/>
        </w:rPr>
        <w:t>的原则，明确公示的</w:t>
      </w:r>
      <w:r>
        <w:rPr>
          <w:rFonts w:hint="eastAsia"/>
          <w:lang w:eastAsia="zh-CN"/>
        </w:rPr>
        <w:t>任务、</w:t>
      </w:r>
      <w:r>
        <w:rPr>
          <w:rFonts w:hint="eastAsia"/>
        </w:rPr>
        <w:t>要求，充分利用多种公示</w:t>
      </w:r>
      <w:r>
        <w:rPr>
          <w:rFonts w:hint="eastAsia"/>
          <w:lang w:eastAsia="zh-CN"/>
        </w:rPr>
        <w:t>途径</w:t>
      </w:r>
      <w:r>
        <w:rPr>
          <w:rFonts w:hint="eastAsia"/>
        </w:rPr>
        <w:t>，真正发挥信用体系约束和社会舆论监督作用，强化消费投诉信息公示的社会效果。《</w:t>
      </w:r>
      <w:r>
        <w:rPr>
          <w:rFonts w:hint="eastAsia"/>
          <w:lang w:eastAsia="zh-CN"/>
        </w:rPr>
        <w:t>指导意见</w:t>
      </w:r>
      <w:r>
        <w:rPr>
          <w:rFonts w:hint="eastAsia"/>
        </w:rPr>
        <w:t>》包括</w:t>
      </w:r>
      <w:r>
        <w:rPr>
          <w:rFonts w:hint="eastAsia"/>
          <w:lang w:eastAsia="zh-CN"/>
        </w:rPr>
        <w:t>工作目标、工作原则、工作任务和相关要求</w:t>
      </w:r>
      <w:r>
        <w:rPr>
          <w:rFonts w:hint="eastAsia"/>
        </w:rPr>
        <w:t>四部分内容。</w:t>
      </w:r>
    </w:p>
    <w:p>
      <w:pPr>
        <w:keepNext w:val="0"/>
        <w:keepLines w:val="0"/>
        <w:pageBreakBefore w:val="0"/>
        <w:widowControl w:val="0"/>
        <w:numPr>
          <w:ilvl w:val="0"/>
          <w:numId w:val="1"/>
        </w:numPr>
        <w:kinsoku/>
        <w:wordWrap/>
        <w:overflowPunct/>
        <w:topLinePunct w:val="0"/>
        <w:autoSpaceDE/>
        <w:autoSpaceDN/>
        <w:bidi w:val="0"/>
        <w:adjustRightInd/>
        <w:spacing w:line="580" w:lineRule="exact"/>
        <w:ind w:firstLine="643" w:firstLineChars="200"/>
        <w:textAlignment w:val="auto"/>
        <w:rPr>
          <w:rFonts w:hint="eastAsia"/>
          <w:lang w:eastAsia="zh-CN"/>
        </w:rPr>
      </w:pPr>
      <w:r>
        <w:rPr>
          <w:rFonts w:hint="eastAsia" w:ascii="方正楷体简体" w:eastAsia="方正楷体简体"/>
          <w:b/>
        </w:rPr>
        <w:t>明确公示内容。</w:t>
      </w:r>
      <w:r>
        <w:rPr>
          <w:rFonts w:hint="eastAsia"/>
        </w:rPr>
        <w:t>消费投诉数据是开展消费投诉信息公示工作的重要根本，主要来源于全国12315平台内</w:t>
      </w:r>
      <w:r>
        <w:rPr>
          <w:rFonts w:hint="eastAsia"/>
          <w:lang w:eastAsia="zh-CN"/>
        </w:rPr>
        <w:t>已</w:t>
      </w:r>
      <w:r>
        <w:rPr>
          <w:rFonts w:hint="eastAsia"/>
        </w:rPr>
        <w:t>受理</w:t>
      </w:r>
      <w:r>
        <w:rPr>
          <w:rFonts w:hint="eastAsia"/>
          <w:lang w:eastAsia="zh-CN"/>
        </w:rPr>
        <w:t>或处理</w:t>
      </w:r>
      <w:r>
        <w:rPr>
          <w:rFonts w:hint="eastAsia"/>
        </w:rPr>
        <w:t>的消费投诉信息，</w:t>
      </w:r>
      <w:r>
        <w:rPr>
          <w:rFonts w:hint="eastAsia"/>
          <w:lang w:eastAsia="zh-CN"/>
        </w:rPr>
        <w:t>恶意投诉和</w:t>
      </w:r>
      <w:r>
        <w:rPr>
          <w:rFonts w:hint="eastAsia"/>
        </w:rPr>
        <w:t>不予受理的投诉不纳入消费投诉信息公示范畴。公示对象以普通全量公示为基础，内容涵盖</w:t>
      </w:r>
      <w:r>
        <w:rPr>
          <w:rFonts w:hint="eastAsia" w:ascii="仿宋" w:hAnsi="仿宋" w:eastAsia="仿宋" w:cs="仿宋"/>
          <w:i w:val="0"/>
          <w:iCs w:val="0"/>
          <w:caps w:val="0"/>
          <w:color w:val="000000"/>
          <w:spacing w:val="0"/>
          <w:sz w:val="32"/>
          <w:szCs w:val="32"/>
          <w:shd w:val="clear" w:fill="FFFFFF"/>
          <w:lang w:val="en-US" w:eastAsia="zh-CN"/>
        </w:rPr>
        <w:t>投诉总量、受理总量、调解成功率、自行和解率、主要问题、警示事项等内容</w:t>
      </w:r>
      <w:r>
        <w:rPr>
          <w:rFonts w:hint="eastAsia"/>
          <w:lang w:eastAsia="zh-CN"/>
        </w:rPr>
        <w:t>。将公示信息划分为维权数据类、典型案例类和其他信息三类公示内容。在此基础上，</w:t>
      </w:r>
      <w:r>
        <w:rPr>
          <w:rFonts w:hint="eastAsia"/>
        </w:rPr>
        <w:t>坚持问题导向，</w:t>
      </w:r>
      <w:r>
        <w:rPr>
          <w:rFonts w:hint="eastAsia"/>
          <w:lang w:eastAsia="zh-CN"/>
        </w:rPr>
        <w:t>把处理</w:t>
      </w:r>
      <w:r>
        <w:rPr>
          <w:rFonts w:hint="eastAsia" w:ascii="仿宋" w:hAnsi="仿宋" w:eastAsia="仿宋" w:cs="仿宋"/>
          <w:i w:val="0"/>
          <w:iCs w:val="0"/>
          <w:caps w:val="0"/>
          <w:color w:val="000000"/>
          <w:spacing w:val="0"/>
          <w:sz w:val="32"/>
          <w:szCs w:val="32"/>
          <w:shd w:val="clear" w:fill="FFFFFF"/>
          <w:lang w:val="en-US" w:eastAsia="zh-CN"/>
        </w:rPr>
        <w:t>消费投诉不及时，故意拖延或无理拒绝而被约谈的企业基本信息和约谈信息列入公示内容。</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hint="eastAsia"/>
        </w:rPr>
      </w:pPr>
      <w:r>
        <w:rPr>
          <w:rFonts w:hint="eastAsia" w:ascii="方正楷体简体" w:eastAsia="方正楷体简体"/>
          <w:b/>
        </w:rPr>
        <w:t>（二）明确公示</w:t>
      </w:r>
      <w:r>
        <w:rPr>
          <w:rFonts w:hint="eastAsia" w:ascii="方正楷体简体" w:eastAsia="方正楷体简体"/>
          <w:b/>
          <w:lang w:eastAsia="zh-CN"/>
        </w:rPr>
        <w:t>途径</w:t>
      </w:r>
      <w:r>
        <w:rPr>
          <w:rFonts w:hint="eastAsia" w:ascii="方正楷体简体" w:eastAsia="方正楷体简体"/>
          <w:b/>
        </w:rPr>
        <w:t>。</w:t>
      </w:r>
      <w:r>
        <w:rPr>
          <w:rFonts w:hint="eastAsia"/>
        </w:rPr>
        <w:t>公示载体建设是开展消费投诉信息公示的关键组成部分，</w:t>
      </w:r>
      <w:r>
        <w:rPr>
          <w:rFonts w:hint="eastAsia"/>
          <w:lang w:eastAsia="zh-CN"/>
        </w:rPr>
        <w:t>公示途径直接</w:t>
      </w:r>
      <w:r>
        <w:rPr>
          <w:rFonts w:hint="eastAsia"/>
        </w:rPr>
        <w:t>关乎到公示</w:t>
      </w:r>
      <w:r>
        <w:rPr>
          <w:rFonts w:hint="eastAsia"/>
          <w:lang w:eastAsia="zh-CN"/>
        </w:rPr>
        <w:t>作用发挥效果</w:t>
      </w:r>
      <w:r>
        <w:rPr>
          <w:rFonts w:hint="eastAsia"/>
        </w:rPr>
        <w:t>。</w:t>
      </w:r>
      <w:r>
        <w:rPr>
          <w:rFonts w:hint="eastAsia"/>
          <w:lang w:eastAsia="zh-CN"/>
        </w:rPr>
        <w:t>一是通过官媒公示，包括门户网站、放心消费创建平台、官方微信公众号等公示；二是鼓励、引导第三方平台或商品交易市场管理方主动参与公示；三是通过消费维权服务站、放心消费创建示范单位或大型商业综合体及街道、社区、居委会、村委会公示栏进行公示。</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hint="eastAsia"/>
        </w:rPr>
      </w:pPr>
      <w:r>
        <w:rPr>
          <w:rFonts w:hint="eastAsia" w:ascii="方正楷体简体" w:eastAsia="方正楷体简体"/>
          <w:b/>
        </w:rPr>
        <w:t>（三）</w:t>
      </w:r>
      <w:r>
        <w:rPr>
          <w:rFonts w:hint="eastAsia" w:ascii="方正楷体简体" w:eastAsia="方正楷体简体"/>
          <w:b/>
          <w:lang w:eastAsia="zh-CN"/>
        </w:rPr>
        <w:t>明确了公示程序</w:t>
      </w:r>
      <w:r>
        <w:rPr>
          <w:rFonts w:hint="eastAsia" w:ascii="方正楷体简体" w:eastAsia="方正楷体简体"/>
          <w:b/>
        </w:rPr>
        <w:t>。</w:t>
      </w:r>
      <w:r>
        <w:rPr>
          <w:rFonts w:hint="eastAsia" w:ascii="仿宋" w:hAnsi="仿宋" w:eastAsia="仿宋" w:cs="仿宋"/>
          <w:i w:val="0"/>
          <w:iCs w:val="0"/>
          <w:caps w:val="0"/>
          <w:color w:val="000000"/>
          <w:spacing w:val="0"/>
          <w:sz w:val="32"/>
          <w:szCs w:val="32"/>
          <w:shd w:val="clear" w:fill="FFFFFF"/>
          <w:lang w:val="en-US" w:eastAsia="zh-CN"/>
        </w:rPr>
        <w:t>按照“谁发布、谁审核、谁负责”的原则，规范发布流程，建立信息采集、审核、发布机制，未经批准不得发布。</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hint="eastAsia"/>
        </w:rPr>
      </w:pPr>
      <w:r>
        <w:rPr>
          <w:rFonts w:hint="eastAsia" w:ascii="方正楷体简体" w:eastAsia="方正楷体简体"/>
          <w:b/>
        </w:rPr>
        <w:t>（四）提供救济程序。</w:t>
      </w:r>
      <w:r>
        <w:rPr>
          <w:rFonts w:hint="eastAsia"/>
        </w:rPr>
        <w:t>公示救济程序是保证消费投诉信息公示有效实施的前提条件。只有进一步明确和细化救济程序，确保公示内容变更和撤销过程的制度化和规范化，才能有效落实重点经营者主动积极整改、积极消除社会的不良影响等措施，才能真正发挥消费投诉信息公示的审慎公示和依法行政的作用</w:t>
      </w:r>
      <w:r>
        <w:rPr>
          <w:rFonts w:hint="eastAsia"/>
          <w:lang w:eastAsia="zh-CN"/>
        </w:rPr>
        <w:t>，</w:t>
      </w:r>
      <w:r>
        <w:rPr>
          <w:rFonts w:hint="eastAsia"/>
        </w:rPr>
        <w:t>为此，《</w:t>
      </w:r>
      <w:r>
        <w:rPr>
          <w:rFonts w:hint="eastAsia"/>
          <w:lang w:eastAsia="zh-CN"/>
        </w:rPr>
        <w:t>指导意见</w:t>
      </w:r>
      <w:r>
        <w:rPr>
          <w:rFonts w:hint="eastAsia"/>
        </w:rPr>
        <w:t>》</w:t>
      </w:r>
      <w:r>
        <w:rPr>
          <w:rFonts w:hint="eastAsia"/>
          <w:lang w:eastAsia="zh-CN"/>
        </w:rPr>
        <w:t>明确了</w:t>
      </w:r>
      <w:r>
        <w:rPr>
          <w:rFonts w:hint="eastAsia"/>
        </w:rPr>
        <w:t>公示</w:t>
      </w:r>
      <w:r>
        <w:rPr>
          <w:rFonts w:hint="eastAsia"/>
          <w:lang w:eastAsia="zh-CN"/>
        </w:rPr>
        <w:t>异议处置的</w:t>
      </w:r>
      <w:r>
        <w:rPr>
          <w:rFonts w:hint="eastAsia"/>
        </w:rPr>
        <w:t>程序性规定。</w:t>
      </w:r>
    </w:p>
    <w:p>
      <w:pPr>
        <w:keepNext w:val="0"/>
        <w:keepLines w:val="0"/>
        <w:pageBreakBefore w:val="0"/>
        <w:widowControl w:val="0"/>
        <w:kinsoku/>
        <w:wordWrap/>
        <w:overflowPunct/>
        <w:topLinePunct w:val="0"/>
        <w:autoSpaceDE/>
        <w:autoSpaceDN/>
        <w:bidi w:val="0"/>
        <w:adjustRightInd/>
        <w:spacing w:line="580" w:lineRule="exact"/>
        <w:ind w:firstLine="643" w:firstLineChars="200"/>
        <w:textAlignment w:val="auto"/>
        <w:rPr>
          <w:rFonts w:hint="eastAsia"/>
        </w:rPr>
      </w:pPr>
      <w:r>
        <w:rPr>
          <w:rFonts w:hint="eastAsia" w:ascii="方正楷体简体" w:eastAsia="方正楷体简体"/>
          <w:b/>
        </w:rPr>
        <w:t>（五）</w:t>
      </w:r>
      <w:r>
        <w:rPr>
          <w:rFonts w:hint="eastAsia" w:ascii="方正楷体简体" w:eastAsia="方正楷体简体"/>
          <w:b/>
          <w:lang w:eastAsia="zh-CN"/>
        </w:rPr>
        <w:t>强化结果运用</w:t>
      </w:r>
      <w:r>
        <w:rPr>
          <w:rFonts w:hint="eastAsia" w:ascii="方正楷体简体" w:eastAsia="方正楷体简体"/>
          <w:b/>
        </w:rPr>
        <w:t>。</w:t>
      </w:r>
      <w:r>
        <w:rPr>
          <w:rFonts w:hint="eastAsia"/>
        </w:rPr>
        <w:t>将</w:t>
      </w:r>
      <w:r>
        <w:rPr>
          <w:rFonts w:hint="eastAsia"/>
          <w:lang w:eastAsia="zh-CN"/>
        </w:rPr>
        <w:t>消费投诉信息公示与</w:t>
      </w:r>
      <w:r>
        <w:rPr>
          <w:rFonts w:hint="eastAsia"/>
        </w:rPr>
        <w:t>市场秩序规范和市场环境营造有机结合起来，</w:t>
      </w:r>
      <w:r>
        <w:rPr>
          <w:rFonts w:hint="eastAsia"/>
          <w:lang w:eastAsia="zh-CN"/>
        </w:rPr>
        <w:t>为“诉转案”办理、“双随机”抽查提供决策参考，进而有效</w:t>
      </w:r>
      <w:r>
        <w:rPr>
          <w:rFonts w:hint="eastAsia"/>
        </w:rPr>
        <w:t>督促企业</w:t>
      </w:r>
      <w:r>
        <w:rPr>
          <w:rFonts w:hint="eastAsia"/>
          <w:lang w:eastAsia="zh-CN"/>
        </w:rPr>
        <w:t>积极</w:t>
      </w:r>
      <w:r>
        <w:rPr>
          <w:rFonts w:hint="eastAsia"/>
        </w:rPr>
        <w:t>履行</w:t>
      </w:r>
      <w:r>
        <w:rPr>
          <w:rFonts w:hint="eastAsia"/>
          <w:lang w:eastAsia="zh-CN"/>
        </w:rPr>
        <w:t>消费维权</w:t>
      </w:r>
      <w:r>
        <w:rPr>
          <w:rFonts w:hint="eastAsia"/>
        </w:rPr>
        <w:t>主体责任，推动建立和完善消费投诉机制，把维护消费者权益</w:t>
      </w:r>
      <w:r>
        <w:rPr>
          <w:rFonts w:hint="eastAsia"/>
          <w:lang w:eastAsia="zh-CN"/>
        </w:rPr>
        <w:t>主体责任</w:t>
      </w:r>
      <w:r>
        <w:rPr>
          <w:rFonts w:hint="eastAsia"/>
        </w:rPr>
        <w:t>落到实处。</w:t>
      </w:r>
    </w:p>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altName w:val="方正仿宋_GBK"/>
    <w:panose1 w:val="03000509000000000000"/>
    <w:charset w:val="86"/>
    <w:family w:val="script"/>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黑体简体">
    <w:altName w:val="方正黑体_GBK"/>
    <w:panose1 w:val="03000509000000000000"/>
    <w:charset w:val="86"/>
    <w:family w:val="script"/>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简体">
    <w:altName w:val="方正楷体_GBK"/>
    <w:panose1 w:val="03000509000000000000"/>
    <w:charset w:val="86"/>
    <w:family w:val="script"/>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val="en-US" w:eastAsia="zh-CN"/>
                            </w:rPr>
                          </w:pPr>
                          <w:r>
                            <w:rPr>
                              <w:rFonts w:hint="eastAsia"/>
                              <w:lang w:val="en-US" w:eastAsia="zh-CN"/>
                            </w:rPr>
                            <w:t>-</w:t>
                          </w:r>
                          <w:r>
                            <w:fldChar w:fldCharType="begin"/>
                          </w:r>
                          <w:r>
                            <w:instrText xml:space="preserve"> PAGE  \* MERGEFORMAT </w:instrText>
                          </w:r>
                          <w:r>
                            <w:fldChar w:fldCharType="separate"/>
                          </w:r>
                          <w:r>
                            <w:t>1</w:t>
                          </w:r>
                          <w:r>
                            <w:fldChar w:fldCharType="end"/>
                          </w:r>
                          <w:r>
                            <w:rPr>
                              <w:rFonts w:hint="eastAsia"/>
                              <w:lang w:val="en-US"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2"/>
                      <w:rPr>
                        <w:rFonts w:hint="eastAsia" w:eastAsiaTheme="minorEastAsia"/>
                        <w:lang w:val="en-US" w:eastAsia="zh-CN"/>
                      </w:rPr>
                    </w:pPr>
                    <w:r>
                      <w:rPr>
                        <w:rFonts w:hint="eastAsia"/>
                        <w:lang w:val="en-US" w:eastAsia="zh-CN"/>
                      </w:rPr>
                      <w:t>-</w:t>
                    </w:r>
                    <w:r>
                      <w:fldChar w:fldCharType="begin"/>
                    </w:r>
                    <w:r>
                      <w:instrText xml:space="preserve"> PAGE  \* MERGEFORMAT </w:instrText>
                    </w:r>
                    <w:r>
                      <w:fldChar w:fldCharType="separate"/>
                    </w:r>
                    <w:r>
                      <w:t>1</w:t>
                    </w:r>
                    <w:r>
                      <w:fldChar w:fldCharType="end"/>
                    </w:r>
                    <w:r>
                      <w:rPr>
                        <w:rFonts w:hint="eastAsia"/>
                        <w:lang w:val="en-US" w:eastAsia="zh-CN"/>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6F5F91"/>
    <w:multiLevelType w:val="singleLevel"/>
    <w:tmpl w:val="3D6F5F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AC2"/>
    <w:rsid w:val="00766881"/>
    <w:rsid w:val="00797B8C"/>
    <w:rsid w:val="007C54CD"/>
    <w:rsid w:val="00A65AC2"/>
    <w:rsid w:val="1A452C0A"/>
    <w:rsid w:val="3FE71B84"/>
    <w:rsid w:val="695F8171"/>
    <w:rsid w:val="77BB5118"/>
    <w:rsid w:val="79F5ABE2"/>
    <w:rsid w:val="83F50876"/>
    <w:rsid w:val="C777F0D4"/>
    <w:rsid w:val="D2F3F438"/>
    <w:rsid w:val="DBFD3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imes New Roman"/>
      <w:kern w:val="0"/>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304</Words>
  <Characters>1738</Characters>
  <Lines>14</Lines>
  <Paragraphs>4</Paragraphs>
  <TotalTime>5</TotalTime>
  <ScaleCrop>false</ScaleCrop>
  <LinksUpToDate>false</LinksUpToDate>
  <CharactersWithSpaces>2038</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2021-08-13T15:31:00Z</dcterms:created>
  <dc:creator>张志中</dc:creator>
  <cp:lastModifiedBy>ruijie</cp:lastModifiedBy>
  <dcterms:modified xsi:type="dcterms:W3CDTF">2022-07-29T11:57:39Z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