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05</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pPr>
      <w:r>
        <w:t>DB</w:t>
      </w:r>
      <w:r>
        <w:rPr>
          <w:sz w:val="15"/>
          <w:szCs w:val="15"/>
        </w:rPr>
        <w:t xml:space="preserve"> </w:t>
      </w:r>
      <w:r>
        <w:fldChar w:fldCharType="begin">
          <w:ffData>
            <w:name w:val="文字1"/>
            <w:enabled/>
            <w:calcOnExit w:val="0"/>
            <w:textInput>
              <w:default w:val="XX"/>
            </w:textInput>
          </w:ffData>
        </w:fldChar>
      </w:r>
      <w:bookmarkStart w:id="5" w:name="文字1"/>
      <w:r>
        <w:instrText xml:space="preserve"> FORMTEXT </w:instrText>
      </w:r>
      <w:r>
        <w:fldChar w:fldCharType="separate"/>
      </w:r>
      <w:r>
        <w:t>XX</w:t>
      </w:r>
      <w:r>
        <w:fldChar w:fldCharType="end"/>
      </w:r>
      <w:bookmarkEnd w:id="5"/>
      <w:r>
        <w:t xml:space="preserve"> </w:t>
      </w:r>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bookmarkStart w:id="164" w:name="_GoBack"/>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湖北省双季稻栽培技术标准</w:t>
      </w:r>
      <w:r>
        <w:t xml:space="preserve"> 第1部分：早晚机械化直播</w:t>
      </w:r>
      <w:r>
        <w:fldChar w:fldCharType="end"/>
      </w:r>
      <w:bookmarkEnd w:id="9"/>
      <w:bookmarkEnd w:id="164"/>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Technical Specification For Double Cropping Rice Cultivation In Hubei Province Part 1: Mechanized Direct Seeding </w:t>
      </w:r>
      <w:r>
        <w:rPr>
          <w:rFonts w:hint="eastAsia" w:eastAsia="黑体"/>
          <w:szCs w:val="28"/>
        </w:rPr>
        <w:t>o</w:t>
      </w:r>
      <w:r>
        <w:rPr>
          <w:rFonts w:eastAsia="黑体"/>
          <w:szCs w:val="28"/>
        </w:rPr>
        <w:t xml:space="preserve">f </w:t>
      </w:r>
      <w:r>
        <w:rPr>
          <w:rFonts w:hint="eastAsia" w:eastAsia="黑体"/>
          <w:szCs w:val="28"/>
        </w:rPr>
        <w:t>E</w:t>
      </w:r>
      <w:r>
        <w:rPr>
          <w:rFonts w:eastAsia="黑体"/>
          <w:szCs w:val="28"/>
        </w:rPr>
        <w:t xml:space="preserve">arly and </w:t>
      </w:r>
      <w:r>
        <w:rPr>
          <w:rFonts w:hint="eastAsia" w:eastAsia="黑体"/>
          <w:szCs w:val="28"/>
        </w:rPr>
        <w:t>L</w:t>
      </w:r>
      <w:r>
        <w:rPr>
          <w:rFonts w:eastAsia="黑体"/>
          <w:szCs w:val="28"/>
        </w:rPr>
        <w:t xml:space="preserve">ate </w:t>
      </w:r>
      <w:r>
        <w:rPr>
          <w:rFonts w:hint="eastAsia" w:eastAsia="黑体"/>
          <w:szCs w:val="28"/>
        </w:rPr>
        <w:t>Season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1"/>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2" w:name="BookMark1"/>
      <w:bookmarkStart w:id="23" w:name="_Toc80179567"/>
      <w:bookmarkStart w:id="24" w:name="_Toc80179526"/>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"_Toc80179608" </w:instrText>
      </w:r>
      <w:r>
        <w:fldChar w:fldCharType="separate"/>
      </w:r>
      <w:r>
        <w:rPr>
          <w:rStyle w:val="32"/>
        </w:rPr>
        <w:t>前言</w:t>
      </w:r>
      <w:r>
        <w:tab/>
      </w:r>
      <w:r>
        <w:fldChar w:fldCharType="begin"/>
      </w:r>
      <w:r>
        <w:instrText xml:space="preserve"> PAGEREF _Toc80179608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"_Toc80179609" </w:instrText>
      </w:r>
      <w:r>
        <w:fldChar w:fldCharType="separate"/>
      </w:r>
      <w:r>
        <w:rPr>
          <w:rStyle w:val="32"/>
        </w:rPr>
        <w:t>引言</w:t>
      </w:r>
      <w:r>
        <w:tab/>
      </w:r>
      <w:r>
        <w:fldChar w:fldCharType="begin"/>
      </w:r>
      <w:r>
        <w:instrText xml:space="preserve"> PAGEREF _Toc80179609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"_Toc80179610" </w:instrText>
      </w:r>
      <w:r>
        <w:fldChar w:fldCharType="separate"/>
      </w:r>
      <w:r>
        <w:rPr>
          <w:rStyle w:val="32"/>
        </w:rPr>
        <w:t>1  范围</w:t>
      </w:r>
      <w:r>
        <w:tab/>
      </w:r>
      <w:r>
        <w:fldChar w:fldCharType="begin"/>
      </w:r>
      <w:r>
        <w:instrText xml:space="preserve"> PAGEREF _Toc80179610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"_Toc80179611" </w:instrText>
      </w:r>
      <w:r>
        <w:fldChar w:fldCharType="separate"/>
      </w:r>
      <w:r>
        <w:rPr>
          <w:rStyle w:val="32"/>
        </w:rPr>
        <w:t>2  规范性引用文件</w:t>
      </w:r>
      <w:r>
        <w:tab/>
      </w:r>
      <w:r>
        <w:fldChar w:fldCharType="begin"/>
      </w:r>
      <w:r>
        <w:instrText xml:space="preserve"> PAGEREF _Toc80179611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"_Toc80179612" </w:instrText>
      </w:r>
      <w:r>
        <w:fldChar w:fldCharType="separate"/>
      </w:r>
      <w:r>
        <w:rPr>
          <w:rStyle w:val="32"/>
        </w:rPr>
        <w:t>3  术语和定义</w:t>
      </w:r>
      <w:r>
        <w:tab/>
      </w:r>
      <w:r>
        <w:fldChar w:fldCharType="begin"/>
      </w:r>
      <w:r>
        <w:instrText xml:space="preserve"> PAGEREF _Toc80179612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"_Toc80179613" </w:instrText>
      </w:r>
      <w:r>
        <w:fldChar w:fldCharType="separate"/>
      </w:r>
      <w:r>
        <w:rPr>
          <w:rStyle w:val="32"/>
          <w14:scene3d w14:prst="orthographicFront">
            <w14:lightRig w14:rig="threePt" w14:dir="t">
              <w14:rot w14:lat="0" w14:lon="0" w14:rev="0"/>
            </w14:lightRig>
          </w14:scene3d>
        </w:rPr>
        <w:t xml:space="preserve">3.1 </w:t>
      </w:r>
      <w:r>
        <w:rPr>
          <w:rStyle w:val="32"/>
        </w:rPr>
        <w:t xml:space="preserve"> 双季稻 double cropping rice</w:t>
      </w:r>
      <w:r>
        <w:tab/>
      </w:r>
      <w:r>
        <w:fldChar w:fldCharType="begin"/>
      </w:r>
      <w:r>
        <w:instrText xml:space="preserve"> PAGEREF _Toc80179613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"_Toc80179614" </w:instrText>
      </w:r>
      <w:r>
        <w:fldChar w:fldCharType="separate"/>
      </w:r>
      <w:r>
        <w:rPr>
          <w:rStyle w:val="32"/>
          <w14:scene3d w14:prst="orthographicFront">
            <w14:lightRig w14:rig="threePt" w14:dir="t">
              <w14:rot w14:lat="0" w14:lon="0" w14:rev="0"/>
            </w14:lightRig>
          </w14:scene3d>
        </w:rPr>
        <w:t xml:space="preserve">3.2 </w:t>
      </w:r>
      <w:r>
        <w:rPr>
          <w:rStyle w:val="32"/>
        </w:rPr>
        <w:t xml:space="preserve"> 水稻直播rice direct seeding</w:t>
      </w:r>
      <w:r>
        <w:tab/>
      </w:r>
      <w:r>
        <w:fldChar w:fldCharType="begin"/>
      </w:r>
      <w:r>
        <w:instrText xml:space="preserve"> PAGEREF _Toc80179614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"_Toc80179615" </w:instrText>
      </w:r>
      <w:r>
        <w:fldChar w:fldCharType="separate"/>
      </w:r>
      <w:r>
        <w:rPr>
          <w:rStyle w:val="32"/>
        </w:rPr>
        <w:t>4  品种选择</w:t>
      </w:r>
      <w:r>
        <w:tab/>
      </w:r>
      <w:r>
        <w:fldChar w:fldCharType="begin"/>
      </w:r>
      <w:r>
        <w:instrText xml:space="preserve"> PAGEREF _Toc80179615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"_Toc80179616" </w:instrText>
      </w:r>
      <w:r>
        <w:fldChar w:fldCharType="separate"/>
      </w:r>
      <w:r>
        <w:rPr>
          <w:rStyle w:val="32"/>
          <w14:scene3d w14:prst="orthographicFront">
            <w14:lightRig w14:rig="threePt" w14:dir="t">
              <w14:rot w14:lat="0" w14:lon="0" w14:rev="0"/>
            </w14:lightRig>
          </w14:scene3d>
        </w:rPr>
        <w:t xml:space="preserve">4.1 </w:t>
      </w:r>
      <w:r>
        <w:rPr>
          <w:rStyle w:val="32"/>
        </w:rPr>
        <w:t xml:space="preserve"> 种子质量</w:t>
      </w:r>
      <w:r>
        <w:tab/>
      </w:r>
      <w:r>
        <w:fldChar w:fldCharType="begin"/>
      </w:r>
      <w:r>
        <w:instrText xml:space="preserve"> PAGEREF _Toc80179616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"_Toc80179617" </w:instrText>
      </w:r>
      <w:r>
        <w:fldChar w:fldCharType="separate"/>
      </w:r>
      <w:r>
        <w:rPr>
          <w:rStyle w:val="32"/>
          <w14:scene3d w14:prst="orthographicFront">
            <w14:lightRig w14:rig="threePt" w14:dir="t">
              <w14:rot w14:lat="0" w14:lon="0" w14:rev="0"/>
            </w14:lightRig>
          </w14:scene3d>
        </w:rPr>
        <w:t xml:space="preserve">4.2 </w:t>
      </w:r>
      <w:r>
        <w:rPr>
          <w:rStyle w:val="32"/>
        </w:rPr>
        <w:t xml:space="preserve"> 生育期</w:t>
      </w:r>
      <w:r>
        <w:tab/>
      </w:r>
      <w:r>
        <w:fldChar w:fldCharType="begin"/>
      </w:r>
      <w:r>
        <w:instrText xml:space="preserve"> PAGEREF _Toc80179617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"_Toc80179618" </w:instrText>
      </w:r>
      <w:r>
        <w:fldChar w:fldCharType="separate"/>
      </w:r>
      <w:r>
        <w:rPr>
          <w:rStyle w:val="32"/>
        </w:rPr>
        <w:t>5  田块选择</w:t>
      </w:r>
      <w:r>
        <w:tab/>
      </w:r>
      <w:r>
        <w:fldChar w:fldCharType="begin"/>
      </w:r>
      <w:r>
        <w:instrText xml:space="preserve"> PAGEREF _Toc80179618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"_Toc80179619" </w:instrText>
      </w:r>
      <w:r>
        <w:fldChar w:fldCharType="separate"/>
      </w:r>
      <w:r>
        <w:rPr>
          <w:rStyle w:val="32"/>
        </w:rPr>
        <w:t>6  机械耕整</w:t>
      </w:r>
      <w:r>
        <w:tab/>
      </w:r>
      <w:r>
        <w:fldChar w:fldCharType="begin"/>
      </w:r>
      <w:r>
        <w:instrText xml:space="preserve"> PAGEREF _Toc80179619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"_Toc80179620" </w:instrText>
      </w:r>
      <w:r>
        <w:fldChar w:fldCharType="separate"/>
      </w:r>
      <w:r>
        <w:rPr>
          <w:rStyle w:val="32"/>
        </w:rPr>
        <w:t>7  早稻直播</w:t>
      </w:r>
      <w:r>
        <w:tab/>
      </w:r>
      <w:r>
        <w:fldChar w:fldCharType="begin"/>
      </w:r>
      <w:r>
        <w:instrText xml:space="preserve"> PAGEREF _Toc80179620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"_Toc80179621" </w:instrText>
      </w:r>
      <w:r>
        <w:fldChar w:fldCharType="separate"/>
      </w:r>
      <w:r>
        <w:rPr>
          <w:rStyle w:val="32"/>
          <w14:scene3d w14:prst="orthographicFront">
            <w14:lightRig w14:rig="threePt" w14:dir="t">
              <w14:rot w14:lat="0" w14:lon="0" w14:rev="0"/>
            </w14:lightRig>
          </w14:scene3d>
        </w:rPr>
        <w:t xml:space="preserve">7.1 </w:t>
      </w:r>
      <w:r>
        <w:rPr>
          <w:rStyle w:val="32"/>
        </w:rPr>
        <w:t xml:space="preserve"> 选种</w:t>
      </w:r>
      <w:r>
        <w:tab/>
      </w:r>
      <w:r>
        <w:fldChar w:fldCharType="begin"/>
      </w:r>
      <w:r>
        <w:instrText xml:space="preserve"> PAGEREF _Toc80179621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"_Toc80179622" </w:instrText>
      </w:r>
      <w:r>
        <w:fldChar w:fldCharType="separate"/>
      </w:r>
      <w:r>
        <w:rPr>
          <w:rStyle w:val="32"/>
          <w14:scene3d w14:prst="orthographicFront">
            <w14:lightRig w14:rig="threePt" w14:dir="t">
              <w14:rot w14:lat="0" w14:lon="0" w14:rev="0"/>
            </w14:lightRig>
          </w14:scene3d>
        </w:rPr>
        <w:t xml:space="preserve">7.2 </w:t>
      </w:r>
      <w:r>
        <w:rPr>
          <w:rStyle w:val="32"/>
        </w:rPr>
        <w:t xml:space="preserve"> 浸种催芽</w:t>
      </w:r>
      <w:r>
        <w:tab/>
      </w:r>
      <w:r>
        <w:fldChar w:fldCharType="begin"/>
      </w:r>
      <w:r>
        <w:instrText xml:space="preserve"> PAGEREF _Toc80179622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"_Toc80179623" </w:instrText>
      </w:r>
      <w:r>
        <w:fldChar w:fldCharType="separate"/>
      </w:r>
      <w:r>
        <w:rPr>
          <w:rStyle w:val="32"/>
          <w14:scene3d w14:prst="orthographicFront">
            <w14:lightRig w14:rig="threePt" w14:dir="t">
              <w14:rot w14:lat="0" w14:lon="0" w14:rev="0"/>
            </w14:lightRig>
          </w14:scene3d>
        </w:rPr>
        <w:t xml:space="preserve">7.3 </w:t>
      </w:r>
      <w:r>
        <w:rPr>
          <w:rStyle w:val="32"/>
        </w:rPr>
        <w:t xml:space="preserve"> 播种期</w:t>
      </w:r>
      <w:r>
        <w:tab/>
      </w:r>
      <w:r>
        <w:fldChar w:fldCharType="begin"/>
      </w:r>
      <w:r>
        <w:instrText xml:space="preserve"> PAGEREF _Toc80179623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"_Toc80179624" </w:instrText>
      </w:r>
      <w:r>
        <w:fldChar w:fldCharType="separate"/>
      </w:r>
      <w:r>
        <w:rPr>
          <w:rStyle w:val="32"/>
          <w14:scene3d w14:prst="orthographicFront">
            <w14:lightRig w14:rig="threePt" w14:dir="t">
              <w14:rot w14:lat="0" w14:lon="0" w14:rev="0"/>
            </w14:lightRig>
          </w14:scene3d>
        </w:rPr>
        <w:t xml:space="preserve">7.4 </w:t>
      </w:r>
      <w:r>
        <w:rPr>
          <w:rStyle w:val="32"/>
        </w:rPr>
        <w:t xml:space="preserve"> 播种量</w:t>
      </w:r>
      <w:r>
        <w:tab/>
      </w:r>
      <w:r>
        <w:fldChar w:fldCharType="begin"/>
      </w:r>
      <w:r>
        <w:instrText xml:space="preserve"> PAGEREF _Toc80179624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"_Toc80179625" </w:instrText>
      </w:r>
      <w:r>
        <w:fldChar w:fldCharType="separate"/>
      </w:r>
      <w:r>
        <w:rPr>
          <w:rStyle w:val="32"/>
          <w14:scene3d w14:prst="orthographicFront">
            <w14:lightRig w14:rig="threePt" w14:dir="t">
              <w14:rot w14:lat="0" w14:lon="0" w14:rev="0"/>
            </w14:lightRig>
          </w14:scene3d>
        </w:rPr>
        <w:t xml:space="preserve">7.5 </w:t>
      </w:r>
      <w:r>
        <w:rPr>
          <w:rStyle w:val="32"/>
        </w:rPr>
        <w:t xml:space="preserve"> 大田除草</w:t>
      </w:r>
      <w:r>
        <w:tab/>
      </w:r>
      <w:r>
        <w:fldChar w:fldCharType="begin"/>
      </w:r>
      <w:r>
        <w:instrText xml:space="preserve"> PAGEREF _Toc80179625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"_Toc80179626" </w:instrText>
      </w:r>
      <w:r>
        <w:fldChar w:fldCharType="separate"/>
      </w:r>
      <w:r>
        <w:rPr>
          <w:rStyle w:val="32"/>
          <w14:scene3d w14:prst="orthographicFront">
            <w14:lightRig w14:rig="threePt" w14:dir="t">
              <w14:rot w14:lat="0" w14:lon="0" w14:rev="0"/>
            </w14:lightRig>
          </w14:scene3d>
        </w:rPr>
        <w:t xml:space="preserve">7.6 </w:t>
      </w:r>
      <w:r>
        <w:rPr>
          <w:rStyle w:val="32"/>
        </w:rPr>
        <w:t xml:space="preserve"> 适期间苗</w:t>
      </w:r>
      <w:r>
        <w:tab/>
      </w:r>
      <w:r>
        <w:fldChar w:fldCharType="begin"/>
      </w:r>
      <w:r>
        <w:instrText xml:space="preserve"> PAGEREF _Toc80179626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"_Toc80179627" </w:instrText>
      </w:r>
      <w:r>
        <w:fldChar w:fldCharType="separate"/>
      </w:r>
      <w:r>
        <w:rPr>
          <w:rStyle w:val="32"/>
          <w14:scene3d w14:prst="orthographicFront">
            <w14:lightRig w14:rig="threePt" w14:dir="t">
              <w14:rot w14:lat="0" w14:lon="0" w14:rev="0"/>
            </w14:lightRig>
          </w14:scene3d>
        </w:rPr>
        <w:t xml:space="preserve">7.7 </w:t>
      </w:r>
      <w:r>
        <w:rPr>
          <w:rStyle w:val="32"/>
        </w:rPr>
        <w:t xml:space="preserve"> 施肥</w:t>
      </w:r>
      <w:r>
        <w:tab/>
      </w:r>
      <w:r>
        <w:fldChar w:fldCharType="begin"/>
      </w:r>
      <w:r>
        <w:instrText xml:space="preserve"> PAGEREF _Toc80179627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"_Toc80179628" </w:instrText>
      </w:r>
      <w:r>
        <w:fldChar w:fldCharType="separate"/>
      </w:r>
      <w:r>
        <w:rPr>
          <w:rStyle w:val="32"/>
          <w14:scene3d w14:prst="orthographicFront">
            <w14:lightRig w14:rig="threePt" w14:dir="t">
              <w14:rot w14:lat="0" w14:lon="0" w14:rev="0"/>
            </w14:lightRig>
          </w14:scene3d>
        </w:rPr>
        <w:t xml:space="preserve">7.8 </w:t>
      </w:r>
      <w:r>
        <w:rPr>
          <w:rStyle w:val="32"/>
        </w:rPr>
        <w:t xml:space="preserve"> 水分管理</w:t>
      </w:r>
      <w:r>
        <w:tab/>
      </w:r>
      <w:r>
        <w:fldChar w:fldCharType="begin"/>
      </w:r>
      <w:r>
        <w:instrText xml:space="preserve"> PAGEREF _Toc80179628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"_Toc80179629" </w:instrText>
      </w:r>
      <w:r>
        <w:fldChar w:fldCharType="separate"/>
      </w:r>
      <w:r>
        <w:rPr>
          <w:rStyle w:val="32"/>
          <w14:scene3d w14:prst="orthographicFront">
            <w14:lightRig w14:rig="threePt" w14:dir="t">
              <w14:rot w14:lat="0" w14:lon="0" w14:rev="0"/>
            </w14:lightRig>
          </w14:scene3d>
        </w:rPr>
        <w:t xml:space="preserve">7.9 </w:t>
      </w:r>
      <w:r>
        <w:rPr>
          <w:rStyle w:val="32"/>
        </w:rPr>
        <w:t xml:space="preserve"> 病虫害防治</w:t>
      </w:r>
      <w:r>
        <w:tab/>
      </w:r>
      <w:r>
        <w:fldChar w:fldCharType="begin"/>
      </w:r>
      <w:r>
        <w:instrText xml:space="preserve"> PAGEREF _Toc80179629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"_Toc80179630" </w:instrText>
      </w:r>
      <w:r>
        <w:fldChar w:fldCharType="separate"/>
      </w:r>
      <w:r>
        <w:rPr>
          <w:rStyle w:val="32"/>
          <w14:scene3d w14:prst="orthographicFront">
            <w14:lightRig w14:rig="threePt" w14:dir="t">
              <w14:rot w14:lat="0" w14:lon="0" w14:rev="0"/>
            </w14:lightRig>
          </w14:scene3d>
        </w:rPr>
        <w:t xml:space="preserve">7.10 </w:t>
      </w:r>
      <w:r>
        <w:rPr>
          <w:rStyle w:val="32"/>
        </w:rPr>
        <w:t xml:space="preserve"> 收获</w:t>
      </w:r>
      <w:r>
        <w:tab/>
      </w:r>
      <w:r>
        <w:fldChar w:fldCharType="begin"/>
      </w:r>
      <w:r>
        <w:instrText xml:space="preserve"> PAGEREF _Toc80179630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"_Toc80179631" </w:instrText>
      </w:r>
      <w:r>
        <w:fldChar w:fldCharType="separate"/>
      </w:r>
      <w:r>
        <w:rPr>
          <w:rStyle w:val="32"/>
        </w:rPr>
        <w:t>8  晚稻直播</w:t>
      </w:r>
      <w:r>
        <w:tab/>
      </w:r>
      <w:r>
        <w:fldChar w:fldCharType="begin"/>
      </w:r>
      <w:r>
        <w:instrText xml:space="preserve"> PAGEREF _Toc80179631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"_Toc80179632" </w:instrText>
      </w:r>
      <w:r>
        <w:fldChar w:fldCharType="separate"/>
      </w:r>
      <w:r>
        <w:rPr>
          <w:rStyle w:val="32"/>
          <w14:scene3d w14:prst="orthographicFront">
            <w14:lightRig w14:rig="threePt" w14:dir="t">
              <w14:rot w14:lat="0" w14:lon="0" w14:rev="0"/>
            </w14:lightRig>
          </w14:scene3d>
        </w:rPr>
        <w:t xml:space="preserve">8.1 </w:t>
      </w:r>
      <w:r>
        <w:rPr>
          <w:rStyle w:val="32"/>
        </w:rPr>
        <w:t xml:space="preserve"> 选种</w:t>
      </w:r>
      <w:r>
        <w:tab/>
      </w:r>
      <w:r>
        <w:fldChar w:fldCharType="begin"/>
      </w:r>
      <w:r>
        <w:instrText xml:space="preserve"> PAGEREF _Toc80179632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"_Toc80179633" </w:instrText>
      </w:r>
      <w:r>
        <w:fldChar w:fldCharType="separate"/>
      </w:r>
      <w:r>
        <w:rPr>
          <w:rStyle w:val="32"/>
          <w14:scene3d w14:prst="orthographicFront">
            <w14:lightRig w14:rig="threePt" w14:dir="t">
              <w14:rot w14:lat="0" w14:lon="0" w14:rev="0"/>
            </w14:lightRig>
          </w14:scene3d>
        </w:rPr>
        <w:t xml:space="preserve">8.2 </w:t>
      </w:r>
      <w:r>
        <w:rPr>
          <w:rStyle w:val="32"/>
        </w:rPr>
        <w:t xml:space="preserve"> 浸种催芽</w:t>
      </w:r>
      <w:r>
        <w:tab/>
      </w:r>
      <w:r>
        <w:fldChar w:fldCharType="begin"/>
      </w:r>
      <w:r>
        <w:instrText xml:space="preserve"> PAGEREF _Toc80179633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"_Toc80179634" </w:instrText>
      </w:r>
      <w:r>
        <w:fldChar w:fldCharType="separate"/>
      </w:r>
      <w:r>
        <w:rPr>
          <w:rStyle w:val="32"/>
          <w14:scene3d w14:prst="orthographicFront">
            <w14:lightRig w14:rig="threePt" w14:dir="t">
              <w14:rot w14:lat="0" w14:lon="0" w14:rev="0"/>
            </w14:lightRig>
          </w14:scene3d>
        </w:rPr>
        <w:t xml:space="preserve">8.3 </w:t>
      </w:r>
      <w:r>
        <w:rPr>
          <w:rStyle w:val="32"/>
        </w:rPr>
        <w:t xml:space="preserve"> 播种期</w:t>
      </w:r>
      <w:r>
        <w:tab/>
      </w:r>
      <w:r>
        <w:fldChar w:fldCharType="begin"/>
      </w:r>
      <w:r>
        <w:instrText xml:space="preserve"> PAGEREF _Toc80179634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"_Toc80179635" </w:instrText>
      </w:r>
      <w:r>
        <w:fldChar w:fldCharType="separate"/>
      </w:r>
      <w:r>
        <w:rPr>
          <w:rStyle w:val="32"/>
          <w14:scene3d w14:prst="orthographicFront">
            <w14:lightRig w14:rig="threePt" w14:dir="t">
              <w14:rot w14:lat="0" w14:lon="0" w14:rev="0"/>
            </w14:lightRig>
          </w14:scene3d>
        </w:rPr>
        <w:t xml:space="preserve">8.4 </w:t>
      </w:r>
      <w:r>
        <w:rPr>
          <w:rStyle w:val="32"/>
        </w:rPr>
        <w:t xml:space="preserve"> 播种量</w:t>
      </w:r>
      <w:r>
        <w:tab/>
      </w:r>
      <w:r>
        <w:fldChar w:fldCharType="begin"/>
      </w:r>
      <w:r>
        <w:instrText xml:space="preserve"> PAGEREF _Toc80179635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"_Toc80179636" </w:instrText>
      </w:r>
      <w:r>
        <w:fldChar w:fldCharType="separate"/>
      </w:r>
      <w:r>
        <w:rPr>
          <w:rStyle w:val="32"/>
          <w14:scene3d w14:prst="orthographicFront">
            <w14:lightRig w14:rig="threePt" w14:dir="t">
              <w14:rot w14:lat="0" w14:lon="0" w14:rev="0"/>
            </w14:lightRig>
          </w14:scene3d>
        </w:rPr>
        <w:t xml:space="preserve">8.5 </w:t>
      </w:r>
      <w:r>
        <w:rPr>
          <w:rStyle w:val="32"/>
        </w:rPr>
        <w:t xml:space="preserve"> 大田除草</w:t>
      </w:r>
      <w:r>
        <w:tab/>
      </w:r>
      <w:r>
        <w:fldChar w:fldCharType="begin"/>
      </w:r>
      <w:r>
        <w:instrText xml:space="preserve"> PAGEREF _Toc80179636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"_Toc80179637" </w:instrText>
      </w:r>
      <w:r>
        <w:fldChar w:fldCharType="separate"/>
      </w:r>
      <w:r>
        <w:rPr>
          <w:rStyle w:val="32"/>
          <w14:scene3d w14:prst="orthographicFront">
            <w14:lightRig w14:rig="threePt" w14:dir="t">
              <w14:rot w14:lat="0" w14:lon="0" w14:rev="0"/>
            </w14:lightRig>
          </w14:scene3d>
        </w:rPr>
        <w:t xml:space="preserve">8.6 </w:t>
      </w:r>
      <w:r>
        <w:rPr>
          <w:rStyle w:val="32"/>
        </w:rPr>
        <w:t xml:space="preserve"> 适期间苗</w:t>
      </w:r>
      <w:r>
        <w:tab/>
      </w:r>
      <w:r>
        <w:fldChar w:fldCharType="begin"/>
      </w:r>
      <w:r>
        <w:instrText xml:space="preserve"> PAGEREF _Toc80179637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"_Toc80179638" </w:instrText>
      </w:r>
      <w:r>
        <w:fldChar w:fldCharType="separate"/>
      </w:r>
      <w:r>
        <w:rPr>
          <w:rStyle w:val="32"/>
          <w14:scene3d w14:prst="orthographicFront">
            <w14:lightRig w14:rig="threePt" w14:dir="t">
              <w14:rot w14:lat="0" w14:lon="0" w14:rev="0"/>
            </w14:lightRig>
          </w14:scene3d>
        </w:rPr>
        <w:t xml:space="preserve">8.7 </w:t>
      </w:r>
      <w:r>
        <w:rPr>
          <w:rStyle w:val="32"/>
        </w:rPr>
        <w:t xml:space="preserve"> 施肥</w:t>
      </w:r>
      <w:r>
        <w:tab/>
      </w:r>
      <w:r>
        <w:fldChar w:fldCharType="begin"/>
      </w:r>
      <w:r>
        <w:instrText xml:space="preserve"> PAGEREF _Toc80179638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"_Toc80179639" </w:instrText>
      </w:r>
      <w:r>
        <w:fldChar w:fldCharType="separate"/>
      </w:r>
      <w:r>
        <w:rPr>
          <w:rStyle w:val="32"/>
          <w14:scene3d w14:prst="orthographicFront">
            <w14:lightRig w14:rig="threePt" w14:dir="t">
              <w14:rot w14:lat="0" w14:lon="0" w14:rev="0"/>
            </w14:lightRig>
          </w14:scene3d>
        </w:rPr>
        <w:t xml:space="preserve">8.8 </w:t>
      </w:r>
      <w:r>
        <w:rPr>
          <w:rStyle w:val="32"/>
        </w:rPr>
        <w:t xml:space="preserve"> 水分管理</w:t>
      </w:r>
      <w:r>
        <w:tab/>
      </w:r>
      <w:r>
        <w:fldChar w:fldCharType="begin"/>
      </w:r>
      <w:r>
        <w:instrText xml:space="preserve"> PAGEREF _Toc80179639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"_Toc80179640" </w:instrText>
      </w:r>
      <w:r>
        <w:fldChar w:fldCharType="separate"/>
      </w:r>
      <w:r>
        <w:rPr>
          <w:rStyle w:val="32"/>
          <w14:scene3d w14:prst="orthographicFront">
            <w14:lightRig w14:rig="threePt" w14:dir="t">
              <w14:rot w14:lat="0" w14:lon="0" w14:rev="0"/>
            </w14:lightRig>
          </w14:scene3d>
        </w:rPr>
        <w:t xml:space="preserve">8.9 </w:t>
      </w:r>
      <w:r>
        <w:rPr>
          <w:rStyle w:val="32"/>
        </w:rPr>
        <w:t xml:space="preserve"> 病虫害防治</w:t>
      </w:r>
      <w:r>
        <w:tab/>
      </w:r>
      <w:r>
        <w:fldChar w:fldCharType="begin"/>
      </w:r>
      <w:r>
        <w:instrText xml:space="preserve"> PAGEREF _Toc80179640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"_Toc80179641" </w:instrText>
      </w:r>
      <w:r>
        <w:fldChar w:fldCharType="separate"/>
      </w:r>
      <w:r>
        <w:rPr>
          <w:rStyle w:val="32"/>
          <w14:scene3d w14:prst="orthographicFront">
            <w14:lightRig w14:rig="threePt" w14:dir="t">
              <w14:rot w14:lat="0" w14:lon="0" w14:rev="0"/>
            </w14:lightRig>
          </w14:scene3d>
        </w:rPr>
        <w:t xml:space="preserve">8.10 </w:t>
      </w:r>
      <w:r>
        <w:rPr>
          <w:rStyle w:val="32"/>
        </w:rPr>
        <w:t xml:space="preserve"> 收获</w:t>
      </w:r>
      <w:r>
        <w:tab/>
      </w:r>
      <w:r>
        <w:fldChar w:fldCharType="begin"/>
      </w:r>
      <w:r>
        <w:instrText xml:space="preserve"> PAGEREF _Toc80179641 \h </w:instrText>
      </w:r>
      <w:r>
        <w:fldChar w:fldCharType="separate"/>
      </w:r>
      <w:r>
        <w:t>5</w:t>
      </w:r>
      <w:r>
        <w:fldChar w:fldCharType="end"/>
      </w:r>
      <w:r>
        <w:fldChar w:fldCharType="end"/>
      </w:r>
    </w:p>
    <w:p>
      <w:pPr>
        <w:pStyle w:val="91"/>
        <w:spacing w:after="468"/>
        <w:sectPr>
          <w:headerReference r:id="rId11" w:type="default"/>
          <w:footerReference r:id="rId13" w:type="default"/>
          <w:headerReference r:id="rId12"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22"/>
    <w:p>
      <w:pPr>
        <w:pStyle w:val="89"/>
        <w:spacing w:after="468"/>
      </w:pPr>
      <w:bookmarkStart w:id="25" w:name="_Toc80179608"/>
      <w:bookmarkStart w:id="26" w:name="BookMark2"/>
      <w:r>
        <w:rPr>
          <w:spacing w:val="320"/>
        </w:rPr>
        <w:t>前</w:t>
      </w:r>
      <w:r>
        <w:t>言</w:t>
      </w:r>
      <w:bookmarkEnd w:id="23"/>
      <w:bookmarkEnd w:id="24"/>
      <w:bookmarkEnd w:id="25"/>
    </w:p>
    <w:p>
      <w:pPr>
        <w:pStyle w:val="56"/>
        <w:spacing w:line="360" w:lineRule="auto"/>
        <w:ind w:firstLine="420"/>
      </w:pPr>
      <w:r>
        <w:rPr>
          <w:rFonts w:hint="eastAsia"/>
        </w:rPr>
        <w:t>本文件按照GB/T 1.1—2020《标准化工作导则  第1部分：标准化文件的结构和起草规则》的规定起草。</w:t>
      </w:r>
    </w:p>
    <w:p>
      <w:pPr>
        <w:pStyle w:val="56"/>
        <w:spacing w:line="360" w:lineRule="auto"/>
        <w:ind w:firstLine="420"/>
      </w:pPr>
      <w:r>
        <w:rPr>
          <w:rFonts w:hint="eastAsia"/>
        </w:rPr>
        <w:t>请注意本文件的某些内容可能涉及专利。本文件的发布机构不承担识别这些专利的责任。</w:t>
      </w:r>
    </w:p>
    <w:p>
      <w:pPr>
        <w:pStyle w:val="236"/>
        <w:spacing w:line="360" w:lineRule="auto"/>
        <w:rPr>
          <w:color w:val="000000"/>
        </w:rPr>
      </w:pPr>
      <w:r>
        <w:rPr>
          <w:rFonts w:hint="eastAsia"/>
        </w:rPr>
        <w:t>本文件由</w:t>
      </w:r>
      <w:r>
        <w:rPr>
          <w:rFonts w:hint="eastAsia"/>
          <w:color w:val="000000"/>
        </w:rPr>
        <w:t>湖北省农科院粮食作物研究所提出。</w:t>
      </w:r>
    </w:p>
    <w:p>
      <w:pPr>
        <w:pStyle w:val="236"/>
        <w:spacing w:line="360" w:lineRule="auto"/>
        <w:rPr>
          <w:color w:val="000000"/>
        </w:rPr>
      </w:pPr>
      <w:r>
        <w:rPr>
          <w:rFonts w:hint="eastAsia"/>
        </w:rPr>
        <w:t>本文件</w:t>
      </w:r>
      <w:r>
        <w:rPr>
          <w:rFonts w:hint="eastAsia"/>
          <w:color w:val="000000"/>
        </w:rPr>
        <w:t>湖北省农业农村厅归口。</w:t>
      </w:r>
    </w:p>
    <w:p>
      <w:pPr>
        <w:pStyle w:val="56"/>
        <w:spacing w:line="360" w:lineRule="auto"/>
        <w:ind w:firstLine="420"/>
      </w:pPr>
      <w:r>
        <w:rPr>
          <w:rFonts w:hint="eastAsia"/>
        </w:rPr>
        <w:t>本文件起草单位：湖北省农科院粮食作物研究所、华中农业大学、湖北省农业技术推广总站、黄冈市农业科学院、武穴市农业局、浠水县农业局。</w:t>
      </w:r>
    </w:p>
    <w:p>
      <w:pPr>
        <w:pStyle w:val="56"/>
        <w:spacing w:line="360" w:lineRule="auto"/>
        <w:ind w:firstLine="420"/>
      </w:pPr>
      <w:r>
        <w:rPr>
          <w:rFonts w:hint="eastAsia"/>
        </w:rPr>
        <w:t>本文件主要起草人：张枝盛、王飞、夏贤格、程建平、郭英、段志红、汪本福、曹鹏、陈杰、程贤亮、李阳、王晴芳、杨晓龙、江洋、刘天奇、徐得泽、翟中兵、皮楚舒、章桃娟、葛双桃。</w:t>
      </w:r>
    </w:p>
    <w:p>
      <w:pPr>
        <w:pStyle w:val="56"/>
        <w:spacing w:line="360" w:lineRule="auto"/>
        <w:ind w:firstLine="420"/>
      </w:pPr>
      <w:r>
        <w:rPr>
          <w:rFonts w:hint="eastAsia"/>
        </w:rPr>
        <w:t>本文件实施应用中的疑问，可咨询湖北省农业农村厅，联系电话：027-87665821，邮箱：hbsnab@126.com；湖北省农业科学院粮食作物研究所，联系电话027-87380766（管理部门）。</w:t>
      </w:r>
    </w:p>
    <w:p>
      <w:pPr>
        <w:pStyle w:val="56"/>
        <w:spacing w:line="360" w:lineRule="auto"/>
        <w:ind w:firstLine="420"/>
      </w:pPr>
      <w:r>
        <w:rPr>
          <w:rFonts w:hint="eastAsia"/>
        </w:rPr>
        <w:t>对本文件的有关修改意见建议请反馈至湖北省市场监督管理局标准化处，联系电话：027-87710317，邮箱：hbbzhc@163.com；湖北省农业科学院粮食作物研究所，联系电话（第一起草人）：027-87389818。</w:t>
      </w:r>
    </w:p>
    <w:p>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26"/>
    <w:p>
      <w:pPr>
        <w:pStyle w:val="89"/>
        <w:spacing w:after="468"/>
      </w:pPr>
      <w:bookmarkStart w:id="27" w:name="_Toc80179609"/>
      <w:bookmarkStart w:id="28" w:name="_Toc80179527"/>
      <w:bookmarkStart w:id="29" w:name="_Toc80179568"/>
      <w:bookmarkStart w:id="30" w:name="BookMark3"/>
      <w:r>
        <w:rPr>
          <w:spacing w:val="320"/>
        </w:rPr>
        <w:t>引</w:t>
      </w:r>
      <w:r>
        <w:t>言</w:t>
      </w:r>
      <w:bookmarkEnd w:id="27"/>
      <w:bookmarkEnd w:id="28"/>
      <w:bookmarkEnd w:id="29"/>
    </w:p>
    <w:p>
      <w:pPr>
        <w:pStyle w:val="56"/>
        <w:spacing w:line="360" w:lineRule="auto"/>
        <w:ind w:firstLine="420"/>
      </w:pPr>
      <w:r>
        <w:rPr>
          <w:rFonts w:hint="eastAsia"/>
        </w:rPr>
        <w:t>双季稻在湖北省水稻生产中一直占有举足轻重的地位，在最高峰时期，湖北省的双季稻面积曾经达到过200 万hm</w:t>
      </w:r>
      <w:r>
        <w:rPr>
          <w:rFonts w:hint="eastAsia"/>
          <w:vertAlign w:val="superscript"/>
        </w:rPr>
        <w:t>2</w:t>
      </w:r>
      <w:r>
        <w:rPr>
          <w:rFonts w:hint="eastAsia"/>
        </w:rPr>
        <w:t>，随着经济的发展、生产资料和劳动力成本的提高，加上双季稻季节紧、劳动强度大，农民种植双季稻的积极性不高，双季稻面积逐年下降。</w:t>
      </w:r>
    </w:p>
    <w:p>
      <w:pPr>
        <w:pStyle w:val="56"/>
        <w:spacing w:line="360" w:lineRule="auto"/>
        <w:ind w:firstLine="420"/>
      </w:pPr>
      <w:r>
        <w:rPr>
          <w:rFonts w:hint="eastAsia"/>
        </w:rPr>
        <w:t>水稻直播的生产方式操作简单、技术要求较低，更加省工省力，节本增效。但是将直播技术应用到湖北省的双季稻生产中，一直以来都是一个技术难题。因为湖北省地处南北过渡带，倒春寒和寒露风的双重夹击，给双季稻的生产设定了一个严格的时间界限。双季双直播减少了育秧环节也意味着早晚稻从种子到成熟的过程都要在大田完成，以湖北的气候条件，技术难度相当大。同时，直播稻生产过程中的杂草防控、一播全苗、水肥管理等技术问题，也制约了双季双直播的发展。</w:t>
      </w:r>
    </w:p>
    <w:p>
      <w:pPr>
        <w:pStyle w:val="56"/>
        <w:spacing w:line="360" w:lineRule="auto"/>
        <w:ind w:firstLine="420"/>
      </w:pPr>
      <w:r>
        <w:rPr>
          <w:rFonts w:hint="eastAsia"/>
        </w:rPr>
        <w:t>制定双季稻双季机械化直播技术规程，能够规范双季稻直播生产，降低生产风险，有利于提高劳动生产率，减轻双季稻生产劳动强度，降低生产成本，提高水稻综合生产能力，适合规模化经营主体采用，有利于恢复双季稻生产面积，保障粮食安全。</w:t>
      </w:r>
    </w:p>
    <w:p>
      <w:pPr>
        <w:pStyle w:val="56"/>
        <w:ind w:firstLine="420"/>
        <w:sectPr>
          <w:pgSz w:w="11906" w:h="16838"/>
          <w:pgMar w:top="1871" w:right="1134" w:bottom="1134" w:left="1134" w:header="1418" w:footer="1134" w:gutter="284"/>
          <w:pgNumType w:fmt="upperRoman"/>
          <w:cols w:space="425" w:num="1"/>
          <w:formProt w:val="0"/>
          <w:docGrid w:type="lines" w:linePitch="312" w:charSpace="0"/>
        </w:sectPr>
      </w:pPr>
    </w:p>
    <w:bookmarkEnd w:id="30"/>
    <w:p>
      <w:pPr>
        <w:spacing w:line="20" w:lineRule="exact"/>
        <w:jc w:val="center"/>
        <w:rPr>
          <w:rFonts w:ascii="黑体" w:hAnsi="黑体" w:eastAsia="黑体"/>
          <w:sz w:val="32"/>
          <w:szCs w:val="32"/>
        </w:rPr>
      </w:pPr>
      <w:bookmarkStart w:id="31" w:name="BookMark4"/>
    </w:p>
    <w:p>
      <w:pPr>
        <w:spacing w:line="20" w:lineRule="exact"/>
        <w:jc w:val="center"/>
        <w:rPr>
          <w:rFonts w:ascii="黑体" w:hAnsi="黑体" w:eastAsia="黑体"/>
          <w:sz w:val="32"/>
          <w:szCs w:val="32"/>
        </w:rPr>
      </w:pPr>
    </w:p>
    <w:sdt>
      <w:sdtPr>
        <w:tag w:val="NEW_STAND_NAME"/>
        <w:id w:val="595910757"/>
        <w:lock w:val="sdtLocked"/>
        <w:placeholder>
          <w:docPart w:val="2224170BDF02478EADB2E757B6FDF3CD"/>
        </w:placeholder>
      </w:sdtPr>
      <w:sdtContent>
        <w:p>
          <w:pPr>
            <w:pStyle w:val="177"/>
            <w:spacing w:before="312" w:beforeLines="100" w:after="686" w:afterLines="220"/>
          </w:pPr>
          <w:bookmarkStart w:id="32" w:name="NEW_STAND_NAME"/>
          <w:r>
            <w:rPr>
              <w:rFonts w:hint="eastAsia"/>
            </w:rPr>
            <w:t>湖北省双季稻栽培技术标准 第一部分：早晚机械化直播技术</w:t>
          </w:r>
        </w:p>
      </w:sdtContent>
    </w:sdt>
    <w:bookmarkEnd w:id="32"/>
    <w:p>
      <w:pPr>
        <w:pStyle w:val="104"/>
        <w:spacing w:before="312" w:after="312"/>
        <w:rPr>
          <w:rFonts w:ascii="Times New Roman"/>
        </w:rPr>
      </w:pPr>
      <w:bookmarkStart w:id="33" w:name="_Toc24884218"/>
      <w:bookmarkStart w:id="34" w:name="_Toc26648465"/>
      <w:bookmarkStart w:id="35" w:name="_Toc26718930"/>
      <w:bookmarkStart w:id="36" w:name="_Toc26986530"/>
      <w:bookmarkStart w:id="37" w:name="_Toc26986771"/>
      <w:bookmarkStart w:id="38" w:name="_Toc80179528"/>
      <w:bookmarkStart w:id="39" w:name="_Toc80179569"/>
      <w:bookmarkStart w:id="40" w:name="_Toc17233325"/>
      <w:bookmarkStart w:id="41" w:name="_Toc17233333"/>
      <w:bookmarkStart w:id="42" w:name="_Toc24884211"/>
      <w:bookmarkStart w:id="43" w:name="_Toc80179610"/>
      <w:r>
        <w:rPr>
          <w:rFonts w:ascii="Times New Roman"/>
        </w:rPr>
        <w:t>范围</w:t>
      </w:r>
      <w:bookmarkEnd w:id="33"/>
      <w:bookmarkEnd w:id="34"/>
      <w:bookmarkEnd w:id="35"/>
      <w:bookmarkEnd w:id="36"/>
      <w:bookmarkEnd w:id="37"/>
      <w:bookmarkEnd w:id="38"/>
      <w:bookmarkEnd w:id="39"/>
      <w:bookmarkEnd w:id="40"/>
      <w:bookmarkEnd w:id="41"/>
      <w:bookmarkEnd w:id="42"/>
      <w:bookmarkEnd w:id="43"/>
    </w:p>
    <w:p>
      <w:pPr>
        <w:pStyle w:val="56"/>
        <w:ind w:firstLine="420"/>
        <w:rPr>
          <w:rFonts w:ascii="Times New Roman"/>
        </w:rPr>
      </w:pPr>
      <w:bookmarkStart w:id="44" w:name="_Toc17233326"/>
      <w:bookmarkStart w:id="45" w:name="_Toc17233334"/>
      <w:bookmarkStart w:id="46" w:name="_Toc24884212"/>
      <w:bookmarkStart w:id="47" w:name="_Toc24884219"/>
      <w:bookmarkStart w:id="48" w:name="_Toc26648466"/>
      <w:r>
        <w:rPr>
          <w:rFonts w:ascii="Times New Roman"/>
        </w:rPr>
        <w:t>本标准规定了双季稻双季机械化直播技术的基本要求、作业流程、田块选择与耕整地要求、机械直播技术、机具调试、田间作业、田间管理及收获等要求。</w:t>
      </w:r>
    </w:p>
    <w:p>
      <w:pPr>
        <w:pStyle w:val="56"/>
        <w:ind w:firstLine="420"/>
        <w:rPr>
          <w:rFonts w:ascii="Times New Roman"/>
        </w:rPr>
      </w:pPr>
      <w:r>
        <w:rPr>
          <w:rFonts w:ascii="Times New Roman"/>
        </w:rPr>
        <w:t>本规程适用于湖北省双季稻区。</w:t>
      </w:r>
    </w:p>
    <w:p>
      <w:pPr>
        <w:pStyle w:val="104"/>
        <w:spacing w:before="312" w:after="312"/>
        <w:rPr>
          <w:rFonts w:ascii="Times New Roman"/>
        </w:rPr>
      </w:pPr>
      <w:bookmarkStart w:id="49" w:name="_Toc26718931"/>
      <w:bookmarkStart w:id="50" w:name="_Toc26986531"/>
      <w:bookmarkStart w:id="51" w:name="_Toc26986772"/>
      <w:bookmarkStart w:id="52" w:name="_Toc80179529"/>
      <w:bookmarkStart w:id="53" w:name="_Toc80179570"/>
      <w:bookmarkStart w:id="54" w:name="_Toc80179611"/>
      <w:r>
        <w:rPr>
          <w:rFonts w:ascii="Times New Roman"/>
        </w:rPr>
        <w:t>规范性引用文件</w:t>
      </w:r>
      <w:bookmarkEnd w:id="44"/>
      <w:bookmarkEnd w:id="45"/>
      <w:bookmarkEnd w:id="46"/>
      <w:bookmarkEnd w:id="47"/>
      <w:bookmarkEnd w:id="48"/>
      <w:bookmarkEnd w:id="49"/>
      <w:bookmarkEnd w:id="50"/>
      <w:bookmarkEnd w:id="51"/>
      <w:bookmarkEnd w:id="52"/>
      <w:bookmarkEnd w:id="53"/>
      <w:bookmarkEnd w:id="54"/>
    </w:p>
    <w:sdt>
      <w:sdtPr>
        <w:rPr>
          <w:rFonts w:ascii="Times New Roman"/>
        </w:rPr>
        <w:id w:val="715848253"/>
        <w:placeholder>
          <w:docPart w:val="CE8A9A54D4054C25A140A3EE165DA52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ascii="Times New Roman"/>
        </w:rPr>
      </w:pPr>
      <w:r>
        <w:rPr>
          <w:rFonts w:ascii="Times New Roman"/>
        </w:rPr>
        <w:t>GB 3095  环境空气质量标准</w:t>
      </w:r>
    </w:p>
    <w:p>
      <w:pPr>
        <w:pStyle w:val="56"/>
        <w:ind w:firstLine="420"/>
        <w:rPr>
          <w:rFonts w:ascii="Times New Roman"/>
        </w:rPr>
      </w:pPr>
      <w:r>
        <w:rPr>
          <w:rFonts w:ascii="Times New Roman"/>
        </w:rPr>
        <w:t>GB 4404.1  粮食作物种子  第一部分：禾谷类</w:t>
      </w:r>
    </w:p>
    <w:p>
      <w:pPr>
        <w:pStyle w:val="56"/>
        <w:ind w:firstLine="420"/>
        <w:rPr>
          <w:rFonts w:ascii="Times New Roman"/>
        </w:rPr>
      </w:pPr>
      <w:r>
        <w:rPr>
          <w:rFonts w:ascii="Times New Roman"/>
        </w:rPr>
        <w:t>GB 5084  农田灌溉水质标准</w:t>
      </w:r>
    </w:p>
    <w:p>
      <w:pPr>
        <w:pStyle w:val="56"/>
        <w:ind w:firstLine="420"/>
        <w:rPr>
          <w:rFonts w:ascii="Times New Roman"/>
        </w:rPr>
      </w:pPr>
      <w:r>
        <w:rPr>
          <w:rFonts w:ascii="Times New Roman"/>
        </w:rPr>
        <w:t>GB 15618  土壤环境质量标准</w:t>
      </w:r>
    </w:p>
    <w:p>
      <w:pPr>
        <w:pStyle w:val="56"/>
        <w:ind w:firstLine="420"/>
        <w:rPr>
          <w:rFonts w:ascii="Times New Roman"/>
        </w:rPr>
      </w:pPr>
      <w:bookmarkStart w:id="55" w:name="_Hlk80170234"/>
      <w:r>
        <w:rPr>
          <w:rFonts w:ascii="Times New Roman"/>
        </w:rPr>
        <w:t>NY/T 739  谷物播种机械作业质量</w:t>
      </w:r>
    </w:p>
    <w:bookmarkEnd w:id="55"/>
    <w:p>
      <w:pPr>
        <w:pStyle w:val="56"/>
        <w:ind w:firstLine="420"/>
        <w:rPr>
          <w:rFonts w:ascii="Times New Roman"/>
        </w:rPr>
      </w:pPr>
      <w:bookmarkStart w:id="56" w:name="_Hlk80175322"/>
      <w:r>
        <w:rPr>
          <w:rFonts w:ascii="Times New Roman"/>
        </w:rPr>
        <w:t>DB42/T 996  水稻主要病虫害生物防治技术规程</w:t>
      </w:r>
    </w:p>
    <w:bookmarkEnd w:id="56"/>
    <w:p>
      <w:pPr>
        <w:pStyle w:val="56"/>
        <w:ind w:firstLine="420"/>
        <w:rPr>
          <w:rFonts w:ascii="Times New Roman"/>
        </w:rPr>
      </w:pPr>
      <w:r>
        <w:rPr>
          <w:rFonts w:ascii="Times New Roman"/>
        </w:rPr>
        <w:t>DB42/T 1171.1  秸秆还田机械化  第1部分：水稻秸秆作业技术规范</w:t>
      </w:r>
    </w:p>
    <w:p>
      <w:pPr>
        <w:pStyle w:val="104"/>
        <w:spacing w:before="312" w:after="312"/>
        <w:rPr>
          <w:rFonts w:ascii="Times New Roman"/>
        </w:rPr>
      </w:pPr>
      <w:bookmarkStart w:id="57" w:name="_Toc80179530"/>
      <w:bookmarkStart w:id="58" w:name="_Toc80179571"/>
      <w:bookmarkStart w:id="59" w:name="_Toc80179612"/>
      <w:r>
        <w:rPr>
          <w:rFonts w:ascii="Times New Roman"/>
        </w:rPr>
        <w:t>术语和定义</w:t>
      </w:r>
      <w:bookmarkEnd w:id="57"/>
      <w:bookmarkEnd w:id="58"/>
      <w:bookmarkEnd w:id="59"/>
    </w:p>
    <w:sdt>
      <w:sdtPr>
        <w:rPr>
          <w:rFonts w:ascii="Times New Roman"/>
        </w:rPr>
        <w:id w:val="-1909835108"/>
        <w:placeholder>
          <w:docPart w:val="7FC562114BCA4175BB3F5ECF0B3E48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6"/>
            <w:ind w:firstLine="420"/>
            <w:rPr>
              <w:rFonts w:ascii="Times New Roman"/>
            </w:rPr>
          </w:pPr>
          <w:bookmarkStart w:id="60" w:name="_Toc26986532"/>
          <w:bookmarkEnd w:id="60"/>
          <w:r>
            <w:rPr>
              <w:rFonts w:ascii="Times New Roman"/>
            </w:rPr>
            <w:t>下列术语和定义适用于本文件。</w:t>
          </w:r>
        </w:p>
      </w:sdtContent>
    </w:sdt>
    <w:p>
      <w:pPr>
        <w:pStyle w:val="105"/>
        <w:spacing w:before="156" w:after="156"/>
        <w:rPr>
          <w:rFonts w:ascii="Times New Roman"/>
        </w:rPr>
      </w:pPr>
      <w:bookmarkStart w:id="61" w:name="_Toc80179531"/>
      <w:bookmarkStart w:id="62" w:name="_Toc80179572"/>
      <w:bookmarkStart w:id="63" w:name="_Toc80179613"/>
    </w:p>
    <w:p>
      <w:pPr>
        <w:ind w:firstLine="420" w:firstLineChars="200"/>
        <w:rPr>
          <w:rFonts w:ascii="Times New Roman" w:hAnsi="Times New Roman"/>
        </w:rPr>
      </w:pPr>
      <w:r>
        <w:rPr>
          <w:rFonts w:ascii="Times New Roman" w:hAnsi="Times New Roman"/>
        </w:rPr>
        <w:t>双季稻 double cropping rice</w:t>
      </w:r>
      <w:bookmarkEnd w:id="61"/>
      <w:bookmarkEnd w:id="62"/>
      <w:bookmarkEnd w:id="63"/>
    </w:p>
    <w:p>
      <w:pPr>
        <w:ind w:firstLine="420" w:firstLineChars="200"/>
        <w:rPr>
          <w:rFonts w:ascii="Times New Roman" w:hAnsi="Times New Roman"/>
        </w:rPr>
      </w:pPr>
      <w:r>
        <w:rPr>
          <w:rFonts w:ascii="Times New Roman" w:hAnsi="Times New Roman"/>
        </w:rPr>
        <w:t>指在同一块稻田里，一年中种植和收获两季水稻的一种稻作制度。</w:t>
      </w:r>
    </w:p>
    <w:p>
      <w:pPr>
        <w:pStyle w:val="105"/>
        <w:spacing w:before="156" w:after="156"/>
        <w:rPr>
          <w:rFonts w:ascii="Times New Roman"/>
        </w:rPr>
      </w:pPr>
      <w:bookmarkStart w:id="64" w:name="_Toc80179532"/>
      <w:bookmarkStart w:id="65" w:name="_Toc80179573"/>
      <w:bookmarkStart w:id="66" w:name="_Toc80179614"/>
    </w:p>
    <w:p>
      <w:pPr>
        <w:ind w:firstLine="420" w:firstLineChars="200"/>
        <w:rPr>
          <w:rFonts w:ascii="Times New Roman" w:hAnsi="Times New Roman"/>
        </w:rPr>
      </w:pPr>
      <w:r>
        <w:rPr>
          <w:rFonts w:ascii="Times New Roman" w:hAnsi="Times New Roman"/>
        </w:rPr>
        <w:t>水稻直播rice direct seeding</w:t>
      </w:r>
      <w:bookmarkEnd w:id="64"/>
      <w:bookmarkEnd w:id="65"/>
      <w:bookmarkEnd w:id="66"/>
      <w:r>
        <w:rPr>
          <w:rFonts w:ascii="Times New Roman" w:hAnsi="Times New Roman"/>
        </w:rPr>
        <w:t xml:space="preserve"> </w:t>
      </w:r>
    </w:p>
    <w:p>
      <w:pPr>
        <w:spacing w:line="360" w:lineRule="auto"/>
        <w:ind w:firstLine="420" w:firstLineChars="200"/>
        <w:rPr>
          <w:rFonts w:ascii="Times New Roman" w:hAnsi="Times New Roman"/>
          <w:b/>
          <w:color w:val="000000"/>
        </w:rPr>
      </w:pPr>
      <w:r>
        <w:rPr>
          <w:rFonts w:ascii="Times New Roman" w:hAnsi="Times New Roman"/>
          <w:color w:val="000000"/>
        </w:rPr>
        <w:t>指直接将稻种播于本田而省去育秧和移栽环节的种植方式。</w:t>
      </w:r>
    </w:p>
    <w:p>
      <w:pPr>
        <w:pStyle w:val="104"/>
        <w:spacing w:before="312" w:after="312"/>
        <w:rPr>
          <w:rFonts w:ascii="Times New Roman"/>
        </w:rPr>
      </w:pPr>
      <w:bookmarkStart w:id="67" w:name="_Toc80179533"/>
      <w:bookmarkStart w:id="68" w:name="_Toc80179574"/>
      <w:bookmarkStart w:id="69" w:name="_Toc80179615"/>
      <w:r>
        <w:rPr>
          <w:rFonts w:ascii="Times New Roman"/>
        </w:rPr>
        <w:t>品种选择</w:t>
      </w:r>
      <w:bookmarkEnd w:id="67"/>
      <w:bookmarkEnd w:id="68"/>
      <w:bookmarkEnd w:id="69"/>
    </w:p>
    <w:p>
      <w:pPr>
        <w:pStyle w:val="105"/>
        <w:spacing w:before="156" w:after="156"/>
        <w:rPr>
          <w:rFonts w:ascii="Times New Roman"/>
        </w:rPr>
      </w:pPr>
      <w:bookmarkStart w:id="70" w:name="_Toc80179534"/>
      <w:bookmarkStart w:id="71" w:name="_Toc80179575"/>
      <w:bookmarkStart w:id="72" w:name="_Toc80179616"/>
      <w:r>
        <w:rPr>
          <w:rFonts w:ascii="Times New Roman"/>
          <w:szCs w:val="21"/>
        </w:rPr>
        <w:t>种子质量</w:t>
      </w:r>
      <w:bookmarkEnd w:id="70"/>
      <w:bookmarkEnd w:id="71"/>
      <w:bookmarkEnd w:id="72"/>
    </w:p>
    <w:p>
      <w:pPr>
        <w:spacing w:line="360" w:lineRule="auto"/>
        <w:ind w:firstLine="420" w:firstLineChars="200"/>
        <w:rPr>
          <w:rFonts w:ascii="Times New Roman" w:hAnsi="Times New Roman"/>
          <w:color w:val="000000"/>
        </w:rPr>
      </w:pPr>
      <w:r>
        <w:rPr>
          <w:rFonts w:ascii="Times New Roman" w:hAnsi="Times New Roman"/>
          <w:color w:val="000000"/>
        </w:rPr>
        <w:t>直播的种子应符合GB4404.1规定的良种级标准，纯度不低于98.0%、发芽率不低于85.0%、水分不高于13.0%。</w:t>
      </w:r>
    </w:p>
    <w:p>
      <w:pPr>
        <w:pStyle w:val="105"/>
        <w:spacing w:before="156" w:after="156"/>
        <w:rPr>
          <w:rFonts w:ascii="Times New Roman"/>
        </w:rPr>
      </w:pPr>
      <w:bookmarkStart w:id="73" w:name="_Toc80179535"/>
      <w:bookmarkStart w:id="74" w:name="_Toc80179576"/>
      <w:bookmarkStart w:id="75" w:name="_Toc80179617"/>
      <w:r>
        <w:rPr>
          <w:rFonts w:ascii="Times New Roman"/>
          <w:szCs w:val="21"/>
        </w:rPr>
        <w:t>生育期</w:t>
      </w:r>
      <w:bookmarkEnd w:id="73"/>
      <w:bookmarkEnd w:id="74"/>
      <w:bookmarkEnd w:id="75"/>
    </w:p>
    <w:p>
      <w:pPr>
        <w:spacing w:line="360" w:lineRule="auto"/>
        <w:ind w:firstLine="420" w:firstLineChars="200"/>
        <w:rPr>
          <w:rFonts w:ascii="Times New Roman" w:hAnsi="Times New Roman"/>
        </w:rPr>
      </w:pPr>
      <w:r>
        <w:rPr>
          <w:rFonts w:ascii="Times New Roman" w:hAnsi="Times New Roman"/>
        </w:rPr>
        <w:t>双季直播应选用生育期短、日产量高、抗性好的早稻品种，作早稻直播生育期应在110 d以内，作晚稻直播生育期应在95 d以内。</w:t>
      </w:r>
    </w:p>
    <w:p>
      <w:pPr>
        <w:pStyle w:val="104"/>
        <w:spacing w:before="312" w:after="312"/>
        <w:rPr>
          <w:rFonts w:ascii="Times New Roman"/>
        </w:rPr>
      </w:pPr>
      <w:bookmarkStart w:id="76" w:name="_Toc80179536"/>
      <w:bookmarkStart w:id="77" w:name="_Toc80179577"/>
      <w:bookmarkStart w:id="78" w:name="_Toc80179618"/>
      <w:r>
        <w:rPr>
          <w:rFonts w:ascii="Times New Roman"/>
        </w:rPr>
        <w:t>田块选择</w:t>
      </w:r>
      <w:bookmarkEnd w:id="76"/>
      <w:bookmarkEnd w:id="77"/>
      <w:bookmarkEnd w:id="78"/>
    </w:p>
    <w:p>
      <w:pPr>
        <w:spacing w:line="360" w:lineRule="auto"/>
        <w:rPr>
          <w:rFonts w:ascii="Times New Roman" w:hAnsi="Times New Roman"/>
          <w:color w:val="000000"/>
        </w:rPr>
      </w:pPr>
      <w:r>
        <w:rPr>
          <w:rFonts w:ascii="Times New Roman" w:hAnsi="Times New Roman"/>
          <w:color w:val="000000"/>
        </w:rPr>
        <w:t xml:space="preserve">    宜选择恶性杂草基数低、保水性好、灌溉方便、平整度好的田块。田面基本无杂草、无杂物、无残茬等残留物。泥土要求下粗上细，细而不糊，上软下实。低洼积水田、冷浸田一般不宜直播。</w:t>
      </w:r>
    </w:p>
    <w:p>
      <w:pPr>
        <w:pStyle w:val="104"/>
        <w:spacing w:before="312" w:after="312"/>
        <w:rPr>
          <w:rFonts w:ascii="Times New Roman"/>
        </w:rPr>
      </w:pPr>
      <w:bookmarkStart w:id="79" w:name="_Toc80179537"/>
      <w:bookmarkStart w:id="80" w:name="_Toc80179578"/>
      <w:bookmarkStart w:id="81" w:name="_Toc80179619"/>
      <w:r>
        <w:rPr>
          <w:rFonts w:ascii="Times New Roman"/>
        </w:rPr>
        <w:t>机械耕整</w:t>
      </w:r>
      <w:bookmarkEnd w:id="79"/>
      <w:bookmarkEnd w:id="80"/>
      <w:bookmarkEnd w:id="81"/>
    </w:p>
    <w:p>
      <w:pPr>
        <w:spacing w:line="360" w:lineRule="auto"/>
        <w:rPr>
          <w:rFonts w:ascii="Times New Roman" w:hAnsi="Times New Roman"/>
          <w:color w:val="000000"/>
        </w:rPr>
      </w:pPr>
      <w:r>
        <w:rPr>
          <w:rFonts w:ascii="Times New Roman" w:hAnsi="Times New Roman"/>
          <w:color w:val="000000"/>
        </w:rPr>
        <w:t xml:space="preserve">    早稻播种前采取浅旋少耕方式，要求耕深一致，田面平整，无明显落差，上糊下实，沉淀不板结。早季稻收获后及时耕地、灭茬，需两耕两耙，确保土壤细碎、田面平整</w:t>
      </w:r>
      <w:r>
        <w:rPr>
          <w:rFonts w:ascii="Times New Roman" w:hAnsi="Times New Roman" w:eastAsia="黑体"/>
          <w:kern w:val="0"/>
          <w:szCs w:val="20"/>
        </w:rPr>
        <w:t>。</w:t>
      </w:r>
    </w:p>
    <w:p>
      <w:pPr>
        <w:pStyle w:val="104"/>
        <w:spacing w:before="312" w:after="312"/>
        <w:rPr>
          <w:rFonts w:ascii="Times New Roman"/>
        </w:rPr>
      </w:pPr>
      <w:bookmarkStart w:id="82" w:name="_Toc80179620"/>
      <w:bookmarkStart w:id="83" w:name="_Toc80179538"/>
      <w:bookmarkStart w:id="84" w:name="_Toc80179579"/>
      <w:r>
        <w:rPr>
          <w:rFonts w:ascii="Times New Roman"/>
        </w:rPr>
        <w:t>早稻直播</w:t>
      </w:r>
      <w:bookmarkEnd w:id="82"/>
      <w:bookmarkEnd w:id="83"/>
      <w:bookmarkEnd w:id="84"/>
    </w:p>
    <w:p>
      <w:pPr>
        <w:pStyle w:val="105"/>
        <w:spacing w:before="156" w:after="156"/>
        <w:rPr>
          <w:rFonts w:ascii="Times New Roman"/>
        </w:rPr>
      </w:pPr>
      <w:bookmarkStart w:id="85" w:name="_Toc80179539"/>
      <w:bookmarkStart w:id="86" w:name="_Toc80179580"/>
      <w:bookmarkStart w:id="87" w:name="_Toc80179621"/>
      <w:r>
        <w:rPr>
          <w:rFonts w:ascii="Times New Roman"/>
        </w:rPr>
        <w:t>选种</w:t>
      </w:r>
      <w:bookmarkEnd w:id="85"/>
      <w:bookmarkEnd w:id="86"/>
      <w:bookmarkEnd w:id="87"/>
    </w:p>
    <w:p>
      <w:pPr>
        <w:spacing w:line="360" w:lineRule="auto"/>
        <w:ind w:firstLine="420" w:firstLineChars="200"/>
        <w:rPr>
          <w:rFonts w:ascii="Times New Roman" w:hAnsi="Times New Roman"/>
          <w:color w:val="000000"/>
        </w:rPr>
      </w:pPr>
      <w:r>
        <w:rPr>
          <w:rFonts w:ascii="Times New Roman" w:hAnsi="Times New Roman"/>
          <w:color w:val="000000"/>
        </w:rPr>
        <w:t>按</w:t>
      </w:r>
      <w:bookmarkStart w:id="88" w:name="OLE_LINK3"/>
      <w:bookmarkStart w:id="89" w:name="OLE_LINK4"/>
      <w:r>
        <w:rPr>
          <w:rFonts w:ascii="Times New Roman" w:hAnsi="Times New Roman"/>
          <w:color w:val="000000"/>
        </w:rPr>
        <w:t>GB/T3543.4</w:t>
      </w:r>
      <w:bookmarkEnd w:id="88"/>
      <w:bookmarkEnd w:id="89"/>
      <w:r>
        <w:rPr>
          <w:rFonts w:ascii="Times New Roman" w:hAnsi="Times New Roman"/>
          <w:color w:val="000000"/>
        </w:rPr>
        <w:t xml:space="preserve"> 进行发芽试验。发芽势不低于85%，发芽率不低于90%。采用风选、清水选或盐水选（盐水比重为1.06～1.12）方式选种，去除瘪粒和带枝梗的谷秆杂物。盐水选种后应立即用清水淘洗，清除谷壳外盐份。选用已经处理过的商品种可不进行风选或盐水选。</w:t>
      </w:r>
    </w:p>
    <w:p>
      <w:pPr>
        <w:pStyle w:val="105"/>
        <w:spacing w:before="156" w:after="156"/>
        <w:rPr>
          <w:rFonts w:ascii="Times New Roman"/>
        </w:rPr>
      </w:pPr>
      <w:bookmarkStart w:id="90" w:name="_Toc80179581"/>
      <w:bookmarkStart w:id="91" w:name="_Toc80179622"/>
      <w:bookmarkStart w:id="92" w:name="_Toc80179540"/>
      <w:r>
        <w:rPr>
          <w:rFonts w:ascii="Times New Roman"/>
        </w:rPr>
        <w:t>浸种催芽</w:t>
      </w:r>
      <w:bookmarkEnd w:id="90"/>
      <w:bookmarkEnd w:id="91"/>
      <w:bookmarkEnd w:id="92"/>
    </w:p>
    <w:p>
      <w:pPr>
        <w:spacing w:line="360" w:lineRule="auto"/>
        <w:ind w:firstLine="420" w:firstLineChars="200"/>
        <w:rPr>
          <w:rFonts w:ascii="Times New Roman" w:hAnsi="Times New Roman"/>
          <w:color w:val="000000"/>
        </w:rPr>
      </w:pPr>
      <w:r>
        <w:rPr>
          <w:rFonts w:ascii="Times New Roman" w:hAnsi="Times New Roman"/>
          <w:color w:val="000000"/>
        </w:rPr>
        <w:t>播种前晒种1 d，药剂浸种10 h，清洗后再浸种，常规稻浸种36 h、杂交稻24 h，破胸露白率达90%以上后置阴凉处晾干至内湿外干易散落状态，拌好鸟药待播，用35%丁硫克百威按1:88～1:100的比例进行拌种,。</w:t>
      </w:r>
    </w:p>
    <w:p>
      <w:pPr>
        <w:pStyle w:val="105"/>
        <w:spacing w:before="156" w:after="156"/>
        <w:rPr>
          <w:rFonts w:ascii="Times New Roman"/>
        </w:rPr>
      </w:pPr>
      <w:bookmarkStart w:id="93" w:name="_Toc80179541"/>
      <w:bookmarkStart w:id="94" w:name="_Toc80179582"/>
      <w:bookmarkStart w:id="95" w:name="_Toc80179623"/>
      <w:r>
        <w:rPr>
          <w:rFonts w:ascii="Times New Roman"/>
        </w:rPr>
        <w:t>播种期</w:t>
      </w:r>
      <w:bookmarkEnd w:id="93"/>
      <w:bookmarkEnd w:id="94"/>
      <w:bookmarkEnd w:id="95"/>
    </w:p>
    <w:p>
      <w:pPr>
        <w:spacing w:line="360" w:lineRule="auto"/>
        <w:rPr>
          <w:rFonts w:ascii="Times New Roman" w:hAnsi="Times New Roman"/>
        </w:rPr>
      </w:pPr>
      <w:r>
        <w:rPr>
          <w:rFonts w:ascii="Times New Roman" w:hAnsi="Times New Roman"/>
        </w:rPr>
        <w:t xml:space="preserve">   气温稳定超过12℃以上抢晴天播种，播种期在4月5日～4月10日之间。</w:t>
      </w:r>
    </w:p>
    <w:p>
      <w:pPr>
        <w:pStyle w:val="105"/>
        <w:spacing w:before="156" w:after="156"/>
        <w:rPr>
          <w:rFonts w:ascii="Times New Roman"/>
        </w:rPr>
      </w:pPr>
      <w:bookmarkStart w:id="96" w:name="_Toc80179542"/>
      <w:bookmarkStart w:id="97" w:name="_Toc80179583"/>
      <w:bookmarkStart w:id="98" w:name="_Toc80179624"/>
      <w:r>
        <w:rPr>
          <w:rFonts w:ascii="Times New Roman"/>
        </w:rPr>
        <w:t>播种量</w:t>
      </w:r>
      <w:bookmarkEnd w:id="96"/>
      <w:bookmarkEnd w:id="97"/>
      <w:bookmarkEnd w:id="98"/>
    </w:p>
    <w:p>
      <w:pPr>
        <w:spacing w:line="360" w:lineRule="auto"/>
        <w:rPr>
          <w:rFonts w:ascii="Times New Roman" w:hAnsi="Times New Roman"/>
        </w:rPr>
      </w:pPr>
      <w:r>
        <w:rPr>
          <w:rFonts w:ascii="Times New Roman" w:hAnsi="Times New Roman"/>
          <w:color w:val="FF0000"/>
        </w:rPr>
        <w:t xml:space="preserve">  </w:t>
      </w:r>
      <w:r>
        <w:rPr>
          <w:rFonts w:ascii="Times New Roman" w:hAnsi="Times New Roman"/>
        </w:rPr>
        <w:t xml:space="preserve"> 采用精量直播机进行播种，行距20 cm，穴距10 cm, ,666.7 m</w:t>
      </w:r>
      <w:r>
        <w:rPr>
          <w:rFonts w:ascii="Times New Roman" w:hAnsi="Times New Roman"/>
          <w:vertAlign w:val="superscript"/>
        </w:rPr>
        <w:t>2</w:t>
      </w:r>
      <w:r>
        <w:rPr>
          <w:rFonts w:ascii="Times New Roman" w:hAnsi="Times New Roman"/>
        </w:rPr>
        <w:t>播3万～3.3万穴，常规稻每666.7 m</w:t>
      </w:r>
      <w:r>
        <w:rPr>
          <w:rFonts w:ascii="Times New Roman" w:hAnsi="Times New Roman"/>
          <w:vertAlign w:val="superscript"/>
        </w:rPr>
        <w:t>2</w:t>
      </w:r>
      <w:r>
        <w:rPr>
          <w:rFonts w:ascii="Times New Roman" w:hAnsi="Times New Roman"/>
        </w:rPr>
        <w:t>播</w:t>
      </w:r>
      <w:r>
        <w:rPr>
          <w:rFonts w:hint="eastAsia" w:ascii="Times New Roman" w:hAnsi="Times New Roman"/>
        </w:rPr>
        <w:t>8</w:t>
      </w:r>
      <w:r>
        <w:rPr>
          <w:rFonts w:ascii="Times New Roman" w:hAnsi="Times New Roman"/>
        </w:rPr>
        <w:t xml:space="preserve"> kg，穴播</w:t>
      </w:r>
      <w:r>
        <w:rPr>
          <w:rFonts w:hint="eastAsia" w:ascii="Times New Roman" w:hAnsi="Times New Roman"/>
        </w:rPr>
        <w:t>8</w:t>
      </w:r>
      <w:r>
        <w:rPr>
          <w:rFonts w:ascii="Times New Roman" w:hAnsi="Times New Roman"/>
        </w:rPr>
        <w:t>粒～</w:t>
      </w:r>
      <w:r>
        <w:rPr>
          <w:rFonts w:hint="eastAsia" w:ascii="Times New Roman" w:hAnsi="Times New Roman"/>
        </w:rPr>
        <w:t>10</w:t>
      </w:r>
      <w:r>
        <w:rPr>
          <w:rFonts w:ascii="Times New Roman" w:hAnsi="Times New Roman"/>
        </w:rPr>
        <w:t>粒谷；杂交稻</w:t>
      </w:r>
      <w:r>
        <w:rPr>
          <w:rFonts w:hint="eastAsia" w:ascii="Times New Roman" w:hAnsi="Times New Roman"/>
        </w:rPr>
        <w:t>6</w:t>
      </w:r>
      <w:r>
        <w:rPr>
          <w:rFonts w:ascii="Times New Roman" w:hAnsi="Times New Roman"/>
        </w:rPr>
        <w:t xml:space="preserve"> kg，穴播</w:t>
      </w:r>
      <w:r>
        <w:rPr>
          <w:rFonts w:hint="eastAsia" w:ascii="Times New Roman" w:hAnsi="Times New Roman"/>
        </w:rPr>
        <w:t>6</w:t>
      </w:r>
      <w:r>
        <w:rPr>
          <w:rFonts w:ascii="Times New Roman" w:hAnsi="Times New Roman"/>
        </w:rPr>
        <w:t>粒～</w:t>
      </w:r>
      <w:r>
        <w:rPr>
          <w:rFonts w:hint="eastAsia" w:ascii="Times New Roman" w:hAnsi="Times New Roman"/>
        </w:rPr>
        <w:t>8</w:t>
      </w:r>
      <w:r>
        <w:rPr>
          <w:rFonts w:ascii="Times New Roman" w:hAnsi="Times New Roman"/>
        </w:rPr>
        <w:t>粒谷。</w:t>
      </w:r>
    </w:p>
    <w:p>
      <w:pPr>
        <w:pStyle w:val="105"/>
        <w:spacing w:before="156" w:after="156"/>
        <w:rPr>
          <w:rFonts w:ascii="Times New Roman"/>
        </w:rPr>
      </w:pPr>
      <w:bookmarkStart w:id="99" w:name="_Toc80179543"/>
      <w:bookmarkStart w:id="100" w:name="_Toc80179584"/>
      <w:bookmarkStart w:id="101" w:name="_Toc80179625"/>
      <w:r>
        <w:rPr>
          <w:rFonts w:ascii="Times New Roman"/>
        </w:rPr>
        <w:t>大田除草</w:t>
      </w:r>
      <w:bookmarkEnd w:id="99"/>
      <w:bookmarkEnd w:id="100"/>
      <w:bookmarkEnd w:id="101"/>
    </w:p>
    <w:p>
      <w:pPr>
        <w:spacing w:line="360" w:lineRule="auto"/>
        <w:ind w:firstLine="420" w:firstLineChars="200"/>
        <w:rPr>
          <w:rFonts w:ascii="Times New Roman" w:hAnsi="Times New Roman"/>
          <w:color w:val="000000"/>
        </w:rPr>
      </w:pPr>
      <w:r>
        <w:rPr>
          <w:rFonts w:ascii="Times New Roman" w:hAnsi="Times New Roman"/>
          <w:color w:val="000000"/>
        </w:rPr>
        <w:t>秧苗立针后用氰氟草酯进行茎叶除草，喷药2～3 d后灌水。</w:t>
      </w:r>
    </w:p>
    <w:p>
      <w:pPr>
        <w:pStyle w:val="105"/>
        <w:spacing w:before="156" w:after="156"/>
        <w:rPr>
          <w:rFonts w:ascii="Times New Roman"/>
        </w:rPr>
      </w:pPr>
      <w:bookmarkStart w:id="102" w:name="_Toc80179544"/>
      <w:bookmarkStart w:id="103" w:name="_Toc80179585"/>
      <w:bookmarkStart w:id="104" w:name="_Toc80179626"/>
      <w:r>
        <w:rPr>
          <w:rFonts w:ascii="Times New Roman"/>
        </w:rPr>
        <w:t>适期间苗</w:t>
      </w:r>
      <w:bookmarkEnd w:id="102"/>
      <w:bookmarkEnd w:id="103"/>
      <w:bookmarkEnd w:id="104"/>
    </w:p>
    <w:p>
      <w:pPr>
        <w:spacing w:line="360" w:lineRule="auto"/>
        <w:ind w:firstLine="420" w:firstLineChars="200"/>
        <w:rPr>
          <w:rFonts w:ascii="Times New Roman" w:hAnsi="Times New Roman"/>
          <w:color w:val="000000"/>
        </w:rPr>
      </w:pPr>
      <w:r>
        <w:rPr>
          <w:rFonts w:ascii="Times New Roman" w:hAnsi="Times New Roman"/>
          <w:color w:val="000000"/>
        </w:rPr>
        <w:t xml:space="preserve">4叶期进行移密补稀一次。 </w:t>
      </w:r>
    </w:p>
    <w:p>
      <w:pPr>
        <w:pStyle w:val="105"/>
        <w:spacing w:before="156" w:after="156"/>
        <w:rPr>
          <w:rFonts w:ascii="Times New Roman"/>
        </w:rPr>
      </w:pPr>
      <w:bookmarkStart w:id="105" w:name="_Toc80179627"/>
      <w:bookmarkStart w:id="106" w:name="_Toc80179545"/>
      <w:bookmarkStart w:id="107" w:name="_Toc80179586"/>
      <w:r>
        <w:rPr>
          <w:rFonts w:ascii="Times New Roman"/>
        </w:rPr>
        <w:t>施肥</w:t>
      </w:r>
      <w:bookmarkEnd w:id="105"/>
      <w:bookmarkEnd w:id="106"/>
      <w:bookmarkEnd w:id="107"/>
    </w:p>
    <w:p>
      <w:pPr>
        <w:pStyle w:val="65"/>
        <w:spacing w:before="156" w:after="156"/>
        <w:rPr>
          <w:rFonts w:ascii="Times New Roman"/>
        </w:rPr>
      </w:pPr>
      <w:bookmarkStart w:id="108" w:name="_Toc80179546"/>
      <w:bookmarkStart w:id="109" w:name="_Toc80179587"/>
      <w:r>
        <w:rPr>
          <w:rFonts w:ascii="Times New Roman"/>
        </w:rPr>
        <w:t>底肥</w:t>
      </w:r>
      <w:bookmarkEnd w:id="108"/>
      <w:bookmarkEnd w:id="109"/>
    </w:p>
    <w:p>
      <w:pPr>
        <w:spacing w:line="360" w:lineRule="auto"/>
        <w:ind w:firstLine="420" w:firstLineChars="200"/>
        <w:rPr>
          <w:rFonts w:ascii="Times New Roman" w:hAnsi="Times New Roman" w:eastAsia="黑体"/>
          <w:kern w:val="0"/>
          <w:szCs w:val="20"/>
        </w:rPr>
      </w:pPr>
      <w:r>
        <w:rPr>
          <w:rFonts w:ascii="Times New Roman" w:hAnsi="Times New Roman"/>
          <w:color w:val="000000"/>
        </w:rPr>
        <w:t>按30 kg/666.7 m</w:t>
      </w:r>
      <w:r>
        <w:rPr>
          <w:rFonts w:ascii="Times New Roman" w:hAnsi="Times New Roman"/>
          <w:color w:val="000000"/>
          <w:vertAlign w:val="superscript"/>
        </w:rPr>
        <w:t>2</w:t>
      </w:r>
      <w:r>
        <w:rPr>
          <w:rFonts w:ascii="Times New Roman" w:hAnsi="Times New Roman"/>
          <w:color w:val="000000"/>
        </w:rPr>
        <w:t>复合肥（NPK养分含量为15%</w:t>
      </w:r>
      <w:r>
        <w:rPr>
          <w:rFonts w:hint="eastAsia" w:ascii="Times New Roman" w:hAnsi="Times New Roman"/>
          <w:color w:val="000000"/>
        </w:rPr>
        <w:t>:</w:t>
      </w:r>
      <w:r>
        <w:rPr>
          <w:rFonts w:ascii="Times New Roman" w:hAnsi="Times New Roman"/>
          <w:color w:val="000000"/>
        </w:rPr>
        <w:t>15%</w:t>
      </w:r>
      <w:r>
        <w:rPr>
          <w:rFonts w:hint="eastAsia" w:ascii="Times New Roman" w:hAnsi="Times New Roman"/>
          <w:color w:val="000000"/>
        </w:rPr>
        <w:t>:</w:t>
      </w:r>
      <w:r>
        <w:rPr>
          <w:rFonts w:ascii="Times New Roman" w:hAnsi="Times New Roman"/>
          <w:color w:val="000000"/>
        </w:rPr>
        <w:t>15%）施足底肥。可以选择带深施肥装置的播种机，播种的同时施用基肥。</w:t>
      </w:r>
    </w:p>
    <w:p>
      <w:pPr>
        <w:pStyle w:val="65"/>
        <w:spacing w:before="156" w:after="156"/>
        <w:rPr>
          <w:rFonts w:ascii="Times New Roman"/>
        </w:rPr>
      </w:pPr>
      <w:bookmarkStart w:id="110" w:name="_Toc80179588"/>
      <w:bookmarkStart w:id="111" w:name="_Toc80179547"/>
      <w:r>
        <w:rPr>
          <w:rFonts w:ascii="Times New Roman"/>
        </w:rPr>
        <w:t>促花肥</w:t>
      </w:r>
      <w:bookmarkEnd w:id="110"/>
      <w:bookmarkEnd w:id="111"/>
    </w:p>
    <w:p>
      <w:pPr>
        <w:spacing w:line="360" w:lineRule="auto"/>
        <w:ind w:firstLine="420" w:firstLineChars="200"/>
        <w:rPr>
          <w:rFonts w:ascii="Times New Roman" w:hAnsi="Times New Roman"/>
          <w:color w:val="000000"/>
        </w:rPr>
      </w:pPr>
      <w:r>
        <w:rPr>
          <w:rFonts w:ascii="Times New Roman" w:hAnsi="Times New Roman"/>
          <w:color w:val="000000"/>
        </w:rPr>
        <w:t>分蘖末期根据田间长势长相，每666.7 m</w:t>
      </w:r>
      <w:r>
        <w:rPr>
          <w:rFonts w:ascii="Times New Roman" w:hAnsi="Times New Roman"/>
          <w:color w:val="000000"/>
          <w:vertAlign w:val="superscript"/>
        </w:rPr>
        <w:t>2</w:t>
      </w:r>
      <w:r>
        <w:rPr>
          <w:rFonts w:ascii="Times New Roman" w:hAnsi="Times New Roman"/>
          <w:color w:val="000000"/>
        </w:rPr>
        <w:t>适量追施3 kg～5 kg尿素、氯化钾10 kg～15 kg作为促花肥。</w:t>
      </w:r>
    </w:p>
    <w:p>
      <w:pPr>
        <w:pStyle w:val="65"/>
        <w:spacing w:before="156" w:after="156"/>
        <w:rPr>
          <w:rFonts w:ascii="Times New Roman"/>
        </w:rPr>
      </w:pPr>
      <w:bookmarkStart w:id="112" w:name="_Toc80179589"/>
      <w:bookmarkStart w:id="113" w:name="_Toc80179548"/>
      <w:r>
        <w:rPr>
          <w:rFonts w:ascii="Times New Roman"/>
        </w:rPr>
        <w:t>保花肥</w:t>
      </w:r>
      <w:bookmarkEnd w:id="112"/>
      <w:bookmarkEnd w:id="113"/>
    </w:p>
    <w:p>
      <w:pPr>
        <w:spacing w:line="360" w:lineRule="auto"/>
        <w:ind w:firstLine="420" w:firstLineChars="200"/>
        <w:rPr>
          <w:rFonts w:ascii="Times New Roman" w:hAnsi="Times New Roman" w:eastAsia="黑体"/>
          <w:kern w:val="0"/>
          <w:szCs w:val="20"/>
        </w:rPr>
      </w:pPr>
      <w:r>
        <w:rPr>
          <w:rFonts w:ascii="Times New Roman" w:hAnsi="Times New Roman"/>
          <w:color w:val="000000"/>
        </w:rPr>
        <w:t>晒田复水时每666.7 m</w:t>
      </w:r>
      <w:r>
        <w:rPr>
          <w:rFonts w:ascii="Times New Roman" w:hAnsi="Times New Roman"/>
          <w:color w:val="000000"/>
          <w:vertAlign w:val="superscript"/>
        </w:rPr>
        <w:t>2</w:t>
      </w:r>
      <w:r>
        <w:rPr>
          <w:rFonts w:ascii="Times New Roman" w:hAnsi="Times New Roman"/>
          <w:color w:val="000000"/>
        </w:rPr>
        <w:t>施尿素5 kg～7.5kg、氯化钾7.5 kg～10公斤作为保花肥。</w:t>
      </w:r>
    </w:p>
    <w:p>
      <w:pPr>
        <w:pStyle w:val="105"/>
        <w:spacing w:before="156" w:after="156"/>
        <w:rPr>
          <w:rFonts w:ascii="Times New Roman"/>
        </w:rPr>
      </w:pPr>
      <w:bookmarkStart w:id="114" w:name="_Toc80179628"/>
      <w:bookmarkStart w:id="115" w:name="_Toc80179549"/>
      <w:bookmarkStart w:id="116" w:name="_Toc80179590"/>
      <w:r>
        <w:rPr>
          <w:rFonts w:ascii="Times New Roman"/>
        </w:rPr>
        <w:t>水分管理</w:t>
      </w:r>
      <w:bookmarkEnd w:id="114"/>
      <w:bookmarkEnd w:id="115"/>
      <w:bookmarkEnd w:id="116"/>
    </w:p>
    <w:p>
      <w:pPr>
        <w:spacing w:line="360" w:lineRule="auto"/>
        <w:ind w:firstLine="420" w:firstLineChars="200"/>
        <w:rPr>
          <w:rFonts w:ascii="Times New Roman" w:hAnsi="Times New Roman"/>
          <w:color w:val="000000"/>
        </w:rPr>
      </w:pPr>
      <w:r>
        <w:rPr>
          <w:rFonts w:ascii="Times New Roman" w:hAnsi="Times New Roman"/>
        </w:rPr>
        <w:t>播种前注意田间排水</w:t>
      </w:r>
      <w:r>
        <w:rPr>
          <w:rFonts w:ascii="Times New Roman" w:hAnsi="Times New Roman" w:eastAsia="黑体"/>
          <w:kern w:val="0"/>
          <w:szCs w:val="20"/>
        </w:rPr>
        <w:t>、</w:t>
      </w:r>
      <w:r>
        <w:rPr>
          <w:rFonts w:ascii="Times New Roman" w:hAnsi="Times New Roman"/>
          <w:color w:val="000000"/>
        </w:rPr>
        <w:t>保证田间无明水。播种后4d～6d内采用干旱管理，促根系下扎，促全苗。分蘖期采用湿润灌溉，够苗或到时晒田。当每m</w:t>
      </w:r>
      <w:r>
        <w:rPr>
          <w:rFonts w:ascii="Times New Roman" w:hAnsi="Times New Roman"/>
          <w:color w:val="000000"/>
          <w:vertAlign w:val="superscript"/>
        </w:rPr>
        <w:t>2</w:t>
      </w:r>
      <w:r>
        <w:rPr>
          <w:rFonts w:ascii="Times New Roman" w:hAnsi="Times New Roman"/>
          <w:color w:val="000000"/>
        </w:rPr>
        <w:t>苗数达到400苗～450苗时，晒田7 d～10 d。拔节至孕穗期浅水勤灌，干干湿湿，每次水层2 cm～3 cm，待落干后再进行灌溉。灌浆至乳熟期田间保持湿地状态；黄熟期自然落干，收割前10 d～15 d彻底断水。</w:t>
      </w:r>
    </w:p>
    <w:p>
      <w:pPr>
        <w:pStyle w:val="105"/>
        <w:spacing w:before="156" w:after="156"/>
        <w:rPr>
          <w:rFonts w:ascii="Times New Roman"/>
        </w:rPr>
      </w:pPr>
      <w:bookmarkStart w:id="117" w:name="_Toc80179629"/>
      <w:bookmarkStart w:id="118" w:name="_Toc80179550"/>
      <w:bookmarkStart w:id="119" w:name="_Toc80179591"/>
      <w:r>
        <w:rPr>
          <w:rFonts w:ascii="Times New Roman"/>
        </w:rPr>
        <w:t>病虫害防治</w:t>
      </w:r>
      <w:bookmarkEnd w:id="117"/>
      <w:bookmarkEnd w:id="118"/>
      <w:bookmarkEnd w:id="119"/>
    </w:p>
    <w:p>
      <w:pPr>
        <w:spacing w:line="360" w:lineRule="auto"/>
        <w:ind w:firstLine="420" w:firstLineChars="200"/>
        <w:rPr>
          <w:rFonts w:ascii="Times New Roman" w:hAnsi="Times New Roman"/>
        </w:rPr>
      </w:pPr>
      <w:r>
        <w:rPr>
          <w:rFonts w:ascii="Times New Roman" w:hAnsi="Times New Roman"/>
        </w:rPr>
        <w:t>病虫害防治应符合DB42/T 996 水稻主要病虫害生物防治技术规程的规定</w:t>
      </w:r>
      <w:r>
        <w:rPr>
          <w:rFonts w:ascii="Times New Roman" w:hAnsi="Times New Roman" w:eastAsia="黑体"/>
          <w:kern w:val="0"/>
          <w:szCs w:val="20"/>
        </w:rPr>
        <w:t>。</w:t>
      </w:r>
    </w:p>
    <w:p>
      <w:pPr>
        <w:pStyle w:val="105"/>
        <w:spacing w:before="156" w:after="156"/>
        <w:rPr>
          <w:rFonts w:ascii="Times New Roman"/>
        </w:rPr>
      </w:pPr>
      <w:bookmarkStart w:id="120" w:name="_Toc80179630"/>
      <w:bookmarkStart w:id="121" w:name="_Toc80179551"/>
      <w:bookmarkStart w:id="122" w:name="_Toc80179592"/>
      <w:r>
        <w:rPr>
          <w:rFonts w:ascii="Times New Roman"/>
        </w:rPr>
        <w:t>收获</w:t>
      </w:r>
      <w:bookmarkEnd w:id="120"/>
      <w:bookmarkEnd w:id="121"/>
      <w:bookmarkEnd w:id="122"/>
    </w:p>
    <w:p>
      <w:pPr>
        <w:spacing w:line="360" w:lineRule="auto"/>
        <w:ind w:firstLine="420" w:firstLineChars="200"/>
        <w:rPr>
          <w:rFonts w:ascii="Times New Roman" w:hAnsi="Times New Roman" w:eastAsia="黑体"/>
          <w:kern w:val="0"/>
        </w:rPr>
      </w:pPr>
      <w:r>
        <w:rPr>
          <w:rFonts w:ascii="Times New Roman" w:hAnsi="Times New Roman"/>
          <w:color w:val="000000"/>
        </w:rPr>
        <w:t>当早稻90%黄熟时，采用联合收割机收割。水稻秸秆还田应按照 DB42/T 1171.1的规定作业。</w:t>
      </w:r>
    </w:p>
    <w:p>
      <w:pPr>
        <w:pStyle w:val="104"/>
        <w:spacing w:before="312" w:after="312"/>
        <w:rPr>
          <w:rFonts w:ascii="Times New Roman"/>
        </w:rPr>
      </w:pPr>
      <w:bookmarkStart w:id="123" w:name="_Toc80179552"/>
      <w:bookmarkStart w:id="124" w:name="_Toc80179593"/>
      <w:bookmarkStart w:id="125" w:name="_Toc80179631"/>
      <w:r>
        <w:rPr>
          <w:rFonts w:ascii="Times New Roman"/>
        </w:rPr>
        <w:t>晚稻直播</w:t>
      </w:r>
      <w:bookmarkEnd w:id="123"/>
      <w:bookmarkEnd w:id="124"/>
      <w:bookmarkEnd w:id="125"/>
    </w:p>
    <w:p>
      <w:pPr>
        <w:pStyle w:val="105"/>
        <w:spacing w:before="156" w:after="156"/>
        <w:rPr>
          <w:rFonts w:ascii="Times New Roman"/>
        </w:rPr>
      </w:pPr>
      <w:bookmarkStart w:id="126" w:name="_Toc80179594"/>
      <w:bookmarkStart w:id="127" w:name="_Toc80179632"/>
      <w:bookmarkStart w:id="128" w:name="_Toc80179553"/>
      <w:r>
        <w:rPr>
          <w:rFonts w:ascii="Times New Roman"/>
        </w:rPr>
        <w:t>选种</w:t>
      </w:r>
      <w:bookmarkEnd w:id="126"/>
      <w:bookmarkEnd w:id="127"/>
      <w:bookmarkEnd w:id="128"/>
    </w:p>
    <w:p>
      <w:pPr>
        <w:spacing w:line="360" w:lineRule="auto"/>
        <w:ind w:firstLine="420" w:firstLineChars="200"/>
        <w:rPr>
          <w:rFonts w:ascii="Times New Roman" w:hAnsi="Times New Roman"/>
          <w:color w:val="000000"/>
        </w:rPr>
      </w:pPr>
      <w:r>
        <w:rPr>
          <w:rFonts w:ascii="Times New Roman" w:hAnsi="Times New Roman"/>
          <w:color w:val="000000"/>
        </w:rPr>
        <w:t>按GB/T3543.4～1995进行发芽试验。发芽势不低于85%，发芽率不低于90%。采用风选、清水选或盐水选（盐水比重为1:1.06～1:1.12）方式选种，去除瘪粒和带枝梗的谷秆杂物。盐水选种后应立即用清水淘洗，清除谷壳外盐份。选用已经处理过的商品种可不进行风选或盐水选。</w:t>
      </w:r>
    </w:p>
    <w:p>
      <w:pPr>
        <w:pStyle w:val="105"/>
        <w:spacing w:before="156" w:after="156"/>
        <w:rPr>
          <w:rFonts w:ascii="Times New Roman"/>
        </w:rPr>
      </w:pPr>
      <w:bookmarkStart w:id="129" w:name="_Toc80179554"/>
      <w:bookmarkStart w:id="130" w:name="_Toc80179595"/>
      <w:bookmarkStart w:id="131" w:name="_Toc80179633"/>
      <w:r>
        <w:rPr>
          <w:rFonts w:ascii="Times New Roman"/>
        </w:rPr>
        <w:t>浸种催芽</w:t>
      </w:r>
      <w:bookmarkEnd w:id="129"/>
      <w:bookmarkEnd w:id="130"/>
      <w:bookmarkEnd w:id="131"/>
    </w:p>
    <w:p>
      <w:pPr>
        <w:spacing w:line="360" w:lineRule="auto"/>
        <w:ind w:firstLine="420" w:firstLineChars="200"/>
        <w:rPr>
          <w:rFonts w:ascii="Times New Roman" w:hAnsi="Times New Roman"/>
          <w:color w:val="000000"/>
        </w:rPr>
      </w:pPr>
      <w:r>
        <w:rPr>
          <w:rFonts w:ascii="Times New Roman" w:hAnsi="Times New Roman"/>
          <w:color w:val="000000"/>
        </w:rPr>
        <w:t>播种前晒种1 d，药剂浸种10 h，清洗后再浸种，常规稻浸种24 h、杂交稻12 h，破胸露白率达90%以上后置阴凉处晾干至内湿外干易散落状态，拌好鸟药待播，用35%丁硫克百威按1:88～1:100的比例进行拌种。</w:t>
      </w:r>
    </w:p>
    <w:p>
      <w:pPr>
        <w:pStyle w:val="105"/>
        <w:spacing w:before="156" w:after="156"/>
        <w:rPr>
          <w:rFonts w:ascii="Times New Roman"/>
        </w:rPr>
      </w:pPr>
      <w:r>
        <w:rPr>
          <w:rFonts w:ascii="Times New Roman"/>
        </w:rPr>
        <w:t xml:space="preserve"> </w:t>
      </w:r>
      <w:bookmarkStart w:id="132" w:name="_Toc80179634"/>
      <w:bookmarkStart w:id="133" w:name="_Toc80179555"/>
      <w:bookmarkStart w:id="134" w:name="_Toc80179596"/>
      <w:r>
        <w:rPr>
          <w:rFonts w:ascii="Times New Roman"/>
        </w:rPr>
        <w:t>播种期</w:t>
      </w:r>
      <w:bookmarkEnd w:id="132"/>
      <w:bookmarkEnd w:id="133"/>
      <w:bookmarkEnd w:id="134"/>
    </w:p>
    <w:p>
      <w:pPr>
        <w:spacing w:line="360" w:lineRule="auto"/>
        <w:rPr>
          <w:rFonts w:ascii="Times New Roman" w:hAnsi="Times New Roman"/>
        </w:rPr>
      </w:pPr>
      <w:r>
        <w:rPr>
          <w:rFonts w:ascii="Times New Roman" w:hAnsi="Times New Roman"/>
        </w:rPr>
        <w:t xml:space="preserve">   播种期在7月20日之前，确保在9月20日前安全齐穗。</w:t>
      </w:r>
    </w:p>
    <w:p>
      <w:pPr>
        <w:pStyle w:val="105"/>
        <w:spacing w:before="156" w:after="156"/>
        <w:rPr>
          <w:rFonts w:ascii="Times New Roman"/>
        </w:rPr>
      </w:pPr>
      <w:bookmarkStart w:id="135" w:name="_Toc80179635"/>
      <w:bookmarkStart w:id="136" w:name="_Toc80179556"/>
      <w:bookmarkStart w:id="137" w:name="_Toc80179597"/>
      <w:r>
        <w:rPr>
          <w:rFonts w:ascii="Times New Roman"/>
        </w:rPr>
        <w:t>播种量</w:t>
      </w:r>
      <w:bookmarkEnd w:id="135"/>
      <w:bookmarkEnd w:id="136"/>
      <w:bookmarkEnd w:id="137"/>
    </w:p>
    <w:p>
      <w:pPr>
        <w:spacing w:line="360" w:lineRule="auto"/>
        <w:rPr>
          <w:rFonts w:ascii="Times New Roman" w:hAnsi="Times New Roman"/>
        </w:rPr>
      </w:pPr>
      <w:r>
        <w:rPr>
          <w:rFonts w:ascii="Times New Roman" w:hAnsi="Times New Roman"/>
          <w:color w:val="FF0000"/>
        </w:rPr>
        <w:t xml:space="preserve">  </w:t>
      </w:r>
      <w:r>
        <w:rPr>
          <w:rFonts w:ascii="Times New Roman" w:hAnsi="Times New Roman"/>
        </w:rPr>
        <w:t xml:space="preserve">  采用精量直播机进行播种，行距20 cm，穴距10 cm, 每666.7 m</w:t>
      </w:r>
      <w:r>
        <w:rPr>
          <w:rFonts w:ascii="Times New Roman" w:hAnsi="Times New Roman"/>
          <w:vertAlign w:val="superscript"/>
        </w:rPr>
        <w:t>2</w:t>
      </w:r>
      <w:r>
        <w:rPr>
          <w:rFonts w:ascii="Times New Roman" w:hAnsi="Times New Roman"/>
        </w:rPr>
        <w:t>播3万～3.3万穴，常规稻每666.7 m</w:t>
      </w:r>
      <w:r>
        <w:rPr>
          <w:rFonts w:ascii="Times New Roman" w:hAnsi="Times New Roman"/>
          <w:vertAlign w:val="superscript"/>
        </w:rPr>
        <w:t>2</w:t>
      </w:r>
      <w:r>
        <w:rPr>
          <w:rFonts w:ascii="Times New Roman" w:hAnsi="Times New Roman"/>
        </w:rPr>
        <w:t>播</w:t>
      </w:r>
      <w:r>
        <w:rPr>
          <w:rFonts w:hint="eastAsia" w:ascii="Times New Roman" w:hAnsi="Times New Roman"/>
        </w:rPr>
        <w:t>6</w:t>
      </w:r>
      <w:r>
        <w:rPr>
          <w:rFonts w:ascii="Times New Roman" w:hAnsi="Times New Roman"/>
        </w:rPr>
        <w:t xml:space="preserve"> kg～</w:t>
      </w:r>
      <w:r>
        <w:rPr>
          <w:rFonts w:hint="eastAsia" w:ascii="Times New Roman" w:hAnsi="Times New Roman"/>
        </w:rPr>
        <w:t>8</w:t>
      </w:r>
      <w:r>
        <w:rPr>
          <w:rFonts w:ascii="Times New Roman" w:hAnsi="Times New Roman"/>
        </w:rPr>
        <w:t xml:space="preserve"> kg，穴播</w:t>
      </w:r>
      <w:r>
        <w:rPr>
          <w:rFonts w:hint="eastAsia" w:ascii="Times New Roman" w:hAnsi="Times New Roman"/>
        </w:rPr>
        <w:t>6</w:t>
      </w:r>
      <w:r>
        <w:rPr>
          <w:rFonts w:ascii="Times New Roman" w:hAnsi="Times New Roman"/>
        </w:rPr>
        <w:t>粒～</w:t>
      </w:r>
      <w:r>
        <w:rPr>
          <w:rFonts w:hint="eastAsia" w:ascii="Times New Roman" w:hAnsi="Times New Roman"/>
        </w:rPr>
        <w:t>10</w:t>
      </w:r>
      <w:r>
        <w:rPr>
          <w:rFonts w:ascii="Times New Roman" w:hAnsi="Times New Roman"/>
        </w:rPr>
        <w:t>粒谷；杂交稻</w:t>
      </w:r>
      <w:r>
        <w:rPr>
          <w:rFonts w:hint="eastAsia" w:ascii="Times New Roman" w:hAnsi="Times New Roman"/>
        </w:rPr>
        <w:t>4</w:t>
      </w:r>
      <w:r>
        <w:rPr>
          <w:rFonts w:ascii="Times New Roman" w:hAnsi="Times New Roman"/>
        </w:rPr>
        <w:t xml:space="preserve"> kg～</w:t>
      </w:r>
      <w:r>
        <w:rPr>
          <w:rFonts w:hint="eastAsia" w:ascii="Times New Roman" w:hAnsi="Times New Roman"/>
        </w:rPr>
        <w:t>6</w:t>
      </w:r>
      <w:r>
        <w:rPr>
          <w:rFonts w:ascii="Times New Roman" w:hAnsi="Times New Roman"/>
        </w:rPr>
        <w:t xml:space="preserve"> kg，穴播5粒～8粒谷。</w:t>
      </w:r>
    </w:p>
    <w:p>
      <w:pPr>
        <w:pStyle w:val="105"/>
        <w:spacing w:before="156" w:after="156"/>
        <w:rPr>
          <w:rFonts w:ascii="Times New Roman"/>
        </w:rPr>
      </w:pPr>
      <w:bookmarkStart w:id="138" w:name="_Toc80179598"/>
      <w:bookmarkStart w:id="139" w:name="_Toc80179636"/>
      <w:bookmarkStart w:id="140" w:name="_Toc80179557"/>
      <w:r>
        <w:rPr>
          <w:rFonts w:ascii="Times New Roman"/>
        </w:rPr>
        <w:t>大田除草</w:t>
      </w:r>
      <w:bookmarkEnd w:id="138"/>
      <w:bookmarkEnd w:id="139"/>
      <w:bookmarkEnd w:id="140"/>
    </w:p>
    <w:p>
      <w:pPr>
        <w:spacing w:line="360" w:lineRule="auto"/>
        <w:ind w:firstLine="420" w:firstLineChars="200"/>
        <w:rPr>
          <w:rFonts w:ascii="Times New Roman" w:hAnsi="Times New Roman"/>
        </w:rPr>
      </w:pPr>
      <w:r>
        <w:rPr>
          <w:rFonts w:ascii="Times New Roman" w:hAnsi="Times New Roman"/>
        </w:rPr>
        <w:t>在播种后2d～4d喷施“扫茀特”稻田封闭除草剂，施药时厢面无明水，施药后3d内保持田间湿润状态。</w:t>
      </w:r>
    </w:p>
    <w:p>
      <w:pPr>
        <w:pStyle w:val="105"/>
        <w:spacing w:before="156" w:after="156"/>
        <w:rPr>
          <w:rFonts w:ascii="Times New Roman"/>
        </w:rPr>
      </w:pPr>
      <w:bookmarkStart w:id="141" w:name="_Toc80179558"/>
      <w:bookmarkStart w:id="142" w:name="_Toc80179599"/>
      <w:bookmarkStart w:id="143" w:name="_Toc80179637"/>
      <w:r>
        <w:rPr>
          <w:rFonts w:ascii="Times New Roman"/>
        </w:rPr>
        <w:t>适期间苗</w:t>
      </w:r>
      <w:bookmarkEnd w:id="141"/>
      <w:bookmarkEnd w:id="142"/>
      <w:bookmarkEnd w:id="143"/>
    </w:p>
    <w:p>
      <w:pPr>
        <w:spacing w:line="360" w:lineRule="auto"/>
        <w:ind w:firstLine="420" w:firstLineChars="200"/>
        <w:rPr>
          <w:rFonts w:ascii="Times New Roman" w:hAnsi="Times New Roman"/>
        </w:rPr>
      </w:pPr>
      <w:r>
        <w:rPr>
          <w:rFonts w:ascii="Times New Roman" w:hAnsi="Times New Roman"/>
        </w:rPr>
        <w:t xml:space="preserve">4叶期进行移密补稀一次。 </w:t>
      </w:r>
    </w:p>
    <w:p>
      <w:pPr>
        <w:pStyle w:val="105"/>
        <w:spacing w:before="156" w:after="156"/>
        <w:rPr>
          <w:rFonts w:ascii="Times New Roman"/>
        </w:rPr>
      </w:pPr>
      <w:bookmarkStart w:id="144" w:name="_Toc80179559"/>
      <w:bookmarkStart w:id="145" w:name="_Toc80179600"/>
      <w:bookmarkStart w:id="146" w:name="_Toc80179638"/>
      <w:r>
        <w:rPr>
          <w:rFonts w:ascii="Times New Roman"/>
        </w:rPr>
        <w:t>施肥</w:t>
      </w:r>
      <w:bookmarkEnd w:id="144"/>
      <w:bookmarkEnd w:id="145"/>
      <w:bookmarkEnd w:id="146"/>
    </w:p>
    <w:p>
      <w:pPr>
        <w:pStyle w:val="65"/>
        <w:spacing w:before="156" w:after="156"/>
        <w:rPr>
          <w:rFonts w:ascii="Times New Roman"/>
        </w:rPr>
      </w:pPr>
      <w:bookmarkStart w:id="147" w:name="_Toc80179560"/>
      <w:bookmarkStart w:id="148" w:name="_Toc80179601"/>
      <w:r>
        <w:rPr>
          <w:rFonts w:ascii="Times New Roman"/>
        </w:rPr>
        <w:t>底肥</w:t>
      </w:r>
      <w:bookmarkEnd w:id="147"/>
      <w:bookmarkEnd w:id="148"/>
    </w:p>
    <w:p>
      <w:pPr>
        <w:spacing w:line="360" w:lineRule="auto"/>
        <w:ind w:firstLine="420" w:firstLineChars="200"/>
        <w:rPr>
          <w:rFonts w:ascii="Times New Roman" w:hAnsi="Times New Roman" w:eastAsia="黑体"/>
          <w:kern w:val="0"/>
          <w:szCs w:val="20"/>
        </w:rPr>
      </w:pPr>
      <w:r>
        <w:rPr>
          <w:rFonts w:ascii="Times New Roman" w:hAnsi="Times New Roman"/>
        </w:rPr>
        <w:t>按30 kg/666.7 m</w:t>
      </w:r>
      <w:r>
        <w:rPr>
          <w:rFonts w:ascii="Times New Roman" w:hAnsi="Times New Roman"/>
          <w:vertAlign w:val="superscript"/>
        </w:rPr>
        <w:t>2</w:t>
      </w:r>
      <w:r>
        <w:rPr>
          <w:rFonts w:ascii="Times New Roman" w:hAnsi="Times New Roman"/>
        </w:rPr>
        <w:t>复合肥（</w:t>
      </w:r>
      <w:r>
        <w:rPr>
          <w:rFonts w:ascii="Times New Roman" w:hAnsi="Times New Roman"/>
          <w:color w:val="000000"/>
        </w:rPr>
        <w:t>NPK养分含量为15%</w:t>
      </w:r>
      <w:r>
        <w:rPr>
          <w:rFonts w:hint="eastAsia" w:ascii="Times New Roman" w:hAnsi="Times New Roman"/>
          <w:color w:val="000000"/>
        </w:rPr>
        <w:t>:</w:t>
      </w:r>
      <w:r>
        <w:rPr>
          <w:rFonts w:ascii="Times New Roman" w:hAnsi="Times New Roman"/>
          <w:color w:val="000000"/>
        </w:rPr>
        <w:t>15%</w:t>
      </w:r>
      <w:r>
        <w:rPr>
          <w:rFonts w:hint="eastAsia" w:ascii="Times New Roman" w:hAnsi="Times New Roman"/>
          <w:color w:val="000000"/>
        </w:rPr>
        <w:t>:</w:t>
      </w:r>
      <w:r>
        <w:rPr>
          <w:rFonts w:ascii="Times New Roman" w:hAnsi="Times New Roman"/>
          <w:color w:val="000000"/>
        </w:rPr>
        <w:t>15%</w:t>
      </w:r>
      <w:r>
        <w:rPr>
          <w:rFonts w:ascii="Times New Roman" w:hAnsi="Times New Roman"/>
        </w:rPr>
        <w:t>）施足底肥。可以选择带深施肥装置的播种机，播种的同时施用基肥。</w:t>
      </w:r>
    </w:p>
    <w:p>
      <w:pPr>
        <w:pStyle w:val="65"/>
        <w:spacing w:before="156" w:after="156"/>
        <w:rPr>
          <w:rFonts w:ascii="Times New Roman"/>
        </w:rPr>
      </w:pPr>
      <w:bookmarkStart w:id="149" w:name="_Toc80179602"/>
      <w:bookmarkStart w:id="150" w:name="_Toc80179561"/>
      <w:r>
        <w:rPr>
          <w:rFonts w:ascii="Times New Roman"/>
        </w:rPr>
        <w:t>断乳肥</w:t>
      </w:r>
      <w:bookmarkEnd w:id="149"/>
      <w:bookmarkEnd w:id="150"/>
    </w:p>
    <w:p>
      <w:pPr>
        <w:spacing w:line="360" w:lineRule="auto"/>
        <w:ind w:firstLine="420" w:firstLineChars="200"/>
        <w:rPr>
          <w:rFonts w:ascii="Times New Roman" w:hAnsi="Times New Roman"/>
        </w:rPr>
      </w:pPr>
      <w:r>
        <w:rPr>
          <w:rFonts w:ascii="Times New Roman" w:hAnsi="Times New Roman"/>
        </w:rPr>
        <w:t>3叶期追施断乳肥，提苗促分蘖，每666.7 m</w:t>
      </w:r>
      <w:r>
        <w:rPr>
          <w:rFonts w:ascii="Times New Roman" w:hAnsi="Times New Roman"/>
          <w:vertAlign w:val="superscript"/>
        </w:rPr>
        <w:t>2</w:t>
      </w:r>
      <w:r>
        <w:rPr>
          <w:rFonts w:ascii="Times New Roman" w:hAnsi="Times New Roman"/>
        </w:rPr>
        <w:t>追施尿素10 kg～15 kg。</w:t>
      </w:r>
    </w:p>
    <w:p>
      <w:pPr>
        <w:pStyle w:val="65"/>
        <w:spacing w:before="156" w:after="156"/>
        <w:rPr>
          <w:rFonts w:ascii="Times New Roman"/>
        </w:rPr>
      </w:pPr>
      <w:bookmarkStart w:id="151" w:name="_Toc80179603"/>
      <w:bookmarkStart w:id="152" w:name="_Toc80179562"/>
      <w:r>
        <w:rPr>
          <w:rFonts w:ascii="Times New Roman"/>
        </w:rPr>
        <w:t>促花肥</w:t>
      </w:r>
      <w:bookmarkEnd w:id="151"/>
      <w:bookmarkEnd w:id="152"/>
    </w:p>
    <w:p>
      <w:pPr>
        <w:spacing w:line="360" w:lineRule="auto"/>
        <w:ind w:firstLine="420" w:firstLineChars="200"/>
        <w:rPr>
          <w:rFonts w:ascii="Times New Roman" w:hAnsi="Times New Roman"/>
        </w:rPr>
      </w:pPr>
      <w:r>
        <w:rPr>
          <w:rFonts w:ascii="Times New Roman" w:hAnsi="Times New Roman"/>
        </w:rPr>
        <w:t>分蘖末期根据田间苗情长势长相，每666.7 m</w:t>
      </w:r>
      <w:r>
        <w:rPr>
          <w:rFonts w:ascii="Times New Roman" w:hAnsi="Times New Roman"/>
          <w:vertAlign w:val="superscript"/>
        </w:rPr>
        <w:t>2</w:t>
      </w:r>
      <w:r>
        <w:rPr>
          <w:rFonts w:ascii="Times New Roman" w:hAnsi="Times New Roman"/>
        </w:rPr>
        <w:t>适量追施尿素3 kg～5 kg、氯化钾10 kg～15 kg作促花肥。</w:t>
      </w:r>
    </w:p>
    <w:p>
      <w:pPr>
        <w:pStyle w:val="65"/>
        <w:spacing w:before="156" w:after="156"/>
        <w:rPr>
          <w:rFonts w:ascii="Times New Roman"/>
        </w:rPr>
      </w:pPr>
      <w:bookmarkStart w:id="153" w:name="_Toc80179604"/>
      <w:bookmarkStart w:id="154" w:name="_Toc80179563"/>
      <w:r>
        <w:rPr>
          <w:rFonts w:ascii="Times New Roman"/>
        </w:rPr>
        <w:t>保花肥</w:t>
      </w:r>
      <w:bookmarkEnd w:id="153"/>
      <w:bookmarkEnd w:id="154"/>
    </w:p>
    <w:p>
      <w:pPr>
        <w:spacing w:line="360" w:lineRule="auto"/>
        <w:ind w:firstLine="420" w:firstLineChars="200"/>
        <w:rPr>
          <w:rFonts w:ascii="Times New Roman" w:hAnsi="Times New Roman" w:eastAsia="黑体"/>
          <w:kern w:val="0"/>
          <w:szCs w:val="20"/>
        </w:rPr>
      </w:pPr>
      <w:r>
        <w:rPr>
          <w:rFonts w:ascii="Times New Roman" w:hAnsi="Times New Roman"/>
        </w:rPr>
        <w:t>晒田复水后，每666.7 m</w:t>
      </w:r>
      <w:r>
        <w:rPr>
          <w:rFonts w:ascii="Times New Roman" w:hAnsi="Times New Roman"/>
          <w:vertAlign w:val="superscript"/>
        </w:rPr>
        <w:t>2</w:t>
      </w:r>
      <w:r>
        <w:rPr>
          <w:rFonts w:ascii="Times New Roman" w:hAnsi="Times New Roman"/>
        </w:rPr>
        <w:t>追施尿素3 kg～5 kg、氯化钾7 kg～8 kg作保花肥。</w:t>
      </w:r>
    </w:p>
    <w:p>
      <w:pPr>
        <w:pStyle w:val="105"/>
        <w:spacing w:before="156" w:after="156"/>
        <w:rPr>
          <w:rFonts w:ascii="Times New Roman"/>
        </w:rPr>
      </w:pPr>
      <w:bookmarkStart w:id="155" w:name="_Toc80179639"/>
      <w:bookmarkStart w:id="156" w:name="_Toc80179564"/>
      <w:bookmarkStart w:id="157" w:name="_Toc80179605"/>
      <w:r>
        <w:rPr>
          <w:rFonts w:ascii="Times New Roman"/>
        </w:rPr>
        <w:t>水分管理</w:t>
      </w:r>
      <w:bookmarkEnd w:id="155"/>
      <w:bookmarkEnd w:id="156"/>
      <w:bookmarkEnd w:id="157"/>
    </w:p>
    <w:p>
      <w:pPr>
        <w:spacing w:line="360" w:lineRule="auto"/>
        <w:ind w:firstLine="420" w:firstLineChars="200"/>
        <w:rPr>
          <w:rFonts w:ascii="Times New Roman" w:hAnsi="Times New Roman"/>
        </w:rPr>
      </w:pPr>
      <w:r>
        <w:rPr>
          <w:rFonts w:ascii="Times New Roman" w:hAnsi="Times New Roman"/>
        </w:rPr>
        <w:t>播种前注意田间排水、保证田间无明水。在播种后到3叶期保持大田沟内有水、田面湿润无明水，防治高温烫伤；在3叶期后干湿交替，浅水灌溉，促进早生分蘖。当每平方米苗数达到400苗～450苗时，晒田7 d～10 d。拔节至孕穗期浅水勤灌，干湿交替，每次水层2 cm～3 cm，待落干后再进行灌溉。灌浆至乳熟期田间保持湿地状态；黄熟期自然落干，收割前 7d～10 d彻底断水。</w:t>
      </w:r>
    </w:p>
    <w:p>
      <w:pPr>
        <w:pStyle w:val="105"/>
        <w:spacing w:before="156" w:after="156"/>
        <w:rPr>
          <w:rFonts w:ascii="Times New Roman"/>
        </w:rPr>
      </w:pPr>
      <w:bookmarkStart w:id="158" w:name="_Toc80179565"/>
      <w:bookmarkStart w:id="159" w:name="_Toc80179606"/>
      <w:bookmarkStart w:id="160" w:name="_Toc80179640"/>
      <w:r>
        <w:rPr>
          <w:rFonts w:ascii="Times New Roman"/>
        </w:rPr>
        <w:t>病虫害防治</w:t>
      </w:r>
      <w:bookmarkEnd w:id="158"/>
      <w:bookmarkEnd w:id="159"/>
      <w:bookmarkEnd w:id="160"/>
    </w:p>
    <w:p>
      <w:pPr>
        <w:spacing w:line="360" w:lineRule="auto"/>
        <w:ind w:firstLine="420" w:firstLineChars="200"/>
        <w:rPr>
          <w:rFonts w:ascii="Times New Roman" w:hAnsi="Times New Roman"/>
        </w:rPr>
      </w:pPr>
      <w:r>
        <w:rPr>
          <w:rFonts w:ascii="Times New Roman" w:hAnsi="Times New Roman"/>
        </w:rPr>
        <w:t>病虫害防治应符合DB42/T 996 水稻主要病虫害生物防治技术规程的规定</w:t>
      </w:r>
      <w:r>
        <w:rPr>
          <w:rFonts w:ascii="Times New Roman" w:hAnsi="Times New Roman" w:eastAsia="黑体"/>
          <w:kern w:val="0"/>
          <w:szCs w:val="20"/>
        </w:rPr>
        <w:t>。</w:t>
      </w:r>
    </w:p>
    <w:p>
      <w:pPr>
        <w:pStyle w:val="105"/>
        <w:spacing w:before="156" w:after="156"/>
        <w:rPr>
          <w:rFonts w:ascii="Times New Roman"/>
        </w:rPr>
      </w:pPr>
      <w:bookmarkStart w:id="161" w:name="_Toc80179566"/>
      <w:bookmarkStart w:id="162" w:name="_Toc80179607"/>
      <w:bookmarkStart w:id="163" w:name="_Toc80179641"/>
      <w:r>
        <w:rPr>
          <w:rFonts w:ascii="Times New Roman"/>
        </w:rPr>
        <w:t>收获</w:t>
      </w:r>
      <w:bookmarkEnd w:id="161"/>
      <w:bookmarkEnd w:id="162"/>
      <w:bookmarkEnd w:id="163"/>
    </w:p>
    <w:p>
      <w:pPr>
        <w:spacing w:line="360" w:lineRule="auto"/>
        <w:ind w:firstLine="420" w:firstLineChars="200"/>
        <w:rPr>
          <w:rFonts w:ascii="Times New Roman" w:hAnsi="Times New Roman"/>
        </w:rPr>
      </w:pPr>
      <w:r>
        <w:rPr>
          <w:rFonts w:ascii="Times New Roman" w:hAnsi="Times New Roman"/>
        </w:rPr>
        <w:t>当</w:t>
      </w:r>
      <w:r>
        <w:rPr>
          <w:rFonts w:hint="eastAsia" w:ascii="Times New Roman" w:hAnsi="Times New Roman"/>
        </w:rPr>
        <w:t>晚</w:t>
      </w:r>
      <w:r>
        <w:rPr>
          <w:rFonts w:ascii="Times New Roman" w:hAnsi="Times New Roman"/>
        </w:rPr>
        <w:t>稻95%黄熟时，采用联合收割机收割。水稻秸秆还田应按照 DB42/T 1171.1的规定作业。</w:t>
      </w:r>
    </w:p>
    <w:p>
      <w:pPr>
        <w:pStyle w:val="56"/>
        <w:ind w:firstLine="420"/>
      </w:pPr>
    </w:p>
    <w:bookmarkEnd w:id="31"/>
    <w:p>
      <w:pPr>
        <w:pStyle w:val="56"/>
        <w:ind w:firstLine="420"/>
      </w:pPr>
    </w:p>
    <w:sectPr>
      <w:pgSz w:w="11906" w:h="16838"/>
      <w:pgMar w:top="1871"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DB XX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709"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56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pcdrYC2jmn8GEO56HTCY4ChLbWOOnIr9Nn9KkZQPsVH44w4rj9lmWl4ptex7Hx6XtP+WqdA11l5un+oJhsCaBg==" w:salt="ByRI36RTRanF6By0NqVUm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53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1E3"/>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CD6"/>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B1A"/>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E8"/>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D52"/>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F45"/>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B93"/>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339B"/>
    <w:rsid w:val="003C5A43"/>
    <w:rsid w:val="003D0519"/>
    <w:rsid w:val="003D0FF6"/>
    <w:rsid w:val="003D21D4"/>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460"/>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13"/>
    <w:rsid w:val="00551F6F"/>
    <w:rsid w:val="00555044"/>
    <w:rsid w:val="00561475"/>
    <w:rsid w:val="0056487B"/>
    <w:rsid w:val="00564FB9"/>
    <w:rsid w:val="00573D9E"/>
    <w:rsid w:val="005801E3"/>
    <w:rsid w:val="00581802"/>
    <w:rsid w:val="005836A8"/>
    <w:rsid w:val="0058409C"/>
    <w:rsid w:val="00584262"/>
    <w:rsid w:val="00586630"/>
    <w:rsid w:val="00587ADD"/>
    <w:rsid w:val="00591AAD"/>
    <w:rsid w:val="00594DE3"/>
    <w:rsid w:val="00596160"/>
    <w:rsid w:val="005966E2"/>
    <w:rsid w:val="00597007"/>
    <w:rsid w:val="005A076E"/>
    <w:rsid w:val="005A0966"/>
    <w:rsid w:val="005A11B7"/>
    <w:rsid w:val="005A260B"/>
    <w:rsid w:val="005A455D"/>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3BB"/>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205"/>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A11"/>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C49"/>
    <w:rsid w:val="00781DD2"/>
    <w:rsid w:val="00783ECF"/>
    <w:rsid w:val="0078413A"/>
    <w:rsid w:val="007959E8"/>
    <w:rsid w:val="00795E9C"/>
    <w:rsid w:val="007A0521"/>
    <w:rsid w:val="007A2922"/>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B3"/>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225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46"/>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353F"/>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72D"/>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559E"/>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3B00"/>
    <w:rsid w:val="00AF47C5"/>
    <w:rsid w:val="00AF5398"/>
    <w:rsid w:val="00B049AF"/>
    <w:rsid w:val="00B07242"/>
    <w:rsid w:val="00B10534"/>
    <w:rsid w:val="00B113DB"/>
    <w:rsid w:val="00B11D8A"/>
    <w:rsid w:val="00B12981"/>
    <w:rsid w:val="00B147DD"/>
    <w:rsid w:val="00B156FD"/>
    <w:rsid w:val="00B21F61"/>
    <w:rsid w:val="00B2539D"/>
    <w:rsid w:val="00B261F1"/>
    <w:rsid w:val="00B265BC"/>
    <w:rsid w:val="00B31FB1"/>
    <w:rsid w:val="00B33952"/>
    <w:rsid w:val="00B33C5E"/>
    <w:rsid w:val="00B342F4"/>
    <w:rsid w:val="00B34369"/>
    <w:rsid w:val="00B34DC2"/>
    <w:rsid w:val="00B378E5"/>
    <w:rsid w:val="00B41868"/>
    <w:rsid w:val="00B4346D"/>
    <w:rsid w:val="00B440F4"/>
    <w:rsid w:val="00B447A5"/>
    <w:rsid w:val="00B4654C"/>
    <w:rsid w:val="00B47293"/>
    <w:rsid w:val="00B50E50"/>
    <w:rsid w:val="00B52120"/>
    <w:rsid w:val="00B54ABC"/>
    <w:rsid w:val="00B56FBE"/>
    <w:rsid w:val="00B60ACF"/>
    <w:rsid w:val="00B62B58"/>
    <w:rsid w:val="00B64CB3"/>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2F09"/>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AA"/>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6461"/>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B8C"/>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22D"/>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74D9"/>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A1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2F5E"/>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B83"/>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27CF9"/>
    <w:rsid w:val="00F33817"/>
    <w:rsid w:val="00F35C4E"/>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D05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rFonts w:ascii="Times New Roman" w:hAnsi="Times New Roman" w:eastAsia="宋体" w:cs="Times New Roman"/>
      <w:b/>
      <w:bCs/>
      <w:kern w:val="44"/>
      <w:sz w:val="44"/>
      <w:szCs w:val="44"/>
    </w:rPr>
  </w:style>
  <w:style w:type="character" w:customStyle="1" w:styleId="35">
    <w:name w:val="标题 2 字符"/>
    <w:link w:val="3"/>
    <w:uiPriority w:val="0"/>
    <w:rPr>
      <w:rFonts w:ascii="Arial" w:hAnsi="Arial" w:eastAsia="黑体" w:cs="Times New Roman"/>
      <w:b/>
      <w:bCs/>
      <w:sz w:val="32"/>
      <w:szCs w:val="32"/>
    </w:rPr>
  </w:style>
  <w:style w:type="character" w:customStyle="1" w:styleId="36">
    <w:name w:val="标题 3 字符"/>
    <w:link w:val="4"/>
    <w:uiPriority w:val="0"/>
    <w:rPr>
      <w:rFonts w:ascii="Times New Roman" w:hAnsi="Times New Roman" w:eastAsia="宋体" w:cs="Times New Roman"/>
      <w:b/>
      <w:bCs/>
      <w:sz w:val="32"/>
      <w:szCs w:val="32"/>
    </w:rPr>
  </w:style>
  <w:style w:type="character" w:customStyle="1" w:styleId="37">
    <w:name w:val="标题 4 字符"/>
    <w:link w:val="5"/>
    <w:uiPriority w:val="0"/>
    <w:rPr>
      <w:rFonts w:ascii="Arial" w:hAnsi="Arial" w:eastAsia="黑体" w:cs="Times New Roman"/>
      <w:b/>
      <w:bCs/>
      <w:sz w:val="28"/>
      <w:szCs w:val="28"/>
    </w:rPr>
  </w:style>
  <w:style w:type="character" w:customStyle="1" w:styleId="38">
    <w:name w:val="标题 5 字符"/>
    <w:link w:val="6"/>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uiPriority w:val="0"/>
    <w:rPr>
      <w:rFonts w:ascii="Times New Roman" w:hAnsi="Times New Roman" w:eastAsia="宋体" w:cs="Times New Roman"/>
      <w:b/>
      <w:bCs/>
      <w:sz w:val="24"/>
      <w:szCs w:val="24"/>
    </w:rPr>
  </w:style>
  <w:style w:type="character" w:customStyle="1" w:styleId="41">
    <w:name w:val="标题 8 字符"/>
    <w:link w:val="9"/>
    <w:uiPriority w:val="0"/>
    <w:rPr>
      <w:rFonts w:ascii="Arial" w:hAnsi="Arial" w:eastAsia="黑体" w:cs="Times New Roman"/>
      <w:sz w:val="24"/>
      <w:szCs w:val="24"/>
    </w:rPr>
  </w:style>
  <w:style w:type="character" w:customStyle="1" w:styleId="42">
    <w:name w:val="标题 9 字符"/>
    <w:link w:val="10"/>
    <w:uiPriority w:val="0"/>
    <w:rPr>
      <w:rFonts w:ascii="Arial" w:hAnsi="Arial" w:eastAsia="黑体" w:cs="Times New Roman"/>
      <w:szCs w:val="21"/>
    </w:rPr>
  </w:style>
  <w:style w:type="character" w:customStyle="1" w:styleId="43">
    <w:name w:val="页眉 字符"/>
    <w:link w:val="18"/>
    <w:uiPriority w:val="99"/>
    <w:rPr>
      <w:rFonts w:ascii="Times New Roman" w:hAnsi="Times New Roman" w:eastAsia="宋体" w:cs="Times New Roman"/>
      <w:sz w:val="18"/>
      <w:szCs w:val="18"/>
    </w:rPr>
  </w:style>
  <w:style w:type="character" w:customStyle="1" w:styleId="44">
    <w:name w:val="页脚 字符"/>
    <w:link w:val="17"/>
    <w:uiPriority w:val="99"/>
    <w:rPr>
      <w:rFonts w:ascii="宋体" w:hAnsi="Times New Roman" w:eastAsia="宋体" w:cs="Times New Roman"/>
      <w:sz w:val="18"/>
      <w:szCs w:val="18"/>
    </w:rPr>
  </w:style>
  <w:style w:type="character" w:customStyle="1" w:styleId="45">
    <w:name w:val="批注框文本 字符"/>
    <w:link w:val="16"/>
    <w:semiHidden/>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rPr>
  </w:style>
  <w:style w:type="character" w:customStyle="1" w:styleId="48">
    <w:name w:val="标题 字符"/>
    <w:link w:val="25"/>
    <w:uiPriority w:val="0"/>
    <w:rPr>
      <w:rFonts w:ascii="Arial" w:hAnsi="Arial" w:eastAsia="宋体" w:cs="Arial"/>
      <w:b/>
      <w:bCs/>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rFonts w:ascii="Times New Roman" w:hAnsi="Times New Roman" w:eastAsia="宋体" w:cs="Times New Roman"/>
      <w:szCs w:val="20"/>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pPr>
  </w:style>
  <w:style w:type="paragraph" w:customStyle="1" w:styleId="91">
    <w:name w:val="标准文件_目录标题"/>
    <w:basedOn w:val="1"/>
    <w:uiPriority w:val="0"/>
    <w:pPr>
      <w:spacing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ind w:left="0" w:firstLine="200"/>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ind w:left="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一级条标题"/>
    <w:next w:val="1"/>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1">
    <w:name w:val="章标题"/>
    <w:next w:val="1"/>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2">
    <w:name w:val="二级条标题"/>
    <w:basedOn w:val="230"/>
    <w:next w:val="1"/>
    <w:uiPriority w:val="0"/>
    <w:pPr>
      <w:spacing w:before="50" w:after="50"/>
      <w:outlineLvl w:val="3"/>
    </w:pPr>
  </w:style>
  <w:style w:type="paragraph" w:customStyle="1" w:styleId="233">
    <w:name w:val="三级条标题"/>
    <w:basedOn w:val="232"/>
    <w:next w:val="1"/>
    <w:uiPriority w:val="0"/>
    <w:pPr>
      <w:outlineLvl w:val="4"/>
    </w:pPr>
  </w:style>
  <w:style w:type="paragraph" w:customStyle="1" w:styleId="234">
    <w:name w:val="四级条标题"/>
    <w:basedOn w:val="233"/>
    <w:next w:val="1"/>
    <w:uiPriority w:val="0"/>
    <w:pPr>
      <w:outlineLvl w:val="5"/>
    </w:pPr>
  </w:style>
  <w:style w:type="paragraph" w:customStyle="1" w:styleId="235">
    <w:name w:val="五级条标题"/>
    <w:basedOn w:val="234"/>
    <w:next w:val="1"/>
    <w:uiPriority w:val="0"/>
    <w:pPr>
      <w:outlineLvl w:val="6"/>
    </w:pPr>
  </w:style>
  <w:style w:type="paragraph" w:customStyle="1" w:styleId="236">
    <w:name w:val="段"/>
    <w:link w:val="237"/>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7">
    <w:name w:val="段 Char"/>
    <w:link w:val="236"/>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224170BDF02478EADB2E757B6FDF3CD"/>
        <w:style w:val=""/>
        <w:category>
          <w:name w:val="常规"/>
          <w:gallery w:val="placeholder"/>
        </w:category>
        <w:types>
          <w:type w:val="bbPlcHdr"/>
        </w:types>
        <w:behaviors>
          <w:behavior w:val="content"/>
        </w:behaviors>
        <w:description w:val=""/>
        <w:guid w:val="{8725313D-F084-439F-A43B-97AD36170708}"/>
      </w:docPartPr>
      <w:docPartBody>
        <w:p>
          <w:pPr>
            <w:pStyle w:val="5"/>
          </w:pPr>
          <w:r>
            <w:rPr>
              <w:rStyle w:val="4"/>
              <w:rFonts w:hint="eastAsia"/>
            </w:rPr>
            <w:t>单击或点击此处输入文字。</w:t>
          </w:r>
        </w:p>
      </w:docPartBody>
    </w:docPart>
    <w:docPart>
      <w:docPartPr>
        <w:name w:val="CE8A9A54D4054C25A140A3EE165DA52A"/>
        <w:style w:val=""/>
        <w:category>
          <w:name w:val="常规"/>
          <w:gallery w:val="placeholder"/>
        </w:category>
        <w:types>
          <w:type w:val="bbPlcHdr"/>
        </w:types>
        <w:behaviors>
          <w:behavior w:val="content"/>
        </w:behaviors>
        <w:description w:val=""/>
        <w:guid w:val="{454FD224-5268-4284-9540-FF5A5047BD17}"/>
      </w:docPartPr>
      <w:docPartBody>
        <w:p>
          <w:pPr>
            <w:pStyle w:val="6"/>
          </w:pPr>
          <w:r>
            <w:rPr>
              <w:rStyle w:val="4"/>
              <w:rFonts w:hint="eastAsia"/>
            </w:rPr>
            <w:t>选择一项。</w:t>
          </w:r>
        </w:p>
      </w:docPartBody>
    </w:docPart>
    <w:docPart>
      <w:docPartPr>
        <w:name w:val="7FC562114BCA4175BB3F5ECF0B3E4809"/>
        <w:style w:val=""/>
        <w:category>
          <w:name w:val="常规"/>
          <w:gallery w:val="placeholder"/>
        </w:category>
        <w:types>
          <w:type w:val="bbPlcHdr"/>
        </w:types>
        <w:behaviors>
          <w:behavior w:val="content"/>
        </w:behaviors>
        <w:description w:val=""/>
        <w:guid w:val="{14BB9630-210E-4976-A6A6-A9982129F3BE}"/>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251"/>
    <w:rsid w:val="002C12C6"/>
    <w:rsid w:val="004C5B3C"/>
    <w:rsid w:val="005C4769"/>
    <w:rsid w:val="00774843"/>
    <w:rsid w:val="0090105A"/>
    <w:rsid w:val="00912E7E"/>
    <w:rsid w:val="009B4FE3"/>
    <w:rsid w:val="00A42251"/>
    <w:rsid w:val="00A54B0B"/>
    <w:rsid w:val="00B75F04"/>
    <w:rsid w:val="00BE691D"/>
    <w:rsid w:val="00C86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224170BDF02478EADB2E757B6FDF3C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E8A9A54D4054C25A140A3EE165DA52A"/>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FC562114BCA4175BB3F5ECF0B3E4809"/>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A22B75-A350-4D5C-8DCB-733DF14BA72B}">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3287</Words>
  <Characters>3965</Characters>
  <Lines>48</Lines>
  <Paragraphs>13</Paragraphs>
  <TotalTime>538</TotalTime>
  <ScaleCrop>false</ScaleCrop>
  <LinksUpToDate>false</LinksUpToDate>
  <CharactersWithSpaces>4237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2021-08-18T03:16:00Z</dcterms:created>
  <dc:creator>chjp6</dc:creator>
  <dc:description>&lt;config cover="true" show_menu="true" version="1.0.0" doctype="SDKXY"&gt;_x000d_
&lt;/config&gt;</dc:description>
  <cp:lastModifiedBy>Ms 安安</cp:lastModifiedBy>
  <cp:lastPrinted>2021-08-23T05:35:00Z</cp:lastPrinted>
  <dcterms:modified xsi:type="dcterms:W3CDTF">2022-09-16T00:36:59Z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0745C47181BB45A890A93AA6084E3A69</vt:lpwstr>
  </property>
</Properties>
</file>