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eastAsia="方正仿宋_GBK"/>
          <w:sz w:val="32"/>
          <w:szCs w:val="32"/>
        </w:rPr>
      </w:pPr>
      <w:r>
        <w:rPr>
          <w:rFonts w:hint="eastAsia" w:ascii="方正仿宋_GBK" w:eastAsia="方正仿宋_GBK"/>
          <w:sz w:val="32"/>
          <w:szCs w:val="32"/>
        </w:rPr>
        <w:t>表7：</w:t>
      </w: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2022年 9 月7 日      </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1"/>
        <w:gridCol w:w="2560"/>
        <w:gridCol w:w="1377"/>
        <w:gridCol w:w="2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仿宋_GB2312" w:eastAsia="仿宋_GB2312"/>
                <w:sz w:val="24"/>
              </w:rPr>
              <w:t>小麦栽培技术规程</w:t>
            </w:r>
            <w:r>
              <w:rPr>
                <w:rFonts w:hint="eastAsia" w:ascii="仿宋_GB2312" w:eastAsia="仿宋_GB2312"/>
                <w:sz w:val="24"/>
                <w:lang w:val="en-US" w:eastAsia="zh-CN"/>
              </w:rPr>
              <w:t xml:space="preserve"> </w:t>
            </w:r>
            <w:bookmarkStart w:id="0" w:name="_GoBack"/>
            <w:bookmarkEnd w:id="0"/>
            <w:r>
              <w:rPr>
                <w:rFonts w:hint="eastAsia" w:ascii="仿宋_GB2312" w:eastAsia="仿宋_GB2312"/>
                <w:sz w:val="24"/>
              </w:rPr>
              <w:t>第1部分：旱茬小麦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仿宋_GB2312" w:eastAsia="仿宋_GB2312"/>
                <w:bCs/>
                <w:sz w:val="24"/>
              </w:rPr>
              <w:t>鄂北地区旱茬小麦高产栽培技术规程</w:t>
            </w: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仿宋_GB2312" w:eastAsia="仿宋_GB2312"/>
                <w:bCs/>
                <w:sz w:val="24"/>
              </w:rPr>
              <w:t>DB42/T 858—2012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hint="eastAsia" w:ascii="仿宋_GB2312" w:eastAsia="仿宋_GB2312"/>
                <w:sz w:val="24"/>
              </w:rPr>
            </w:pPr>
            <w:r>
              <w:rPr>
                <w:rFonts w:hint="eastAsia" w:ascii="仿宋_GB2312" w:eastAsia="仿宋_GB2312"/>
                <w:sz w:val="24"/>
              </w:rPr>
              <w:t>湖北省农业科学院粮食作物研究所、襄阳市农业科学院、</w:t>
            </w:r>
          </w:p>
          <w:p>
            <w:pPr>
              <w:adjustRightInd w:val="0"/>
              <w:snapToGrid w:val="0"/>
              <w:spacing w:line="360" w:lineRule="exact"/>
              <w:rPr>
                <w:rFonts w:hint="eastAsia" w:ascii="仿宋_GB2312" w:eastAsia="仿宋_GB2312"/>
                <w:sz w:val="24"/>
              </w:rPr>
            </w:pPr>
          </w:p>
          <w:p>
            <w:pPr>
              <w:adjustRightInd w:val="0"/>
              <w:snapToGrid w:val="0"/>
              <w:spacing w:line="360" w:lineRule="exact"/>
              <w:rPr>
                <w:rFonts w:hint="eastAsia" w:ascii="仿宋_GB2312" w:eastAsia="仿宋_GB2312"/>
                <w:sz w:val="24"/>
              </w:rPr>
            </w:pPr>
          </w:p>
          <w:p>
            <w:pPr>
              <w:adjustRightInd w:val="0"/>
              <w:snapToGrid w:val="0"/>
              <w:spacing w:line="360" w:lineRule="exact"/>
              <w:rPr>
                <w:rFonts w:hint="eastAsia" w:ascii="仿宋_GB2312" w:eastAsia="仿宋_GB2312"/>
                <w:sz w:val="24"/>
              </w:rPr>
            </w:pPr>
            <w:r>
              <w:rPr>
                <w:rFonts w:hint="eastAsia" w:ascii="仿宋_GB2312" w:eastAsia="仿宋_GB2312"/>
                <w:sz w:val="24"/>
              </w:rPr>
              <w:t>湖北省农业技术推广总站、湖北扶轮农业科技开发有限公司</w:t>
            </w:r>
          </w:p>
          <w:p>
            <w:pPr>
              <w:adjustRightInd w:val="0"/>
              <w:snapToGrid w:val="0"/>
              <w:spacing w:line="360" w:lineRule="exact"/>
              <w:rPr>
                <w:rFonts w:ascii="方正仿宋_GBK"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方正仿宋_GBK" w:hAnsi="宋体" w:eastAsia="方正仿宋_GBK"/>
                <w:color w:val="000000"/>
                <w:sz w:val="28"/>
                <w:szCs w:val="28"/>
              </w:rPr>
            </w:pPr>
            <w:r>
              <w:rPr>
                <w:rFonts w:hint="eastAsia" w:ascii="方正仿宋_GBK" w:hAnsi="宋体" w:eastAsia="方正仿宋_GBK"/>
                <w:color w:val="000000"/>
                <w:sz w:val="28"/>
                <w:szCs w:val="28"/>
              </w:rPr>
              <w:t>1.项目简介：</w:t>
            </w:r>
          </w:p>
          <w:p>
            <w:pPr>
              <w:snapToGrid w:val="0"/>
              <w:rPr>
                <w:rFonts w:eastAsia="仿宋_GB2312"/>
                <w:b/>
                <w:iCs/>
                <w:sz w:val="24"/>
                <w:szCs w:val="24"/>
              </w:rPr>
            </w:pPr>
            <w:r>
              <w:rPr>
                <w:rFonts w:eastAsia="仿宋_GB2312"/>
                <w:b/>
                <w:iCs/>
                <w:sz w:val="24"/>
                <w:szCs w:val="24"/>
              </w:rPr>
              <w:t>一、研究背景</w:t>
            </w:r>
          </w:p>
          <w:p>
            <w:pPr>
              <w:snapToGrid w:val="0"/>
              <w:spacing w:beforeLines="50" w:line="300" w:lineRule="auto"/>
              <w:ind w:firstLine="482" w:firstLineChars="200"/>
              <w:rPr>
                <w:rFonts w:eastAsia="仿宋_GB2312"/>
                <w:iCs/>
                <w:sz w:val="24"/>
                <w:szCs w:val="24"/>
              </w:rPr>
            </w:pPr>
            <w:r>
              <w:rPr>
                <w:rFonts w:eastAsia="仿宋_GB2312"/>
                <w:b/>
                <w:iCs/>
                <w:sz w:val="24"/>
                <w:szCs w:val="24"/>
              </w:rPr>
              <w:t>粮食安全要求进一步提升小麦种植技术水平，实现保供给、保稳定。</w:t>
            </w:r>
            <w:r>
              <w:rPr>
                <w:rFonts w:eastAsia="仿宋_GB2312"/>
                <w:iCs/>
                <w:sz w:val="24"/>
                <w:szCs w:val="24"/>
              </w:rPr>
              <w:t>为应对全球新冠肺炎疫情加剧小麦等粮食生产安全的影响，湖北省政府出台了《稳定食生产保障粮食安全若干措施》，提出“稳定粮食种植面积、提升种植技术水平、夯实粮食生产基础”等措施，切实履行保障国家粮食安全的重要使命。</w:t>
            </w:r>
          </w:p>
          <w:p>
            <w:pPr>
              <w:snapToGrid w:val="0"/>
              <w:spacing w:beforeLines="50" w:line="300" w:lineRule="auto"/>
              <w:ind w:firstLine="482" w:firstLineChars="200"/>
              <w:rPr>
                <w:rFonts w:eastAsia="仿宋_GB2312"/>
                <w:iCs/>
                <w:sz w:val="24"/>
                <w:szCs w:val="24"/>
              </w:rPr>
            </w:pPr>
            <w:r>
              <w:rPr>
                <w:rFonts w:eastAsia="仿宋_GB2312"/>
                <w:b/>
                <w:iCs/>
                <w:sz w:val="24"/>
                <w:szCs w:val="24"/>
              </w:rPr>
              <w:t>提高小麦单产是保持小麦持续增产能力的主要途径。</w:t>
            </w:r>
            <w:r>
              <w:rPr>
                <w:rFonts w:eastAsia="仿宋_GB2312"/>
                <w:iCs/>
                <w:sz w:val="24"/>
                <w:szCs w:val="24"/>
              </w:rPr>
              <w:t>由于各地温、光、水、土、热等生态资源及生产水平的差异，小麦单产的发展存在差异。湖北省是全国小麦单产水平的洼地，无论是最高单产水平，还是全省平均单产，与全国主产省份均有较大的差距，近十年小麦平均亩产长期徘徊在260kg左右，亩产较同一生态区的江苏、安徽低120kg左右（表1），影响了全省小麦大面积平衡增产和效益持续提升，也影响了麦农的种植积极性，不利于夏粮“保供给”目标的实现。</w:t>
            </w:r>
            <w:r>
              <w:rPr>
                <w:rFonts w:eastAsia="仿宋_GB2312"/>
                <w:b/>
                <w:iCs/>
                <w:sz w:val="24"/>
                <w:szCs w:val="24"/>
              </w:rPr>
              <w:t>因此，通过科技创新，挖掘单产潜力，提高湖北小麦产量整体水平，对我省小麦产业化发展具有重要意义。</w:t>
            </w:r>
          </w:p>
          <w:p>
            <w:pPr>
              <w:snapToGrid w:val="0"/>
              <w:spacing w:beforeLines="50" w:line="300" w:lineRule="auto"/>
              <w:ind w:firstLine="480" w:firstLineChars="200"/>
              <w:rPr>
                <w:rFonts w:hint="eastAsia" w:eastAsia="仿宋_GB2312"/>
                <w:iCs/>
                <w:sz w:val="24"/>
                <w:szCs w:val="24"/>
              </w:rPr>
            </w:pPr>
            <w:r>
              <w:rPr>
                <w:rFonts w:eastAsia="仿宋_GB2312"/>
                <w:iCs/>
                <w:sz w:val="24"/>
                <w:szCs w:val="24"/>
              </w:rPr>
              <w:t>《旱茬小麦高产栽培技术规程》（DB42/T 858—2012）规定了亩产400kg～500kg时鄂北地区旱茬小麦栽培技术规程的主要生育指标、购种备种、耕作整地、施肥、播种、田间管理、主要病虫害的防治和收获要求。过去的近十年间，农业生产方式变化较大，首先是国家和湖北省分别出台一系列法律法规，禁止农作物秸秆露天焚烧，并提倡秸秆还田；其次农业农村部于2015年2月在全国范围内开展化肥农药使用零增长行动；三是湖北小麦主栽品种更新换代，过去的主栽品种郑麦9023所占比例明显下降，丰产高效抗病小麦品种增加；四是小麦全程机械化生产水平提升，宽窄行播种、宽幅精量匀播、飞防、无损收获等技术应用面积扩大；五是小麦生产关键措施（如播期、播种量、肥料、农药使用等）配置和对生产要素的需求，已从估量或超量的使用阶段进入适量的、数字化的使用阶段；六是湖北小麦高产潜力显著提高，最高亩产由2012年530.53kg增加至2020年651.2kg。</w:t>
            </w:r>
          </w:p>
          <w:p>
            <w:pPr>
              <w:snapToGrid w:val="0"/>
              <w:ind w:firstLine="480" w:firstLineChars="200"/>
              <w:jc w:val="center"/>
              <w:rPr>
                <w:rFonts w:eastAsia="仿宋_GB2312"/>
                <w:iCs/>
                <w:sz w:val="24"/>
                <w:szCs w:val="24"/>
              </w:rPr>
            </w:pPr>
            <w:r>
              <w:rPr>
                <w:rFonts w:eastAsia="仿宋_GB2312"/>
                <w:iCs/>
                <w:sz w:val="24"/>
                <w:szCs w:val="24"/>
              </w:rPr>
              <w:t>表1 全国主产省份小麦生产情况</w:t>
            </w:r>
          </w:p>
          <w:tbl>
            <w:tblPr>
              <w:tblStyle w:val="6"/>
              <w:tblW w:w="8640" w:type="dxa"/>
              <w:jc w:val="center"/>
              <w:tblLayout w:type="autofit"/>
              <w:tblCellMar>
                <w:top w:w="0" w:type="dxa"/>
                <w:left w:w="108" w:type="dxa"/>
                <w:bottom w:w="0" w:type="dxa"/>
                <w:right w:w="108" w:type="dxa"/>
              </w:tblCellMar>
            </w:tblPr>
            <w:tblGrid>
              <w:gridCol w:w="1080"/>
              <w:gridCol w:w="1080"/>
              <w:gridCol w:w="1080"/>
              <w:gridCol w:w="1080"/>
              <w:gridCol w:w="1080"/>
              <w:gridCol w:w="1080"/>
              <w:gridCol w:w="1080"/>
              <w:gridCol w:w="1080"/>
            </w:tblGrid>
            <w:tr>
              <w:tblPrEx>
                <w:tblCellMar>
                  <w:top w:w="0" w:type="dxa"/>
                  <w:left w:w="108" w:type="dxa"/>
                  <w:bottom w:w="0" w:type="dxa"/>
                  <w:right w:w="108" w:type="dxa"/>
                </w:tblCellMar>
              </w:tblPrEx>
              <w:trPr>
                <w:trHeight w:val="78" w:hRule="atLeast"/>
                <w:jc w:val="center"/>
              </w:trPr>
              <w:tc>
                <w:tcPr>
                  <w:tcW w:w="1080" w:type="dxa"/>
                  <w:vMerge w:val="restart"/>
                  <w:tcBorders>
                    <w:top w:val="single" w:color="auto" w:sz="8" w:space="0"/>
                    <w:left w:val="nil"/>
                    <w:bottom w:val="single" w:color="000000"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总产排名</w:t>
                  </w:r>
                </w:p>
              </w:tc>
              <w:tc>
                <w:tcPr>
                  <w:tcW w:w="1080" w:type="dxa"/>
                  <w:vMerge w:val="restart"/>
                  <w:tcBorders>
                    <w:top w:val="single" w:color="auto" w:sz="8" w:space="0"/>
                    <w:left w:val="nil"/>
                    <w:bottom w:val="single" w:color="000000"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省份</w:t>
                  </w:r>
                </w:p>
              </w:tc>
              <w:tc>
                <w:tcPr>
                  <w:tcW w:w="1080" w:type="dxa"/>
                  <w:tcBorders>
                    <w:top w:val="single" w:color="auto" w:sz="8" w:space="0"/>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小麦面积</w:t>
                  </w:r>
                </w:p>
              </w:tc>
              <w:tc>
                <w:tcPr>
                  <w:tcW w:w="1080" w:type="dxa"/>
                  <w:tcBorders>
                    <w:top w:val="single" w:color="auto" w:sz="8" w:space="0"/>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总产</w:t>
                  </w:r>
                </w:p>
              </w:tc>
              <w:tc>
                <w:tcPr>
                  <w:tcW w:w="1080" w:type="dxa"/>
                  <w:tcBorders>
                    <w:top w:val="single" w:color="auto" w:sz="8" w:space="0"/>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单产</w:t>
                  </w:r>
                </w:p>
              </w:tc>
              <w:tc>
                <w:tcPr>
                  <w:tcW w:w="3240" w:type="dxa"/>
                  <w:gridSpan w:val="3"/>
                  <w:tcBorders>
                    <w:top w:val="single" w:color="auto" w:sz="8" w:space="0"/>
                    <w:left w:val="nil"/>
                    <w:bottom w:val="single" w:color="auto" w:sz="8" w:space="0"/>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占全国%</w:t>
                  </w:r>
                </w:p>
              </w:tc>
            </w:tr>
            <w:tr>
              <w:tblPrEx>
                <w:tblCellMar>
                  <w:top w:w="0" w:type="dxa"/>
                  <w:left w:w="108" w:type="dxa"/>
                  <w:bottom w:w="0" w:type="dxa"/>
                  <w:right w:w="108" w:type="dxa"/>
                </w:tblCellMar>
              </w:tblPrEx>
              <w:trPr>
                <w:trHeight w:val="362" w:hRule="atLeast"/>
                <w:jc w:val="center"/>
              </w:trPr>
              <w:tc>
                <w:tcPr>
                  <w:tcW w:w="1080" w:type="dxa"/>
                  <w:vMerge w:val="continue"/>
                  <w:tcBorders>
                    <w:top w:val="single" w:color="auto" w:sz="8" w:space="0"/>
                    <w:left w:val="nil"/>
                    <w:bottom w:val="single" w:color="000000" w:sz="8" w:space="0"/>
                    <w:right w:val="nil"/>
                  </w:tcBorders>
                  <w:vAlign w:val="center"/>
                </w:tcPr>
                <w:p>
                  <w:pPr>
                    <w:widowControl/>
                    <w:snapToGrid w:val="0"/>
                    <w:spacing w:line="300" w:lineRule="auto"/>
                    <w:jc w:val="center"/>
                    <w:rPr>
                      <w:rFonts w:eastAsia="仿宋_GB2312"/>
                      <w:color w:val="000000"/>
                      <w:kern w:val="0"/>
                    </w:rPr>
                  </w:pPr>
                </w:p>
              </w:tc>
              <w:tc>
                <w:tcPr>
                  <w:tcW w:w="1080" w:type="dxa"/>
                  <w:vMerge w:val="continue"/>
                  <w:tcBorders>
                    <w:top w:val="single" w:color="auto" w:sz="8" w:space="0"/>
                    <w:left w:val="nil"/>
                    <w:bottom w:val="single" w:color="000000" w:sz="8" w:space="0"/>
                    <w:right w:val="nil"/>
                  </w:tcBorders>
                  <w:vAlign w:val="center"/>
                </w:tcPr>
                <w:p>
                  <w:pPr>
                    <w:widowControl/>
                    <w:snapToGrid w:val="0"/>
                    <w:spacing w:line="300" w:lineRule="auto"/>
                    <w:jc w:val="center"/>
                    <w:rPr>
                      <w:rFonts w:eastAsia="仿宋_GB2312"/>
                      <w:color w:val="000000"/>
                      <w:kern w:val="0"/>
                    </w:rPr>
                  </w:pPr>
                </w:p>
              </w:tc>
              <w:tc>
                <w:tcPr>
                  <w:tcW w:w="1080" w:type="dxa"/>
                  <w:tcBorders>
                    <w:top w:val="nil"/>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(万亩)</w:t>
                  </w:r>
                </w:p>
              </w:tc>
              <w:tc>
                <w:tcPr>
                  <w:tcW w:w="1080" w:type="dxa"/>
                  <w:tcBorders>
                    <w:top w:val="nil"/>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(万吨)</w:t>
                  </w:r>
                </w:p>
              </w:tc>
              <w:tc>
                <w:tcPr>
                  <w:tcW w:w="1080" w:type="dxa"/>
                  <w:tcBorders>
                    <w:top w:val="nil"/>
                    <w:left w:val="nil"/>
                    <w:bottom w:val="single" w:color="auto" w:sz="8"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(kg/亩)</w:t>
                  </w:r>
                </w:p>
              </w:tc>
              <w:tc>
                <w:tcPr>
                  <w:tcW w:w="1080" w:type="dxa"/>
                  <w:tcBorders>
                    <w:top w:val="nil"/>
                    <w:left w:val="nil"/>
                    <w:bottom w:val="single" w:color="auto" w:sz="8" w:space="0"/>
                    <w:right w:val="nil"/>
                  </w:tcBorders>
                  <w:vAlign w:val="center"/>
                </w:tcPr>
                <w:p>
                  <w:pPr>
                    <w:snapToGrid w:val="0"/>
                    <w:spacing w:line="300" w:lineRule="auto"/>
                    <w:jc w:val="center"/>
                    <w:rPr>
                      <w:rFonts w:eastAsia="仿宋_GB2312"/>
                      <w:color w:val="000000"/>
                      <w:kern w:val="0"/>
                    </w:rPr>
                  </w:pPr>
                  <w:r>
                    <w:rPr>
                      <w:rFonts w:eastAsia="仿宋_GB2312"/>
                      <w:color w:val="000000"/>
                      <w:kern w:val="0"/>
                    </w:rPr>
                    <w:t>面积</w:t>
                  </w:r>
                </w:p>
              </w:tc>
              <w:tc>
                <w:tcPr>
                  <w:tcW w:w="1080" w:type="dxa"/>
                  <w:tcBorders>
                    <w:top w:val="nil"/>
                    <w:left w:val="nil"/>
                    <w:bottom w:val="single" w:color="auto" w:sz="8" w:space="0"/>
                    <w:right w:val="nil"/>
                  </w:tcBorders>
                  <w:vAlign w:val="center"/>
                </w:tcPr>
                <w:p>
                  <w:pPr>
                    <w:snapToGrid w:val="0"/>
                    <w:spacing w:line="300" w:lineRule="auto"/>
                    <w:jc w:val="center"/>
                    <w:rPr>
                      <w:rFonts w:eastAsia="仿宋_GB2312"/>
                      <w:color w:val="000000"/>
                      <w:kern w:val="0"/>
                    </w:rPr>
                  </w:pPr>
                  <w:r>
                    <w:rPr>
                      <w:rFonts w:eastAsia="仿宋_GB2312"/>
                      <w:color w:val="000000"/>
                      <w:kern w:val="0"/>
                    </w:rPr>
                    <w:t>总产</w:t>
                  </w:r>
                </w:p>
              </w:tc>
              <w:tc>
                <w:tcPr>
                  <w:tcW w:w="1080" w:type="dxa"/>
                  <w:tcBorders>
                    <w:top w:val="nil"/>
                    <w:left w:val="nil"/>
                    <w:bottom w:val="single" w:color="auto" w:sz="8" w:space="0"/>
                    <w:right w:val="nil"/>
                  </w:tcBorders>
                  <w:vAlign w:val="center"/>
                </w:tcPr>
                <w:p>
                  <w:pPr>
                    <w:snapToGrid w:val="0"/>
                    <w:spacing w:line="300" w:lineRule="auto"/>
                    <w:jc w:val="center"/>
                    <w:rPr>
                      <w:rFonts w:eastAsia="仿宋_GB2312"/>
                      <w:color w:val="000000"/>
                      <w:kern w:val="0"/>
                    </w:rPr>
                  </w:pPr>
                  <w:r>
                    <w:rPr>
                      <w:rFonts w:eastAsia="仿宋_GB2312"/>
                      <w:color w:val="000000"/>
                      <w:kern w:val="0"/>
                    </w:rPr>
                    <w:t>单产</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1</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河南</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8560.5</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3741.8</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437.1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24.1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28</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116.5</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2</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山东</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6003.0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2552.9</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425.3</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16.9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19.1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113.3</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3</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安徽</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4254.0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rPr>
                  </w:pPr>
                  <w:r>
                    <w:rPr>
                      <w:rFonts w:eastAsia="仿宋_GB2312"/>
                      <w:color w:val="000000"/>
                    </w:rPr>
                    <w:t>1656.9</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389.5</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12.0</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12.4</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103.8</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4</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河北</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3484.5</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1462.6</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419.8</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9.8</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10.9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111.9</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5</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江苏</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3520.5</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1317.5</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374.3</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9.9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9.9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99.7</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6</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新疆</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1593.0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576.0</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361.7</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4.5</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4.3</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96.4</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FF0000"/>
                      <w:kern w:val="0"/>
                    </w:rPr>
                  </w:pPr>
                  <w:r>
                    <w:rPr>
                      <w:rFonts w:eastAsia="仿宋_GB2312"/>
                      <w:color w:val="FF0000"/>
                      <w:kern w:val="0"/>
                    </w:rPr>
                    <w:t>7</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FF0000"/>
                      <w:kern w:val="0"/>
                    </w:rPr>
                  </w:pPr>
                  <w:r>
                    <w:rPr>
                      <w:rFonts w:eastAsia="仿宋_GB2312"/>
                      <w:color w:val="FF0000"/>
                      <w:kern w:val="0"/>
                    </w:rPr>
                    <w:t>湖北</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FF0000"/>
                      <w:kern w:val="0"/>
                    </w:rPr>
                  </w:pPr>
                  <w:r>
                    <w:rPr>
                      <w:rFonts w:eastAsia="仿宋_GB2312"/>
                      <w:color w:val="FF0000"/>
                      <w:kern w:val="0"/>
                    </w:rPr>
                    <w:t>1527.0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FF0000"/>
                      <w:kern w:val="0"/>
                    </w:rPr>
                  </w:pPr>
                  <w:r>
                    <w:rPr>
                      <w:rFonts w:eastAsia="仿宋_GB2312"/>
                      <w:color w:val="FF0000"/>
                      <w:kern w:val="0"/>
                    </w:rPr>
                    <w:t>390.7</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FF0000"/>
                      <w:kern w:val="0"/>
                    </w:rPr>
                  </w:pPr>
                  <w:r>
                    <w:rPr>
                      <w:rFonts w:eastAsia="仿宋_GB2312"/>
                      <w:color w:val="FF0000"/>
                      <w:kern w:val="0"/>
                    </w:rPr>
                    <w:t>255.9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FF0000"/>
                      <w:kern w:val="0"/>
                    </w:rPr>
                  </w:pPr>
                  <w:r>
                    <w:rPr>
                      <w:rFonts w:eastAsia="仿宋_GB2312"/>
                      <w:color w:val="FF0000"/>
                      <w:kern w:val="0"/>
                    </w:rPr>
                    <w:t>4.3</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FF0000"/>
                      <w:kern w:val="0"/>
                    </w:rPr>
                  </w:pPr>
                  <w:r>
                    <w:rPr>
                      <w:rFonts w:eastAsia="仿宋_GB2312"/>
                      <w:color w:val="FF0000"/>
                      <w:kern w:val="0"/>
                    </w:rPr>
                    <w:t>2.9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FF0000"/>
                      <w:kern w:val="0"/>
                    </w:rPr>
                  </w:pPr>
                  <w:r>
                    <w:rPr>
                      <w:rFonts w:eastAsia="仿宋_GB2312"/>
                      <w:color w:val="FF0000"/>
                      <w:kern w:val="0"/>
                    </w:rPr>
                    <w:t>68.2</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8</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陕西</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1449.0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382.0</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263.7</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4.1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2.9</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70.2</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9</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甘肃</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1110.0</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281.1</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253.3</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3.1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2.1</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67.5</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10</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四川</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916.5</w:t>
                  </w:r>
                </w:p>
              </w:tc>
              <w:tc>
                <w:tcPr>
                  <w:tcW w:w="1080" w:type="dxa"/>
                  <w:tcBorders>
                    <w:top w:val="nil"/>
                    <w:left w:val="nil"/>
                    <w:bottom w:val="nil"/>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246.2</w:t>
                  </w:r>
                </w:p>
              </w:tc>
              <w:tc>
                <w:tcPr>
                  <w:tcW w:w="1080" w:type="dxa"/>
                  <w:tcBorders>
                    <w:top w:val="nil"/>
                    <w:left w:val="nil"/>
                    <w:bottom w:val="nil"/>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268.6</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2.6</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1.8</w:t>
                  </w:r>
                </w:p>
              </w:tc>
              <w:tc>
                <w:tcPr>
                  <w:tcW w:w="1080" w:type="dxa"/>
                  <w:tcBorders>
                    <w:top w:val="nil"/>
                    <w:left w:val="nil"/>
                    <w:bottom w:val="nil"/>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71.6</w:t>
                  </w:r>
                </w:p>
              </w:tc>
            </w:tr>
            <w:tr>
              <w:tblPrEx>
                <w:tblCellMar>
                  <w:top w:w="0" w:type="dxa"/>
                  <w:left w:w="108" w:type="dxa"/>
                  <w:bottom w:w="0" w:type="dxa"/>
                  <w:right w:w="108" w:type="dxa"/>
                </w:tblCellMar>
              </w:tblPrEx>
              <w:trPr>
                <w:trHeight w:val="397" w:hRule="exact"/>
                <w:jc w:val="center"/>
              </w:trPr>
              <w:tc>
                <w:tcPr>
                  <w:tcW w:w="1080" w:type="dxa"/>
                  <w:tcBorders>
                    <w:top w:val="nil"/>
                    <w:left w:val="nil"/>
                    <w:bottom w:val="single" w:color="auto" w:sz="4" w:space="0"/>
                    <w:right w:val="nil"/>
                  </w:tcBorders>
                  <w:shd w:val="clear" w:color="auto" w:fill="auto"/>
                  <w:noWrap/>
                  <w:vAlign w:val="center"/>
                </w:tcPr>
                <w:p>
                  <w:pPr>
                    <w:widowControl/>
                    <w:snapToGrid w:val="0"/>
                    <w:spacing w:line="300" w:lineRule="auto"/>
                    <w:jc w:val="center"/>
                    <w:rPr>
                      <w:rFonts w:eastAsia="仿宋_GB2312"/>
                      <w:color w:val="000000"/>
                      <w:kern w:val="0"/>
                    </w:rPr>
                  </w:pPr>
                </w:p>
              </w:tc>
              <w:tc>
                <w:tcPr>
                  <w:tcW w:w="1080" w:type="dxa"/>
                  <w:tcBorders>
                    <w:top w:val="nil"/>
                    <w:left w:val="nil"/>
                    <w:bottom w:val="single" w:color="auto" w:sz="4"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全国</w:t>
                  </w:r>
                </w:p>
              </w:tc>
              <w:tc>
                <w:tcPr>
                  <w:tcW w:w="1080" w:type="dxa"/>
                  <w:tcBorders>
                    <w:top w:val="nil"/>
                    <w:left w:val="nil"/>
                    <w:bottom w:val="single" w:color="auto" w:sz="4" w:space="0"/>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35592.0</w:t>
                  </w:r>
                </w:p>
              </w:tc>
              <w:tc>
                <w:tcPr>
                  <w:tcW w:w="1080" w:type="dxa"/>
                  <w:tcBorders>
                    <w:top w:val="nil"/>
                    <w:left w:val="nil"/>
                    <w:bottom w:val="single" w:color="auto" w:sz="4" w:space="0"/>
                    <w:right w:val="nil"/>
                  </w:tcBorders>
                  <w:shd w:val="clear" w:color="auto" w:fill="auto"/>
                  <w:noWrap/>
                  <w:vAlign w:val="center"/>
                </w:tcPr>
                <w:p>
                  <w:pPr>
                    <w:snapToGrid w:val="0"/>
                    <w:spacing w:line="300" w:lineRule="auto"/>
                    <w:jc w:val="center"/>
                    <w:rPr>
                      <w:rFonts w:eastAsia="仿宋_GB2312"/>
                      <w:color w:val="000000"/>
                      <w:kern w:val="0"/>
                    </w:rPr>
                  </w:pPr>
                  <w:r>
                    <w:rPr>
                      <w:rFonts w:eastAsia="仿宋_GB2312"/>
                      <w:color w:val="000000"/>
                      <w:kern w:val="0"/>
                    </w:rPr>
                    <w:t>13359.6</w:t>
                  </w:r>
                </w:p>
              </w:tc>
              <w:tc>
                <w:tcPr>
                  <w:tcW w:w="1080" w:type="dxa"/>
                  <w:tcBorders>
                    <w:top w:val="nil"/>
                    <w:left w:val="nil"/>
                    <w:bottom w:val="single" w:color="auto" w:sz="4" w:space="0"/>
                    <w:right w:val="nil"/>
                  </w:tcBorders>
                  <w:shd w:val="clear" w:color="auto" w:fill="auto"/>
                  <w:noWrap/>
                  <w:vAlign w:val="center"/>
                </w:tcPr>
                <w:p>
                  <w:pPr>
                    <w:widowControl/>
                    <w:snapToGrid w:val="0"/>
                    <w:spacing w:line="300" w:lineRule="auto"/>
                    <w:jc w:val="center"/>
                    <w:rPr>
                      <w:rFonts w:eastAsia="仿宋_GB2312"/>
                      <w:color w:val="000000"/>
                      <w:kern w:val="0"/>
                    </w:rPr>
                  </w:pPr>
                  <w:r>
                    <w:rPr>
                      <w:rFonts w:eastAsia="仿宋_GB2312"/>
                      <w:color w:val="000000"/>
                      <w:kern w:val="0"/>
                    </w:rPr>
                    <w:t>375.4</w:t>
                  </w:r>
                </w:p>
              </w:tc>
              <w:tc>
                <w:tcPr>
                  <w:tcW w:w="1080" w:type="dxa"/>
                  <w:tcBorders>
                    <w:top w:val="nil"/>
                    <w:left w:val="nil"/>
                    <w:bottom w:val="single" w:color="auto" w:sz="4" w:space="0"/>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100</w:t>
                  </w:r>
                </w:p>
              </w:tc>
              <w:tc>
                <w:tcPr>
                  <w:tcW w:w="1080" w:type="dxa"/>
                  <w:tcBorders>
                    <w:top w:val="nil"/>
                    <w:left w:val="nil"/>
                    <w:bottom w:val="single" w:color="auto" w:sz="4" w:space="0"/>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100</w:t>
                  </w:r>
                </w:p>
              </w:tc>
              <w:tc>
                <w:tcPr>
                  <w:tcW w:w="1080" w:type="dxa"/>
                  <w:tcBorders>
                    <w:top w:val="nil"/>
                    <w:left w:val="nil"/>
                    <w:bottom w:val="single" w:color="auto" w:sz="4" w:space="0"/>
                    <w:right w:val="nil"/>
                  </w:tcBorders>
                  <w:vAlign w:val="center"/>
                </w:tcPr>
                <w:p>
                  <w:pPr>
                    <w:widowControl/>
                    <w:snapToGrid w:val="0"/>
                    <w:spacing w:line="300" w:lineRule="auto"/>
                    <w:jc w:val="center"/>
                    <w:rPr>
                      <w:rFonts w:eastAsia="仿宋_GB2312"/>
                      <w:color w:val="000000"/>
                      <w:kern w:val="0"/>
                    </w:rPr>
                  </w:pPr>
                  <w:r>
                    <w:rPr>
                      <w:rFonts w:eastAsia="仿宋_GB2312"/>
                      <w:color w:val="000000"/>
                      <w:kern w:val="0"/>
                    </w:rPr>
                    <w:t>100</w:t>
                  </w:r>
                </w:p>
              </w:tc>
            </w:tr>
          </w:tbl>
          <w:p>
            <w:pPr>
              <w:snapToGrid w:val="0"/>
              <w:spacing w:beforeLines="50" w:line="300" w:lineRule="auto"/>
              <w:ind w:firstLine="480" w:firstLineChars="200"/>
              <w:rPr>
                <w:rFonts w:eastAsia="仿宋_GB2312"/>
                <w:iCs/>
                <w:sz w:val="24"/>
                <w:szCs w:val="24"/>
              </w:rPr>
            </w:pPr>
            <w:r>
              <w:rPr>
                <w:rFonts w:eastAsia="仿宋_GB2312"/>
                <w:color w:val="000000"/>
                <w:kern w:val="0"/>
                <w:sz w:val="24"/>
                <w:szCs w:val="24"/>
              </w:rPr>
              <w:t>注：数据来源于《2020年国家统计年鉴》。</w:t>
            </w:r>
          </w:p>
          <w:p>
            <w:pPr>
              <w:snapToGrid w:val="0"/>
              <w:spacing w:beforeLines="50" w:line="300" w:lineRule="auto"/>
              <w:ind w:firstLine="480" w:firstLineChars="200"/>
              <w:rPr>
                <w:rFonts w:eastAsia="仿宋_GB2312"/>
                <w:iCs/>
                <w:sz w:val="24"/>
                <w:szCs w:val="24"/>
              </w:rPr>
            </w:pPr>
            <w:r>
              <w:rPr>
                <w:rFonts w:eastAsia="仿宋_GB2312"/>
                <w:iCs/>
                <w:sz w:val="24"/>
                <w:szCs w:val="24"/>
              </w:rPr>
              <w:t>因此，当前生产条件下，开展小麦生产技术进行规范化的研究，修订湖北省小麦高产栽培相关技术规程，对稳定湖北小麦种植面积，稳步提高小麦单产和总产具有重要现实意义和战略意义。</w:t>
            </w:r>
          </w:p>
          <w:p>
            <w:pPr>
              <w:snapToGrid w:val="0"/>
              <w:spacing w:beforeLines="50" w:line="300" w:lineRule="auto"/>
              <w:rPr>
                <w:rFonts w:eastAsia="仿宋_GB2312"/>
                <w:b/>
                <w:sz w:val="24"/>
                <w:szCs w:val="24"/>
              </w:rPr>
            </w:pPr>
            <w:r>
              <w:rPr>
                <w:rFonts w:eastAsia="仿宋_GB2312"/>
                <w:b/>
                <w:sz w:val="24"/>
                <w:szCs w:val="24"/>
              </w:rPr>
              <w:t>二、范围和主要技术内容</w:t>
            </w:r>
          </w:p>
          <w:p>
            <w:pPr>
              <w:snapToGrid w:val="0"/>
              <w:spacing w:beforeLines="50" w:line="300" w:lineRule="auto"/>
              <w:ind w:firstLine="480" w:firstLineChars="200"/>
              <w:rPr>
                <w:rFonts w:eastAsia="仿宋_GB2312"/>
                <w:sz w:val="24"/>
                <w:szCs w:val="24"/>
              </w:rPr>
            </w:pPr>
            <w:r>
              <w:rPr>
                <w:rFonts w:eastAsia="仿宋_GB2312"/>
                <w:sz w:val="24"/>
                <w:szCs w:val="24"/>
              </w:rPr>
              <w:t>本文件适用于前茬为玉米、大豆等旱茬小麦产区，按本文件实施，湖北旱茬小麦区在气候正常年份可实现每亩500kg以上的产量。其他相似地区也可参照使用。主要内容如下：</w:t>
            </w:r>
          </w:p>
          <w:p>
            <w:pPr>
              <w:snapToGrid w:val="0"/>
              <w:spacing w:beforeLines="50" w:line="300" w:lineRule="auto"/>
              <w:ind w:firstLine="480" w:firstLineChars="200"/>
              <w:rPr>
                <w:rFonts w:eastAsia="仿宋_GB2312"/>
                <w:sz w:val="24"/>
                <w:szCs w:val="24"/>
              </w:rPr>
            </w:pPr>
            <w:r>
              <w:rPr>
                <w:rFonts w:eastAsia="仿宋_GB2312"/>
                <w:sz w:val="24"/>
                <w:szCs w:val="24"/>
              </w:rPr>
              <w:t>（1）高产栽培对产地的要求；（2）主要生育期指标及产量构成；（3）品种选用与种子处理；（4）播前准备：足墒播种、前茬作物秸秆还田、施肥与整地；（5）播种：播种期、播种量和播种要求；（6）田间管理：冬前及越冬期管理、拔节至抽穗期管理、抽穗至成熟期管理；（7）收获及干燥。</w:t>
            </w:r>
          </w:p>
          <w:p>
            <w:pPr>
              <w:snapToGrid w:val="0"/>
              <w:spacing w:beforeLines="50" w:line="300" w:lineRule="auto"/>
              <w:ind w:firstLine="480" w:firstLineChars="200"/>
              <w:rPr>
                <w:rFonts w:eastAsia="仿宋_GB2312"/>
                <w:iCs/>
                <w:sz w:val="24"/>
                <w:szCs w:val="24"/>
              </w:rPr>
            </w:pPr>
            <w:r>
              <w:rPr>
                <w:rFonts w:eastAsia="仿宋_GB2312"/>
                <w:iCs/>
                <w:sz w:val="24"/>
                <w:szCs w:val="24"/>
              </w:rPr>
              <w:t>依据本标准，湖北旱茬小麦在气候正常年份可实现每亩500kg以上的产量。相关数据已作为研究论文发表，且连续两年在襄阳实现亩产600kg产量。</w:t>
            </w:r>
          </w:p>
          <w:p>
            <w:pPr>
              <w:snapToGrid w:val="0"/>
              <w:spacing w:beforeLines="50" w:line="300" w:lineRule="auto"/>
              <w:rPr>
                <w:rFonts w:eastAsia="仿宋_GB2312"/>
                <w:b/>
                <w:iCs/>
                <w:sz w:val="24"/>
                <w:szCs w:val="24"/>
              </w:rPr>
            </w:pPr>
            <w:r>
              <w:rPr>
                <w:rFonts w:eastAsia="仿宋_GB2312"/>
                <w:b/>
                <w:sz w:val="24"/>
                <w:szCs w:val="24"/>
              </w:rPr>
              <w:t>三、项目必要性和可行性分析</w:t>
            </w:r>
          </w:p>
          <w:p>
            <w:pPr>
              <w:snapToGrid w:val="0"/>
              <w:spacing w:beforeLines="50" w:line="300" w:lineRule="auto"/>
              <w:ind w:firstLine="480" w:firstLineChars="200"/>
              <w:rPr>
                <w:rFonts w:ascii="方正仿宋_GBK" w:hAnsi="仿宋_GB2312" w:eastAsia="方正仿宋_GBK" w:cs="仿宋_GB2312"/>
                <w:sz w:val="28"/>
                <w:szCs w:val="28"/>
              </w:rPr>
            </w:pPr>
            <w:r>
              <w:rPr>
                <w:rFonts w:eastAsia="仿宋_GB2312"/>
                <w:iCs/>
                <w:sz w:val="24"/>
                <w:szCs w:val="24"/>
              </w:rPr>
              <w:t>当前湖北省小麦高产高效生产技术不系统、集成度不高，不能支撑我省小麦单产水平突破性提升。从全国来看，当前湖北小麦种植总面积位居全国10个主产省第7位，但是平均单产倒数第二，仅高于甘肃省；从长江中下游同一生态区来看，湖北小麦平均亩产与江苏、安徽差距较大；从省内看，近十年我省小麦平均亩产长期徘徊在260kg左右，即是光温资源较适宜的鄂北麦区平均亩产至今也未突破400kg。因此，</w:t>
            </w:r>
            <w:r>
              <w:rPr>
                <w:rFonts w:eastAsia="仿宋_GB2312"/>
                <w:b/>
                <w:iCs/>
                <w:sz w:val="24"/>
                <w:szCs w:val="24"/>
              </w:rPr>
              <w:t>通过规范湖北省小麦生产各项技术参数，挖掘湖北小麦单产潜力，形成小麦丰产高效生产模式，对提高湖北小麦产量整体水平，促进湖北小麦产业化发展具有重要意义。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rPr>
                <w:rFonts w:ascii="方正仿宋_GBK" w:eastAsia="方正仿宋_GBK"/>
                <w:color w:val="000000"/>
                <w:sz w:val="28"/>
                <w:szCs w:val="28"/>
              </w:rPr>
            </w:pPr>
            <w:r>
              <w:rPr>
                <w:rFonts w:hint="eastAsia" w:ascii="方正仿宋_GBK" w:eastAsia="方正仿宋_GBK"/>
                <w:color w:val="000000"/>
                <w:sz w:val="28"/>
                <w:szCs w:val="28"/>
              </w:rPr>
              <w:t>2.技术路线：</w:t>
            </w:r>
          </w:p>
          <w:p>
            <w:pPr>
              <w:snapToGrid w:val="0"/>
              <w:spacing w:beforeLines="50" w:line="300" w:lineRule="auto"/>
              <w:ind w:firstLine="480" w:firstLineChars="200"/>
              <w:rPr>
                <w:rFonts w:eastAsia="仿宋_GB2312"/>
                <w:sz w:val="24"/>
                <w:szCs w:val="24"/>
              </w:rPr>
            </w:pPr>
            <w:r>
              <w:rPr>
                <w:rFonts w:eastAsia="仿宋_GB2312"/>
                <w:sz w:val="24"/>
                <w:szCs w:val="24"/>
              </w:rPr>
              <w:t>本标准主要内容包括术语和定义、旱茬小麦亩产500kg以上栽培的产地要求、生育指标及产量构成、品种选用与种子处理、整地、施肥、播种、田间管理等技术规程。确定上述内容的依据及理由如下：</w:t>
            </w:r>
          </w:p>
          <w:p>
            <w:pPr>
              <w:snapToGrid w:val="0"/>
              <w:spacing w:beforeLines="50" w:line="300" w:lineRule="auto"/>
              <w:ind w:firstLine="480" w:firstLineChars="200"/>
              <w:rPr>
                <w:rFonts w:eastAsia="仿宋_GB2312"/>
                <w:iCs/>
                <w:sz w:val="24"/>
                <w:szCs w:val="24"/>
              </w:rPr>
            </w:pPr>
            <w:r>
              <w:rPr>
                <w:rFonts w:eastAsia="仿宋_GB2312"/>
                <w:iCs/>
                <w:sz w:val="24"/>
                <w:szCs w:val="24"/>
              </w:rPr>
              <w:t>近年来研究团队在湖北小麦主产区开展了高产优质品种与筛选、适宜播种期、适宜播种量、关键生育期肥水运筹调控群体技术、病虫害绿色防控技术、抗灾应变技术等研究，已取得相关成果，并将各单项技术创新集成，研发出当前生产条件下湖北小麦高产栽培技术体系，并于2020年指导小麦实打亩产达到651.2kg，刷新了湖北小麦高产纪录。</w:t>
            </w:r>
          </w:p>
          <w:p>
            <w:pPr>
              <w:snapToGrid w:val="0"/>
              <w:spacing w:beforeLines="50" w:line="300" w:lineRule="auto"/>
              <w:ind w:firstLine="480" w:firstLineChars="200"/>
              <w:rPr>
                <w:rFonts w:eastAsia="仿宋_GB2312"/>
                <w:iCs/>
                <w:sz w:val="24"/>
                <w:szCs w:val="24"/>
              </w:rPr>
            </w:pPr>
            <w:r>
              <w:rPr>
                <w:rFonts w:eastAsia="仿宋_GB2312"/>
                <w:iCs/>
                <w:sz w:val="24"/>
                <w:szCs w:val="24"/>
              </w:rPr>
              <w:t>2018年-2021年期间在湖北旱茬小麦主产区的襄州、枣阳、老河口、曾都、钟祥等地开展试验示范，指导当地种植大户、合作社按本技术规程种植小麦，产量与经济效益见表2。示范区比非示范区肥料利用效率提高26.6%，增产率24.1%，节本增效235.5元/亩。2018-2020年，累计示范面积约21.3万亩，节本增效5016万元。</w:t>
            </w:r>
          </w:p>
          <w:p>
            <w:pPr>
              <w:snapToGrid w:val="0"/>
              <w:spacing w:beforeLines="50" w:line="300" w:lineRule="auto"/>
              <w:jc w:val="center"/>
              <w:rPr>
                <w:rFonts w:eastAsia="仿宋_GB2312"/>
                <w:sz w:val="24"/>
                <w:szCs w:val="24"/>
              </w:rPr>
            </w:pPr>
            <w:r>
              <w:rPr>
                <w:rFonts w:eastAsia="仿宋_GB2312"/>
                <w:sz w:val="24"/>
                <w:szCs w:val="24"/>
              </w:rPr>
              <w:t>表2 湖北旱茬小麦丰产高效栽培技术体系示范区产量与经济效益分析</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4"/>
              <w:gridCol w:w="1104"/>
              <w:gridCol w:w="1351"/>
              <w:gridCol w:w="1351"/>
              <w:gridCol w:w="1351"/>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003" w:type="pct"/>
                  <w:vAlign w:val="center"/>
                </w:tcPr>
                <w:p>
                  <w:pPr>
                    <w:snapToGrid w:val="0"/>
                    <w:jc w:val="center"/>
                    <w:rPr>
                      <w:rFonts w:eastAsia="仿宋_GB2312"/>
                      <w:kern w:val="0"/>
                      <w:sz w:val="21"/>
                    </w:rPr>
                  </w:pPr>
                  <w:r>
                    <w:rPr>
                      <w:rFonts w:eastAsia="仿宋_GB2312"/>
                      <w:kern w:val="0"/>
                      <w:sz w:val="21"/>
                    </w:rPr>
                    <w:t>2018-2021年</w:t>
                  </w:r>
                </w:p>
              </w:tc>
              <w:tc>
                <w:tcPr>
                  <w:tcW w:w="665" w:type="pct"/>
                  <w:vAlign w:val="center"/>
                </w:tcPr>
                <w:p>
                  <w:pPr>
                    <w:snapToGrid w:val="0"/>
                    <w:jc w:val="center"/>
                    <w:rPr>
                      <w:rFonts w:eastAsia="仿宋_GB2312"/>
                      <w:kern w:val="0"/>
                      <w:sz w:val="21"/>
                    </w:rPr>
                  </w:pPr>
                  <w:r>
                    <w:rPr>
                      <w:rFonts w:eastAsia="仿宋_GB2312"/>
                      <w:kern w:val="0"/>
                      <w:sz w:val="21"/>
                    </w:rPr>
                    <w:t>投入</w:t>
                  </w:r>
                </w:p>
                <w:p>
                  <w:pPr>
                    <w:snapToGrid w:val="0"/>
                    <w:jc w:val="center"/>
                    <w:rPr>
                      <w:rFonts w:eastAsia="仿宋_GB2312"/>
                      <w:kern w:val="0"/>
                      <w:sz w:val="21"/>
                    </w:rPr>
                  </w:pPr>
                  <w:r>
                    <w:rPr>
                      <w:rFonts w:eastAsia="仿宋_GB2312"/>
                      <w:kern w:val="0"/>
                      <w:sz w:val="21"/>
                    </w:rPr>
                    <w:t>(元/亩)</w:t>
                  </w:r>
                </w:p>
              </w:tc>
              <w:tc>
                <w:tcPr>
                  <w:tcW w:w="814" w:type="pct"/>
                  <w:vAlign w:val="center"/>
                </w:tcPr>
                <w:p>
                  <w:pPr>
                    <w:snapToGrid w:val="0"/>
                    <w:jc w:val="center"/>
                    <w:rPr>
                      <w:rFonts w:eastAsia="仿宋_GB2312"/>
                      <w:kern w:val="0"/>
                      <w:sz w:val="21"/>
                    </w:rPr>
                  </w:pPr>
                  <w:r>
                    <w:rPr>
                      <w:rFonts w:eastAsia="仿宋_GB2312"/>
                      <w:kern w:val="0"/>
                      <w:sz w:val="21"/>
                    </w:rPr>
                    <w:t>产量</w:t>
                  </w:r>
                </w:p>
                <w:p>
                  <w:pPr>
                    <w:snapToGrid w:val="0"/>
                    <w:jc w:val="center"/>
                    <w:rPr>
                      <w:rFonts w:eastAsia="仿宋_GB2312"/>
                      <w:kern w:val="0"/>
                      <w:sz w:val="21"/>
                    </w:rPr>
                  </w:pPr>
                  <w:r>
                    <w:rPr>
                      <w:rFonts w:eastAsia="仿宋_GB2312"/>
                      <w:kern w:val="0"/>
                      <w:sz w:val="21"/>
                    </w:rPr>
                    <w:t>（kg/亩）</w:t>
                  </w:r>
                </w:p>
              </w:tc>
              <w:tc>
                <w:tcPr>
                  <w:tcW w:w="814" w:type="pct"/>
                  <w:vAlign w:val="center"/>
                </w:tcPr>
                <w:p>
                  <w:pPr>
                    <w:snapToGrid w:val="0"/>
                    <w:jc w:val="center"/>
                    <w:rPr>
                      <w:rFonts w:eastAsia="仿宋_GB2312"/>
                      <w:kern w:val="0"/>
                      <w:sz w:val="21"/>
                    </w:rPr>
                  </w:pPr>
                  <w:r>
                    <w:rPr>
                      <w:rFonts w:eastAsia="仿宋_GB2312"/>
                      <w:kern w:val="0"/>
                      <w:sz w:val="21"/>
                    </w:rPr>
                    <w:t>产出</w:t>
                  </w:r>
                </w:p>
                <w:p>
                  <w:pPr>
                    <w:snapToGrid w:val="0"/>
                    <w:jc w:val="center"/>
                    <w:rPr>
                      <w:rFonts w:eastAsia="仿宋_GB2312"/>
                      <w:kern w:val="0"/>
                      <w:sz w:val="21"/>
                    </w:rPr>
                  </w:pPr>
                  <w:r>
                    <w:rPr>
                      <w:rFonts w:eastAsia="仿宋_GB2312"/>
                      <w:kern w:val="0"/>
                      <w:sz w:val="21"/>
                    </w:rPr>
                    <w:t>（元/亩）</w:t>
                  </w:r>
                </w:p>
              </w:tc>
              <w:tc>
                <w:tcPr>
                  <w:tcW w:w="814" w:type="pct"/>
                  <w:vAlign w:val="center"/>
                </w:tcPr>
                <w:p>
                  <w:pPr>
                    <w:snapToGrid w:val="0"/>
                    <w:jc w:val="center"/>
                    <w:rPr>
                      <w:rFonts w:eastAsia="仿宋_GB2312"/>
                      <w:kern w:val="0"/>
                      <w:sz w:val="21"/>
                    </w:rPr>
                  </w:pPr>
                  <w:r>
                    <w:rPr>
                      <w:rFonts w:eastAsia="仿宋_GB2312"/>
                      <w:kern w:val="0"/>
                      <w:sz w:val="21"/>
                    </w:rPr>
                    <w:t>纯收益</w:t>
                  </w:r>
                </w:p>
                <w:p>
                  <w:pPr>
                    <w:snapToGrid w:val="0"/>
                    <w:jc w:val="center"/>
                    <w:rPr>
                      <w:rFonts w:eastAsia="仿宋_GB2312"/>
                      <w:kern w:val="0"/>
                      <w:sz w:val="21"/>
                    </w:rPr>
                  </w:pPr>
                  <w:r>
                    <w:rPr>
                      <w:rFonts w:eastAsia="仿宋_GB2312"/>
                      <w:kern w:val="0"/>
                      <w:sz w:val="21"/>
                    </w:rPr>
                    <w:t>（元/亩）</w:t>
                  </w:r>
                </w:p>
              </w:tc>
              <w:tc>
                <w:tcPr>
                  <w:tcW w:w="889" w:type="pct"/>
                  <w:vAlign w:val="center"/>
                </w:tcPr>
                <w:p>
                  <w:pPr>
                    <w:snapToGrid w:val="0"/>
                    <w:jc w:val="center"/>
                    <w:rPr>
                      <w:rFonts w:eastAsia="仿宋_GB2312"/>
                      <w:kern w:val="0"/>
                      <w:sz w:val="21"/>
                    </w:rPr>
                  </w:pPr>
                  <w:r>
                    <w:rPr>
                      <w:rFonts w:eastAsia="仿宋_GB2312"/>
                      <w:kern w:val="0"/>
                      <w:sz w:val="21"/>
                    </w:rPr>
                    <w:t>肥料生产率</w:t>
                  </w:r>
                </w:p>
                <w:p>
                  <w:pPr>
                    <w:snapToGrid w:val="0"/>
                    <w:jc w:val="center"/>
                    <w:rPr>
                      <w:rFonts w:eastAsia="仿宋_GB2312"/>
                      <w:kern w:val="0"/>
                      <w:sz w:val="21"/>
                    </w:rPr>
                  </w:pPr>
                  <w:r>
                    <w:rPr>
                      <w:rFonts w:eastAsia="仿宋_GB2312"/>
                      <w:kern w:val="0"/>
                      <w:sz w:val="21"/>
                    </w:rPr>
                    <w:t>（kg/kg）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003" w:type="pct"/>
                  <w:vAlign w:val="center"/>
                </w:tcPr>
                <w:p>
                  <w:pPr>
                    <w:snapToGrid w:val="0"/>
                    <w:jc w:val="center"/>
                    <w:rPr>
                      <w:rFonts w:eastAsia="仿宋_GB2312"/>
                      <w:kern w:val="0"/>
                      <w:sz w:val="21"/>
                    </w:rPr>
                  </w:pPr>
                  <w:r>
                    <w:rPr>
                      <w:rFonts w:eastAsia="仿宋_GB2312"/>
                      <w:kern w:val="0"/>
                      <w:sz w:val="21"/>
                    </w:rPr>
                    <w:t>示范区</w:t>
                  </w:r>
                </w:p>
              </w:tc>
              <w:tc>
                <w:tcPr>
                  <w:tcW w:w="665" w:type="pct"/>
                  <w:vAlign w:val="center"/>
                </w:tcPr>
                <w:p>
                  <w:pPr>
                    <w:snapToGrid w:val="0"/>
                    <w:jc w:val="center"/>
                    <w:rPr>
                      <w:rFonts w:eastAsia="仿宋_GB2312"/>
                      <w:kern w:val="0"/>
                      <w:sz w:val="21"/>
                    </w:rPr>
                  </w:pPr>
                  <w:r>
                    <w:rPr>
                      <w:rFonts w:eastAsia="仿宋_GB2312"/>
                      <w:kern w:val="0"/>
                      <w:sz w:val="21"/>
                    </w:rPr>
                    <w:t>418</w:t>
                  </w:r>
                </w:p>
              </w:tc>
              <w:tc>
                <w:tcPr>
                  <w:tcW w:w="814" w:type="pct"/>
                  <w:vAlign w:val="center"/>
                </w:tcPr>
                <w:p>
                  <w:pPr>
                    <w:snapToGrid w:val="0"/>
                    <w:jc w:val="center"/>
                    <w:rPr>
                      <w:rFonts w:eastAsia="仿宋_GB2312"/>
                      <w:kern w:val="0"/>
                      <w:sz w:val="21"/>
                    </w:rPr>
                  </w:pPr>
                  <w:r>
                    <w:rPr>
                      <w:rFonts w:eastAsia="仿宋_GB2312"/>
                      <w:kern w:val="0"/>
                      <w:sz w:val="21"/>
                    </w:rPr>
                    <w:t>523</w:t>
                  </w:r>
                </w:p>
              </w:tc>
              <w:tc>
                <w:tcPr>
                  <w:tcW w:w="814" w:type="pct"/>
                  <w:vAlign w:val="center"/>
                </w:tcPr>
                <w:p>
                  <w:pPr>
                    <w:snapToGrid w:val="0"/>
                    <w:jc w:val="center"/>
                    <w:rPr>
                      <w:rFonts w:eastAsia="仿宋_GB2312"/>
                      <w:kern w:val="0"/>
                      <w:sz w:val="21"/>
                    </w:rPr>
                  </w:pPr>
                  <w:r>
                    <w:rPr>
                      <w:rFonts w:eastAsia="仿宋_GB2312"/>
                      <w:kern w:val="0"/>
                      <w:sz w:val="21"/>
                    </w:rPr>
                    <w:t xml:space="preserve">1151 </w:t>
                  </w:r>
                </w:p>
              </w:tc>
              <w:tc>
                <w:tcPr>
                  <w:tcW w:w="814" w:type="pct"/>
                  <w:vAlign w:val="center"/>
                </w:tcPr>
                <w:p>
                  <w:pPr>
                    <w:snapToGrid w:val="0"/>
                    <w:jc w:val="center"/>
                    <w:rPr>
                      <w:rFonts w:eastAsia="仿宋_GB2312"/>
                      <w:kern w:val="0"/>
                      <w:sz w:val="21"/>
                    </w:rPr>
                  </w:pPr>
                  <w:r>
                    <w:rPr>
                      <w:rFonts w:eastAsia="仿宋_GB2312"/>
                      <w:kern w:val="0"/>
                      <w:sz w:val="21"/>
                    </w:rPr>
                    <w:t xml:space="preserve">733 </w:t>
                  </w:r>
                </w:p>
              </w:tc>
              <w:tc>
                <w:tcPr>
                  <w:tcW w:w="889" w:type="pct"/>
                  <w:vAlign w:val="center"/>
                </w:tcPr>
                <w:p>
                  <w:pPr>
                    <w:snapToGrid w:val="0"/>
                    <w:jc w:val="center"/>
                    <w:rPr>
                      <w:rFonts w:eastAsia="仿宋_GB2312"/>
                      <w:kern w:val="0"/>
                      <w:sz w:val="21"/>
                    </w:rPr>
                  </w:pPr>
                  <w:r>
                    <w:rPr>
                      <w:rFonts w:eastAsia="仿宋_GB2312"/>
                      <w:kern w:val="0"/>
                      <w:sz w:val="21"/>
                    </w:rPr>
                    <w:t>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03" w:type="pct"/>
                  <w:vAlign w:val="center"/>
                </w:tcPr>
                <w:p>
                  <w:pPr>
                    <w:snapToGrid w:val="0"/>
                    <w:jc w:val="center"/>
                    <w:rPr>
                      <w:rFonts w:eastAsia="仿宋_GB2312"/>
                      <w:kern w:val="0"/>
                      <w:sz w:val="21"/>
                    </w:rPr>
                  </w:pPr>
                  <w:r>
                    <w:rPr>
                      <w:rFonts w:eastAsia="仿宋_GB2312"/>
                      <w:kern w:val="0"/>
                      <w:sz w:val="21"/>
                    </w:rPr>
                    <w:t>非示范区</w:t>
                  </w:r>
                </w:p>
              </w:tc>
              <w:tc>
                <w:tcPr>
                  <w:tcW w:w="665" w:type="pct"/>
                  <w:vAlign w:val="center"/>
                </w:tcPr>
                <w:p>
                  <w:pPr>
                    <w:snapToGrid w:val="0"/>
                    <w:jc w:val="center"/>
                    <w:rPr>
                      <w:rFonts w:eastAsia="仿宋_GB2312"/>
                      <w:kern w:val="0"/>
                      <w:sz w:val="21"/>
                    </w:rPr>
                  </w:pPr>
                  <w:r>
                    <w:rPr>
                      <w:rFonts w:eastAsia="仿宋_GB2312"/>
                      <w:kern w:val="0"/>
                      <w:sz w:val="21"/>
                    </w:rPr>
                    <w:t>430</w:t>
                  </w:r>
                </w:p>
              </w:tc>
              <w:tc>
                <w:tcPr>
                  <w:tcW w:w="814" w:type="pct"/>
                  <w:vAlign w:val="center"/>
                </w:tcPr>
                <w:p>
                  <w:pPr>
                    <w:snapToGrid w:val="0"/>
                    <w:jc w:val="center"/>
                    <w:rPr>
                      <w:rFonts w:eastAsia="仿宋_GB2312"/>
                      <w:kern w:val="0"/>
                      <w:sz w:val="21"/>
                    </w:rPr>
                  </w:pPr>
                  <w:r>
                    <w:rPr>
                      <w:rFonts w:eastAsia="仿宋_GB2312"/>
                      <w:kern w:val="0"/>
                      <w:sz w:val="21"/>
                    </w:rPr>
                    <w:t>422</w:t>
                  </w:r>
                </w:p>
              </w:tc>
              <w:tc>
                <w:tcPr>
                  <w:tcW w:w="814" w:type="pct"/>
                  <w:vAlign w:val="center"/>
                </w:tcPr>
                <w:p>
                  <w:pPr>
                    <w:snapToGrid w:val="0"/>
                    <w:jc w:val="center"/>
                    <w:rPr>
                      <w:rFonts w:eastAsia="仿宋_GB2312"/>
                      <w:kern w:val="0"/>
                      <w:sz w:val="21"/>
                    </w:rPr>
                  </w:pPr>
                  <w:r>
                    <w:rPr>
                      <w:rFonts w:eastAsia="仿宋_GB2312"/>
                      <w:kern w:val="0"/>
                      <w:sz w:val="21"/>
                    </w:rPr>
                    <w:t xml:space="preserve">928 </w:t>
                  </w:r>
                </w:p>
              </w:tc>
              <w:tc>
                <w:tcPr>
                  <w:tcW w:w="814" w:type="pct"/>
                  <w:vAlign w:val="center"/>
                </w:tcPr>
                <w:p>
                  <w:pPr>
                    <w:snapToGrid w:val="0"/>
                    <w:jc w:val="center"/>
                    <w:rPr>
                      <w:rFonts w:eastAsia="仿宋_GB2312"/>
                      <w:kern w:val="0"/>
                      <w:sz w:val="21"/>
                    </w:rPr>
                  </w:pPr>
                  <w:r>
                    <w:rPr>
                      <w:rFonts w:eastAsia="仿宋_GB2312"/>
                      <w:kern w:val="0"/>
                      <w:sz w:val="21"/>
                    </w:rPr>
                    <w:t xml:space="preserve">498 </w:t>
                  </w:r>
                </w:p>
              </w:tc>
              <w:tc>
                <w:tcPr>
                  <w:tcW w:w="889" w:type="pct"/>
                  <w:vAlign w:val="center"/>
                </w:tcPr>
                <w:p>
                  <w:pPr>
                    <w:snapToGrid w:val="0"/>
                    <w:jc w:val="center"/>
                    <w:rPr>
                      <w:rFonts w:eastAsia="仿宋_GB2312"/>
                      <w:kern w:val="0"/>
                      <w:sz w:val="21"/>
                    </w:rPr>
                  </w:pPr>
                  <w:r>
                    <w:rPr>
                      <w:rFonts w:eastAsia="仿宋_GB2312"/>
                      <w:kern w:val="0"/>
                      <w:sz w:val="21"/>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003" w:type="pct"/>
                  <w:vAlign w:val="center"/>
                </w:tcPr>
                <w:p>
                  <w:pPr>
                    <w:snapToGrid w:val="0"/>
                    <w:jc w:val="center"/>
                    <w:rPr>
                      <w:rFonts w:eastAsia="仿宋_GB2312"/>
                      <w:kern w:val="0"/>
                      <w:sz w:val="21"/>
                    </w:rPr>
                  </w:pPr>
                  <w:r>
                    <w:rPr>
                      <w:rFonts w:eastAsia="仿宋_GB2312"/>
                      <w:kern w:val="0"/>
                      <w:sz w:val="21"/>
                    </w:rPr>
                    <w:t>差异±（%）</w:t>
                  </w:r>
                </w:p>
              </w:tc>
              <w:tc>
                <w:tcPr>
                  <w:tcW w:w="665" w:type="pct"/>
                  <w:vAlign w:val="center"/>
                </w:tcPr>
                <w:p>
                  <w:pPr>
                    <w:snapToGrid w:val="0"/>
                    <w:jc w:val="center"/>
                    <w:rPr>
                      <w:rFonts w:eastAsia="仿宋_GB2312"/>
                      <w:kern w:val="0"/>
                      <w:sz w:val="21"/>
                    </w:rPr>
                  </w:pPr>
                  <w:r>
                    <w:rPr>
                      <w:rFonts w:eastAsia="仿宋_GB2312"/>
                      <w:kern w:val="0"/>
                      <w:sz w:val="21"/>
                    </w:rPr>
                    <w:t xml:space="preserve">-2.8 </w:t>
                  </w:r>
                </w:p>
              </w:tc>
              <w:tc>
                <w:tcPr>
                  <w:tcW w:w="814" w:type="pct"/>
                  <w:vAlign w:val="center"/>
                </w:tcPr>
                <w:p>
                  <w:pPr>
                    <w:snapToGrid w:val="0"/>
                    <w:jc w:val="center"/>
                    <w:rPr>
                      <w:rFonts w:eastAsia="仿宋_GB2312"/>
                      <w:kern w:val="0"/>
                      <w:sz w:val="21"/>
                    </w:rPr>
                  </w:pPr>
                  <w:r>
                    <w:rPr>
                      <w:rFonts w:eastAsia="仿宋_GB2312"/>
                      <w:kern w:val="0"/>
                      <w:sz w:val="21"/>
                    </w:rPr>
                    <w:t xml:space="preserve">24.1 </w:t>
                  </w:r>
                </w:p>
              </w:tc>
              <w:tc>
                <w:tcPr>
                  <w:tcW w:w="814" w:type="pct"/>
                  <w:vAlign w:val="center"/>
                </w:tcPr>
                <w:p>
                  <w:pPr>
                    <w:snapToGrid w:val="0"/>
                    <w:jc w:val="center"/>
                    <w:rPr>
                      <w:rFonts w:eastAsia="仿宋_GB2312"/>
                      <w:kern w:val="0"/>
                      <w:sz w:val="21"/>
                    </w:rPr>
                  </w:pPr>
                  <w:r>
                    <w:rPr>
                      <w:rFonts w:eastAsia="仿宋_GB2312"/>
                      <w:kern w:val="0"/>
                      <w:sz w:val="21"/>
                    </w:rPr>
                    <w:t xml:space="preserve">24.1 </w:t>
                  </w:r>
                </w:p>
              </w:tc>
              <w:tc>
                <w:tcPr>
                  <w:tcW w:w="814" w:type="pct"/>
                  <w:vAlign w:val="center"/>
                </w:tcPr>
                <w:p>
                  <w:pPr>
                    <w:snapToGrid w:val="0"/>
                    <w:jc w:val="center"/>
                    <w:rPr>
                      <w:rFonts w:eastAsia="仿宋_GB2312"/>
                      <w:kern w:val="0"/>
                      <w:sz w:val="21"/>
                    </w:rPr>
                  </w:pPr>
                  <w:r>
                    <w:rPr>
                      <w:rFonts w:eastAsia="仿宋_GB2312"/>
                      <w:kern w:val="0"/>
                      <w:sz w:val="21"/>
                    </w:rPr>
                    <w:t xml:space="preserve">47.3 </w:t>
                  </w:r>
                </w:p>
              </w:tc>
              <w:tc>
                <w:tcPr>
                  <w:tcW w:w="889" w:type="pct"/>
                  <w:vAlign w:val="center"/>
                </w:tcPr>
                <w:p>
                  <w:pPr>
                    <w:snapToGrid w:val="0"/>
                    <w:jc w:val="center"/>
                    <w:rPr>
                      <w:rFonts w:eastAsia="仿宋_GB2312"/>
                      <w:kern w:val="0"/>
                      <w:sz w:val="21"/>
                    </w:rPr>
                  </w:pPr>
                  <w:r>
                    <w:rPr>
                      <w:rFonts w:eastAsia="仿宋_GB2312"/>
                      <w:kern w:val="0"/>
                      <w:sz w:val="21"/>
                    </w:rPr>
                    <w:t xml:space="preserve">26.6 </w:t>
                  </w:r>
                </w:p>
              </w:tc>
            </w:tr>
          </w:tbl>
          <w:p>
            <w:pPr>
              <w:snapToGrid w:val="0"/>
              <w:ind w:firstLine="480" w:firstLineChars="200"/>
              <w:rPr>
                <w:rFonts w:eastAsia="仿宋_GB2312"/>
                <w:sz w:val="24"/>
                <w:szCs w:val="24"/>
              </w:rPr>
            </w:pPr>
            <w:r>
              <w:rPr>
                <w:rFonts w:eastAsia="仿宋_GB2312"/>
                <w:sz w:val="24"/>
                <w:szCs w:val="24"/>
              </w:rPr>
              <w:t>注：投入及纯收益中均不含土地流转费用。</w:t>
            </w:r>
          </w:p>
          <w:p>
            <w:pPr>
              <w:snapToGrid w:val="0"/>
              <w:spacing w:beforeLines="50" w:line="300" w:lineRule="auto"/>
              <w:ind w:firstLine="480" w:firstLineChars="200"/>
              <w:rPr>
                <w:rFonts w:ascii="方正仿宋_GBK" w:hAnsi="仿宋_GB2312" w:eastAsia="方正仿宋_GBK" w:cs="仿宋_GB2312"/>
              </w:rPr>
            </w:pPr>
            <w:r>
              <w:rPr>
                <w:rFonts w:eastAsia="仿宋_GB2312"/>
                <w:sz w:val="24"/>
                <w:szCs w:val="24"/>
              </w:rPr>
              <w:t>本技术文件在《鄂北地区旱茬小麦高产栽培技术规程》DB42/T 858-2012基础上凝练而成，在湖北小麦当前生产条件下，将产量目标亩产400-500kg提高到亩产500kg以上，补充了丰产栽培对产地的具体要求、主要生育指标、耕作整地中前茬作物秸秆还田指标等传统栽培模式没有兼顾到的问题，并将技术集成，连续3年在湖北旱茬小麦主产区推广应用，取得了预期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beforeLines="50" w:line="300" w:lineRule="auto"/>
              <w:rPr>
                <w:rFonts w:ascii="方正仿宋_GBK" w:eastAsia="方正仿宋_GBK"/>
                <w:color w:val="000000"/>
                <w:sz w:val="28"/>
                <w:szCs w:val="28"/>
              </w:rPr>
            </w:pPr>
            <w:r>
              <w:rPr>
                <w:rFonts w:hint="eastAsia" w:ascii="方正仿宋_GBK" w:eastAsia="方正仿宋_GBK"/>
                <w:color w:val="000000"/>
                <w:sz w:val="28"/>
                <w:szCs w:val="28"/>
              </w:rPr>
              <w:t>标准比对：</w:t>
            </w:r>
          </w:p>
          <w:p>
            <w:pPr>
              <w:snapToGrid w:val="0"/>
              <w:spacing w:beforeLines="50" w:line="300" w:lineRule="auto"/>
              <w:ind w:firstLine="480" w:firstLineChars="200"/>
              <w:rPr>
                <w:rFonts w:ascii="仿宋_GB2312" w:hAnsi="Calibri" w:eastAsia="仿宋_GB2312"/>
                <w:sz w:val="24"/>
              </w:rPr>
            </w:pPr>
            <w:r>
              <w:rPr>
                <w:rFonts w:hint="eastAsia" w:ascii="仿宋_GB2312" w:eastAsia="仿宋_GB2312"/>
                <w:sz w:val="24"/>
              </w:rPr>
              <w:t>本技术文件针对当前生产条件，修订湖北省地方标准《鄂北地区旱茬小麦高产栽培技术规程》DB42/T 858-2012。</w:t>
            </w:r>
          </w:p>
          <w:p>
            <w:pPr>
              <w:snapToGrid w:val="0"/>
              <w:spacing w:line="300" w:lineRule="auto"/>
              <w:ind w:firstLine="480" w:firstLineChars="200"/>
              <w:rPr>
                <w:rFonts w:ascii="仿宋_GB2312" w:hAnsi="Calibri" w:eastAsia="仿宋_GB2312"/>
                <w:sz w:val="24"/>
              </w:rPr>
            </w:pPr>
            <w:r>
              <w:rPr>
                <w:rFonts w:hint="eastAsia" w:ascii="仿宋_GB2312" w:hAnsi="Calibri" w:eastAsia="仿宋_GB2312"/>
                <w:sz w:val="24"/>
              </w:rPr>
              <w:t>主要参照如下标准：</w:t>
            </w:r>
          </w:p>
          <w:p>
            <w:pPr>
              <w:snapToGrid w:val="0"/>
              <w:spacing w:line="300" w:lineRule="auto"/>
              <w:ind w:firstLine="480" w:firstLineChars="200"/>
              <w:rPr>
                <w:rFonts w:ascii="仿宋_GB2312" w:eastAsia="仿宋_GB2312"/>
                <w:sz w:val="24"/>
              </w:rPr>
            </w:pPr>
            <w:r>
              <w:rPr>
                <w:rFonts w:ascii="仿宋_GB2312" w:eastAsia="仿宋_GB2312"/>
                <w:sz w:val="24"/>
              </w:rPr>
              <w:t>GB4404.1粮食作物种子第一部分：禾谷类</w:t>
            </w:r>
          </w:p>
          <w:p>
            <w:pPr>
              <w:snapToGrid w:val="0"/>
              <w:spacing w:line="300" w:lineRule="auto"/>
              <w:ind w:firstLine="480" w:firstLineChars="200"/>
              <w:rPr>
                <w:rFonts w:ascii="仿宋_GB2312" w:eastAsia="仿宋_GB2312"/>
                <w:sz w:val="24"/>
              </w:rPr>
            </w:pPr>
            <w:r>
              <w:rPr>
                <w:rFonts w:ascii="仿宋_GB2312" w:eastAsia="仿宋_GB2312"/>
                <w:sz w:val="24"/>
              </w:rPr>
              <w:t>GB/T 8321.8 农药合理使用准则</w:t>
            </w:r>
            <w:r>
              <w:rPr>
                <w:rFonts w:hint="eastAsia" w:ascii="仿宋_GB2312" w:eastAsia="仿宋_GB2312"/>
                <w:sz w:val="24"/>
              </w:rPr>
              <w:t>（八）</w:t>
            </w:r>
          </w:p>
          <w:p>
            <w:pPr>
              <w:snapToGrid w:val="0"/>
              <w:spacing w:line="300" w:lineRule="auto"/>
              <w:ind w:firstLine="480" w:firstLineChars="200"/>
              <w:rPr>
                <w:rFonts w:ascii="仿宋_GB2312" w:eastAsia="仿宋_GB2312"/>
                <w:sz w:val="24"/>
              </w:rPr>
            </w:pPr>
            <w:r>
              <w:rPr>
                <w:rFonts w:ascii="仿宋_GB2312" w:eastAsia="仿宋_GB2312"/>
                <w:sz w:val="24"/>
              </w:rPr>
              <w:t>GB/T 15671 农作物薄膜包衣种子技术条件</w:t>
            </w:r>
          </w:p>
          <w:p>
            <w:pPr>
              <w:snapToGrid w:val="0"/>
              <w:spacing w:line="300" w:lineRule="auto"/>
              <w:ind w:firstLine="480" w:firstLineChars="200"/>
              <w:rPr>
                <w:rFonts w:ascii="仿宋_GB2312" w:eastAsia="仿宋_GB2312"/>
                <w:sz w:val="24"/>
              </w:rPr>
            </w:pPr>
            <w:r>
              <w:rPr>
                <w:rFonts w:ascii="仿宋_GB2312" w:eastAsia="仿宋_GB2312"/>
                <w:sz w:val="24"/>
              </w:rPr>
              <w:t>NY/T 496 肥料合理使用准则通则</w:t>
            </w:r>
          </w:p>
          <w:p>
            <w:pPr>
              <w:snapToGrid w:val="0"/>
              <w:spacing w:line="300" w:lineRule="auto"/>
              <w:ind w:firstLine="480" w:firstLineChars="200"/>
              <w:rPr>
                <w:rFonts w:ascii="仿宋_GB2312" w:eastAsia="仿宋_GB2312"/>
                <w:sz w:val="24"/>
              </w:rPr>
            </w:pPr>
            <w:r>
              <w:rPr>
                <w:rFonts w:hint="eastAsia" w:ascii="仿宋_GB2312" w:eastAsia="仿宋_GB2312"/>
                <w:sz w:val="24"/>
              </w:rPr>
              <w:t>NY/T 499 旋耕机作业质量</w:t>
            </w:r>
          </w:p>
          <w:p>
            <w:pPr>
              <w:snapToGrid w:val="0"/>
              <w:spacing w:line="300" w:lineRule="auto"/>
              <w:ind w:firstLine="480" w:firstLineChars="200"/>
              <w:rPr>
                <w:rFonts w:ascii="方正仿宋_GBK" w:eastAsia="方正仿宋_GBK"/>
                <w:color w:val="000000"/>
                <w:sz w:val="28"/>
                <w:szCs w:val="28"/>
              </w:rPr>
            </w:pPr>
            <w:r>
              <w:rPr>
                <w:rFonts w:ascii="仿宋_GB2312" w:eastAsia="仿宋_GB2312"/>
                <w:sz w:val="24"/>
              </w:rPr>
              <w:t xml:space="preserve">NY/T </w:t>
            </w:r>
            <w:r>
              <w:rPr>
                <w:rFonts w:hint="eastAsia" w:ascii="仿宋_GB2312" w:eastAsia="仿宋_GB2312"/>
                <w:sz w:val="24"/>
              </w:rPr>
              <w:t>995谷物（小麦）联合收获机械 作业质量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8"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beforeLines="50" w:line="300" w:lineRule="auto"/>
              <w:rPr>
                <w:rFonts w:ascii="方正仿宋_GBK" w:eastAsia="方正仿宋_GBK"/>
                <w:color w:val="000000"/>
                <w:sz w:val="28"/>
                <w:szCs w:val="28"/>
              </w:rPr>
            </w:pPr>
            <w:r>
              <w:rPr>
                <w:rFonts w:hint="eastAsia" w:ascii="方正仿宋_GBK" w:eastAsia="方正仿宋_GBK"/>
                <w:color w:val="000000"/>
                <w:sz w:val="28"/>
                <w:szCs w:val="28"/>
              </w:rPr>
              <w:t>风险分析：</w:t>
            </w:r>
          </w:p>
          <w:p>
            <w:pPr>
              <w:snapToGrid w:val="0"/>
              <w:spacing w:beforeLines="50" w:line="300" w:lineRule="auto"/>
              <w:ind w:firstLine="480" w:firstLineChars="200"/>
              <w:rPr>
                <w:rFonts w:ascii="仿宋_GB2312" w:hAnsi="Calibri" w:eastAsia="仿宋_GB2312"/>
                <w:sz w:val="24"/>
              </w:rPr>
            </w:pPr>
            <w:r>
              <w:rPr>
                <w:rFonts w:hint="eastAsia" w:ascii="仿宋_GB2312" w:hAnsi="Calibri" w:eastAsia="仿宋_GB2312"/>
                <w:sz w:val="24"/>
              </w:rPr>
              <w:t>（1）技术风险：本标准制定有科研、管理、推广优势单位，具有雄厚的研究基础和人才团队，同时具有制定相关技术标准的丰富经验，因此在技术风险可控。</w:t>
            </w:r>
          </w:p>
          <w:p>
            <w:pPr>
              <w:snapToGrid w:val="0"/>
              <w:spacing w:beforeLines="50" w:line="300" w:lineRule="auto"/>
              <w:ind w:firstLine="480" w:firstLineChars="200"/>
              <w:rPr>
                <w:rFonts w:hint="eastAsia" w:ascii="仿宋_GB2312" w:eastAsia="仿宋_GB2312"/>
                <w:sz w:val="24"/>
              </w:rPr>
            </w:pPr>
            <w:r>
              <w:rPr>
                <w:rFonts w:hint="eastAsia" w:ascii="仿宋_GB2312" w:hAnsi="Calibri" w:eastAsia="仿宋_GB2312"/>
                <w:sz w:val="24"/>
              </w:rPr>
              <w:t>（2）市场风险：本标准通过规范湖北省小麦生产各项技术参数，挖掘湖北小麦单产潜力，形成小麦丰产高效生产模式，对提高小麦种植收益，提升湖北小麦产量整体水平，促进湖北小麦产业化发展具有重要意义。因此无市场风险。</w:t>
            </w:r>
          </w:p>
          <w:p>
            <w:pPr>
              <w:snapToGrid w:val="0"/>
              <w:spacing w:beforeLines="50" w:line="300" w:lineRule="auto"/>
              <w:ind w:firstLine="480" w:firstLineChars="200"/>
              <w:rPr>
                <w:rFonts w:ascii="方正仿宋_GBK" w:hAnsi="仿宋_GB2312" w:eastAsia="方正仿宋_GBK" w:cs="仿宋_GB2312"/>
                <w:sz w:val="28"/>
                <w:szCs w:val="28"/>
              </w:rPr>
            </w:pPr>
            <w:r>
              <w:rPr>
                <w:rFonts w:hint="eastAsia" w:ascii="仿宋_GB2312" w:hAnsi="Calibri" w:eastAsia="仿宋_GB2312"/>
                <w:sz w:val="24"/>
              </w:rPr>
              <w:t>（3）财务风险：项目承担单位和合作单位的财务状况较好，财务管理规范，具有制定该标准的经费支持，不存在风险。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spacing w:line="400" w:lineRule="exact"/>
              <w:ind w:firstLine="480" w:firstLineChars="200"/>
              <w:rPr>
                <w:rFonts w:ascii="仿宋_GB2312" w:hAnsi="Calibri" w:eastAsia="仿宋_GB2312"/>
                <w:sz w:val="24"/>
              </w:rPr>
            </w:pPr>
            <w:r>
              <w:rPr>
                <w:rFonts w:hint="eastAsia" w:ascii="仿宋_GB2312" w:hAnsi="Calibri" w:eastAsia="仿宋_GB2312"/>
                <w:sz w:val="24"/>
              </w:rPr>
              <w:t xml:space="preserve">2022.02-2022.04 完成标准的初稿、查新、编制说明和申报工作； </w:t>
            </w:r>
          </w:p>
          <w:p>
            <w:pPr>
              <w:spacing w:line="400" w:lineRule="exact"/>
              <w:ind w:firstLine="480" w:firstLineChars="200"/>
              <w:rPr>
                <w:rFonts w:ascii="仿宋_GB2312" w:hAnsi="Calibri" w:eastAsia="仿宋_GB2312"/>
                <w:sz w:val="24"/>
              </w:rPr>
            </w:pPr>
            <w:r>
              <w:rPr>
                <w:rFonts w:hint="eastAsia" w:ascii="仿宋_GB2312" w:hAnsi="Calibri" w:eastAsia="仿宋_GB2312"/>
                <w:sz w:val="24"/>
              </w:rPr>
              <w:t xml:space="preserve">2022.09-2022.11 完成标准的函评工作； </w:t>
            </w:r>
          </w:p>
          <w:p>
            <w:pPr>
              <w:spacing w:line="400" w:lineRule="exact"/>
              <w:ind w:firstLine="480" w:firstLineChars="200"/>
              <w:rPr>
                <w:rFonts w:ascii="仿宋_GB2312" w:hAnsi="Calibri" w:eastAsia="仿宋_GB2312"/>
                <w:sz w:val="24"/>
              </w:rPr>
            </w:pPr>
            <w:r>
              <w:rPr>
                <w:rFonts w:hint="eastAsia" w:ascii="仿宋_GB2312" w:hAnsi="Calibri" w:eastAsia="仿宋_GB2312"/>
                <w:sz w:val="24"/>
              </w:rPr>
              <w:t xml:space="preserve">2022.12完成标准的现场专家评审工作； </w:t>
            </w:r>
          </w:p>
          <w:p>
            <w:pPr>
              <w:spacing w:line="400" w:lineRule="exact"/>
              <w:ind w:firstLine="480" w:firstLineChars="200"/>
              <w:rPr>
                <w:rFonts w:ascii="仿宋_GB2312" w:hAnsi="Calibri" w:eastAsia="仿宋_GB2312"/>
                <w:sz w:val="24"/>
              </w:rPr>
            </w:pPr>
            <w:r>
              <w:rPr>
                <w:rFonts w:hint="eastAsia" w:ascii="仿宋_GB2312" w:hAnsi="Calibri" w:eastAsia="仿宋_GB2312"/>
                <w:sz w:val="24"/>
              </w:rPr>
              <w:t xml:space="preserve">2023.01完成标准的报批工作； </w:t>
            </w:r>
          </w:p>
          <w:p>
            <w:pPr>
              <w:pStyle w:val="5"/>
              <w:widowControl w:val="0"/>
              <w:spacing w:before="0" w:beforeAutospacing="0" w:after="0" w:afterAutospacing="0" w:line="360" w:lineRule="exact"/>
              <w:ind w:firstLine="480" w:firstLineChars="200"/>
              <w:jc w:val="both"/>
              <w:rPr>
                <w:rFonts w:ascii="方正仿宋_GBK" w:eastAsia="方正仿宋_GBK"/>
                <w:color w:val="000000"/>
                <w:sz w:val="28"/>
                <w:szCs w:val="28"/>
              </w:rPr>
            </w:pPr>
            <w:r>
              <w:rPr>
                <w:rFonts w:hint="eastAsia" w:ascii="仿宋_GB2312" w:hAnsi="Calibri" w:eastAsia="仿宋_GB2312"/>
              </w:rPr>
              <w:t>2023.02年开始，湖北省农业农村厅牵头，推动该标准的贯彻实施，为我省农民增收、农业增效提供技术支撑。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pStyle w:val="5"/>
              <w:widowControl w:val="0"/>
              <w:spacing w:before="0" w:beforeAutospacing="0" w:after="0" w:afterAutospacing="0" w:line="360" w:lineRule="exact"/>
              <w:jc w:val="both"/>
              <w:rPr>
                <w:rFonts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6.专家组：</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邹娟，湖北省农业科学院粮食作物研究所，副研究员，土壤肥料，13071250302</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高春保，湖北省农业科学院粮食作物研究所，研究员，小麦育种栽培，13871395010</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凌冬，襄阳市农业科学院，研究员，农学，13797636755</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羿国香，湖北省农业技术推广总站，高级农艺师，农技推广，13871142798</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汤颢军，湖北省农业技术推广总站，高级农艺师，农技推广，13163274600</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唐清，襄阳市农业科学院，助理研究员，植保，15997219862</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曾高峰，湖北扶轮农业科技开发有限公司，农艺师，农学，15997312368</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孟俊峰，湖北扶轮农业科技开发有限公司，农艺师，植保，13227522729</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付鹏浩，湖北省农业科学院粮食作物研究所，助理研究员，农学，13349846159</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李想成，湖北省农业科学院粮食作物研究所，实验员，农业资源与环境，18186335595</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刘易科，湖北省农业科学院粮食作物研究所，副研究员，小麦病害，13296621428</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朱展望，湖北省农业科学院粮食作物研究所，副研究员，小麦育种，18086037606</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佟汉文，湖北省农业科学院粮食作物研究所，副研究员，小麦栽培，15342603280</w:t>
            </w:r>
          </w:p>
          <w:p>
            <w:pPr>
              <w:pStyle w:val="5"/>
              <w:widowControl w:val="0"/>
              <w:spacing w:before="0" w:beforeAutospacing="0" w:after="0" w:afterAutospacing="0" w:line="360" w:lineRule="auto"/>
              <w:ind w:firstLine="315" w:firstLineChars="150"/>
              <w:jc w:val="both"/>
              <w:rPr>
                <w:rFonts w:ascii="Times New Roman" w:hAnsi="Times New Roman" w:eastAsia="仿宋_GB2312" w:cs="Times New Roman"/>
                <w:kern w:val="2"/>
                <w:sz w:val="21"/>
                <w:szCs w:val="21"/>
              </w:rPr>
            </w:pPr>
            <w:r>
              <w:rPr>
                <w:rFonts w:ascii="Times New Roman" w:hAnsi="Times New Roman" w:eastAsia="仿宋_GB2312" w:cs="Times New Roman"/>
                <w:kern w:val="2"/>
                <w:sz w:val="21"/>
                <w:szCs w:val="21"/>
              </w:rPr>
              <w:t>陈泠，湖北省农业科学院粮食作物研究所，副研究员，生物技术，18062656976</w:t>
            </w:r>
          </w:p>
          <w:p>
            <w:pPr>
              <w:pStyle w:val="5"/>
              <w:widowControl w:val="0"/>
              <w:spacing w:before="0" w:beforeAutospacing="0" w:after="0" w:afterAutospacing="0" w:line="360" w:lineRule="exact"/>
              <w:ind w:firstLine="315" w:firstLineChars="150"/>
              <w:jc w:val="both"/>
              <w:rPr>
                <w:rFonts w:ascii="Times New Roman" w:hAnsi="Times New Roman" w:eastAsia="仿宋_GB2312" w:cs="Times New Roman"/>
              </w:rPr>
            </w:pPr>
            <w:r>
              <w:rPr>
                <w:rFonts w:ascii="Times New Roman" w:hAnsi="Times New Roman" w:eastAsia="仿宋_GB2312" w:cs="Times New Roman"/>
                <w:kern w:val="2"/>
                <w:sz w:val="21"/>
                <w:szCs w:val="21"/>
              </w:rPr>
              <w:t>张宇庆，湖北省农业科学院粮食作物研究所，助理研究员，农学，13971353545</w:t>
            </w:r>
          </w:p>
          <w:p>
            <w:pPr>
              <w:pStyle w:val="5"/>
              <w:widowControl w:val="0"/>
              <w:spacing w:before="0" w:beforeAutospacing="0" w:after="0" w:afterAutospacing="0" w:line="360" w:lineRule="exact"/>
              <w:jc w:val="both"/>
              <w:rPr>
                <w:rFonts w:ascii="方正仿宋_GBK" w:hAnsi="仿宋_GB2312" w:eastAsia="方正仿宋_GBK" w:cs="仿宋_GB2312"/>
                <w:sz w:val="28"/>
                <w:szCs w:val="28"/>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7D74B7"/>
    <w:rsid w:val="001154DD"/>
    <w:rsid w:val="00153AB3"/>
    <w:rsid w:val="00193892"/>
    <w:rsid w:val="0021440E"/>
    <w:rsid w:val="00583A2A"/>
    <w:rsid w:val="005D7B88"/>
    <w:rsid w:val="006858F0"/>
    <w:rsid w:val="00696DA1"/>
    <w:rsid w:val="006A3A25"/>
    <w:rsid w:val="006E0AF4"/>
    <w:rsid w:val="007B008A"/>
    <w:rsid w:val="007D720B"/>
    <w:rsid w:val="007D74B7"/>
    <w:rsid w:val="007F0BFE"/>
    <w:rsid w:val="0086488E"/>
    <w:rsid w:val="00B44619"/>
    <w:rsid w:val="00C5742F"/>
    <w:rsid w:val="00C7593D"/>
    <w:rsid w:val="00D050F4"/>
    <w:rsid w:val="00D20605"/>
    <w:rsid w:val="00D52699"/>
    <w:rsid w:val="00EF2756"/>
    <w:rsid w:val="00F36368"/>
    <w:rsid w:val="00F90D97"/>
    <w:rsid w:val="00FB6EF2"/>
    <w:rsid w:val="49A62A21"/>
    <w:rsid w:val="71C44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标准文件_段"/>
    <w:link w:val="12"/>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2">
    <w:name w:val="标准文件_段 Char"/>
    <w:link w:val="11"/>
    <w:qFormat/>
    <w:uiPriority w:val="0"/>
    <w:rPr>
      <w:rFonts w:ascii="宋体" w:hAnsi="Times New Roman" w:eastAsia="宋体" w:cs="Times New Roman"/>
      <w:kern w:val="0"/>
      <w:szCs w:val="20"/>
    </w:rPr>
  </w:style>
  <w:style w:type="character" w:customStyle="1" w:styleId="13">
    <w:name w:val="批注框文本 Char"/>
    <w:basedOn w:val="8"/>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3276</Words>
  <Characters>3976</Characters>
  <Lines>30</Lines>
  <Paragraphs>8</Paragraphs>
  <TotalTime>89</TotalTime>
  <ScaleCrop>false</ScaleCrop>
  <LinksUpToDate>false</LinksUpToDate>
  <CharactersWithSpaces>4021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2022-09-09T03:23:38Z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E7B294ED02E94F2F98B6CDD28ACA8108</vt:lpwstr>
  </property>
</Properties>
</file>