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23</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948</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2022</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代替 DB 42/T 948-2014</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早熟马铃薯深沟宽垄机械化栽培</w:t>
      </w:r>
      <w:r>
        <w:rPr>
          <w:rFonts w:hint="eastAsia"/>
          <w:lang w:eastAsia="zh-CN"/>
        </w:rPr>
        <w:t>集成</w:t>
      </w:r>
      <w:bookmarkStart w:id="73" w:name="_GoBack"/>
      <w:bookmarkEnd w:id="73"/>
      <w:r>
        <w:t>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Early maturity potato mechanized-planting procedure for integrated cultivation with deep ditche and wide ridge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（2</w:t>
      </w:r>
      <w:r>
        <w:rPr>
          <w:sz w:val="21"/>
          <w:szCs w:val="28"/>
        </w:rPr>
        <w:t>022.8.25</w:t>
      </w:r>
      <w:r>
        <w:rPr>
          <w:rFonts w:hint="eastAsia"/>
          <w:sz w:val="21"/>
          <w:szCs w:val="28"/>
        </w:rPr>
        <w:t>）</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w:t>
      </w:r>
      <w:r>
        <w:rPr>
          <w:rFonts w:hAnsi="宋体"/>
        </w:rPr>
        <w:t>华中农业大学</w:t>
      </w:r>
      <w:r>
        <w:rPr>
          <w:rFonts w:hint="eastAsia"/>
        </w:rPr>
        <w:t>提出。</w:t>
      </w:r>
    </w:p>
    <w:p>
      <w:pPr>
        <w:pStyle w:val="56"/>
        <w:ind w:firstLine="420"/>
      </w:pPr>
      <w:r>
        <w:rPr>
          <w:rFonts w:hint="eastAsia"/>
        </w:rPr>
        <w:t>本文件由</w:t>
      </w:r>
      <w:r>
        <w:rPr>
          <w:rFonts w:hint="eastAsia" w:hAnsi="宋体"/>
        </w:rPr>
        <w:t>湖北省农业农村厅</w:t>
      </w:r>
      <w:r>
        <w:rPr>
          <w:rFonts w:hint="eastAsia"/>
        </w:rPr>
        <w:t>归口。</w:t>
      </w:r>
    </w:p>
    <w:p>
      <w:pPr>
        <w:pStyle w:val="56"/>
        <w:ind w:firstLine="420"/>
      </w:pPr>
      <w:r>
        <w:rPr>
          <w:rFonts w:hint="eastAsia"/>
        </w:rPr>
        <w:t>本文件起草单位：</w:t>
      </w:r>
      <w:r>
        <w:rPr>
          <w:rFonts w:hint="eastAsia" w:hAnsi="宋体"/>
        </w:rPr>
        <w:t>华中农业大学、湖北省农业技术推广总站、襄阳市农业科学院、云梦县农业技术推广中心、宜昌市农业技术推广中心、随县农业技术推广站、荆州农业科学院、长江大学</w:t>
      </w:r>
    </w:p>
    <w:p>
      <w:pPr>
        <w:pStyle w:val="56"/>
        <w:ind w:firstLine="420"/>
      </w:pPr>
      <w:r>
        <w:rPr>
          <w:rFonts w:hint="eastAsia"/>
        </w:rPr>
        <w:t>本文件主要起草人：</w:t>
      </w:r>
      <w:r>
        <w:rPr>
          <w:rFonts w:hint="eastAsia" w:hAnsi="宋体"/>
        </w:rPr>
        <w:t>段宏兵、蔡兴奎、宋波涛、雷昌云、方治国、吴国文、</w:t>
      </w:r>
      <w:r>
        <w:rPr>
          <w:rFonts w:hint="eastAsia" w:hAnsi="宋体"/>
          <w:color w:val="000000"/>
        </w:rPr>
        <w:t>邓红军、</w:t>
      </w:r>
      <w:r>
        <w:rPr>
          <w:rFonts w:hint="eastAsia" w:hAnsi="宋体"/>
        </w:rPr>
        <w:t>刘克文、</w:t>
      </w:r>
      <w:r>
        <w:rPr>
          <w:rFonts w:hint="eastAsia" w:hAnsi="宋体"/>
          <w:color w:val="000000"/>
        </w:rPr>
        <w:t>梁红艳、柴婷婷、杜斌。</w:t>
      </w:r>
    </w:p>
    <w:p>
      <w:pPr>
        <w:pStyle w:val="56"/>
        <w:ind w:firstLine="420"/>
      </w:pPr>
    </w:p>
    <w:p>
      <w:pPr>
        <w:pStyle w:val="56"/>
        <w:ind w:firstLine="420"/>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2BCE556F66AC48CB94C145746397B196"/>
        </w:placeholder>
      </w:sdtPr>
      <w:sdtContent>
        <w:p>
          <w:pPr>
            <w:pStyle w:val="177"/>
            <w:spacing w:before="3" w:beforeLines="1" w:after="686" w:afterLines="220"/>
          </w:pPr>
          <w:bookmarkStart w:id="23" w:name="NEW_STAND_NAME"/>
          <w:r>
            <w:rPr>
              <w:rFonts w:hint="eastAsia"/>
            </w:rPr>
            <w:t>早熟马铃薯深沟宽垄机械化栽培技术规程</w:t>
          </w:r>
        </w:p>
      </w:sdtContent>
    </w:sdt>
    <w:bookmarkEnd w:id="23"/>
    <w:p>
      <w:pPr>
        <w:pStyle w:val="104"/>
        <w:spacing w:before="312" w:after="312"/>
      </w:pPr>
      <w:bookmarkStart w:id="24" w:name="_Toc17233333"/>
      <w:bookmarkStart w:id="25" w:name="_Toc26986771"/>
      <w:bookmarkStart w:id="26" w:name="_Toc17233325"/>
      <w:bookmarkStart w:id="27" w:name="_Toc26648465"/>
      <w:bookmarkStart w:id="28" w:name="_Toc24884211"/>
      <w:bookmarkStart w:id="29" w:name="_Toc26986530"/>
      <w:bookmarkStart w:id="30" w:name="_Toc26718930"/>
      <w:bookmarkStart w:id="31" w:name="_Toc24884218"/>
      <w:r>
        <w:rPr>
          <w:rFonts w:hint="eastAsia"/>
        </w:rPr>
        <w:t>范围</w:t>
      </w:r>
      <w:bookmarkEnd w:id="24"/>
      <w:bookmarkEnd w:id="25"/>
      <w:bookmarkEnd w:id="26"/>
      <w:bookmarkEnd w:id="27"/>
      <w:bookmarkEnd w:id="28"/>
      <w:bookmarkEnd w:id="29"/>
      <w:bookmarkEnd w:id="30"/>
      <w:bookmarkEnd w:id="31"/>
    </w:p>
    <w:p>
      <w:pPr>
        <w:pStyle w:val="56"/>
        <w:ind w:firstLine="420"/>
      </w:pPr>
      <w:bookmarkStart w:id="32" w:name="_Toc26648466"/>
      <w:bookmarkStart w:id="33" w:name="_Toc17233334"/>
      <w:bookmarkStart w:id="34" w:name="_Toc24884212"/>
      <w:bookmarkStart w:id="35" w:name="_Toc24884219"/>
      <w:bookmarkStart w:id="36" w:name="_Toc17233326"/>
      <w:r>
        <w:rPr>
          <w:rFonts w:hint="eastAsia"/>
        </w:rPr>
        <w:t>本文件规定了马铃薯深沟宽垄机械化种植技术的术语和定义。</w:t>
      </w:r>
    </w:p>
    <w:p>
      <w:pPr>
        <w:pStyle w:val="56"/>
        <w:ind w:firstLine="420"/>
      </w:pPr>
      <w:r>
        <w:rPr>
          <w:rFonts w:hint="eastAsia"/>
        </w:rPr>
        <w:t>本文件从马铃薯机械化栽培过程的安全要求、种植环境、播前准备、播种、田间管理、收获质量、分级包装、生产档案管理等要求方面，对马铃薯深沟宽垄机械化种植技术的全过程提出了相应的技术要求。</w:t>
      </w:r>
    </w:p>
    <w:p>
      <w:pPr>
        <w:pStyle w:val="56"/>
        <w:ind w:firstLine="420"/>
      </w:pPr>
      <w:r>
        <w:rPr>
          <w:rFonts w:hint="eastAsia"/>
        </w:rPr>
        <w:t>本文件适用于湖北省平原地区的马铃薯种植区域的机械化生产。也可适用于长江流域以南的马铃薯种植区域。</w:t>
      </w:r>
    </w:p>
    <w:p>
      <w:pPr>
        <w:pStyle w:val="104"/>
        <w:spacing w:before="312" w:after="312"/>
      </w:pPr>
      <w:bookmarkStart w:id="37" w:name="_Toc26986772"/>
      <w:bookmarkStart w:id="38" w:name="_Toc26718931"/>
      <w:bookmarkStart w:id="39" w:name="_Toc269865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66D93C7DED784BC18117795003347E3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5084</w:t>
      </w:r>
      <w:r>
        <w:tab/>
      </w:r>
      <w:r>
        <w:tab/>
      </w:r>
      <w:r>
        <w:rPr>
          <w:rFonts w:hint="eastAsia"/>
        </w:rPr>
        <w:t>农田灌溉水质标准</w:t>
      </w:r>
    </w:p>
    <w:p>
      <w:pPr>
        <w:pStyle w:val="56"/>
        <w:ind w:firstLine="420"/>
      </w:pPr>
      <w:r>
        <w:rPr>
          <w:rFonts w:hint="eastAsia"/>
        </w:rPr>
        <w:t>GB</w:t>
      </w:r>
      <w:r>
        <w:t>/</w:t>
      </w:r>
      <w:r>
        <w:rPr>
          <w:rFonts w:hint="eastAsia"/>
        </w:rPr>
        <w:t>T</w:t>
      </w:r>
      <w:r>
        <w:t xml:space="preserve"> 6242</w:t>
      </w:r>
      <w:r>
        <w:tab/>
      </w:r>
      <w:r>
        <w:rPr>
          <w:rFonts w:hint="eastAsia"/>
        </w:rPr>
        <w:t>种植机械</w:t>
      </w:r>
      <w:r>
        <w:tab/>
      </w:r>
      <w:r>
        <w:rPr>
          <w:rFonts w:hint="eastAsia"/>
        </w:rPr>
        <w:t>马铃薯种植机</w:t>
      </w:r>
      <w:r>
        <w:tab/>
      </w:r>
      <w:r>
        <w:rPr>
          <w:rFonts w:hint="eastAsia"/>
        </w:rPr>
        <w:t>试验方法</w:t>
      </w:r>
    </w:p>
    <w:p>
      <w:pPr>
        <w:pStyle w:val="56"/>
        <w:ind w:firstLine="420"/>
      </w:pPr>
      <w:r>
        <w:rPr>
          <w:rFonts w:hint="eastAsia"/>
        </w:rPr>
        <w:t>GB 15618</w:t>
      </w:r>
      <w:r>
        <w:tab/>
      </w:r>
      <w:r>
        <w:rPr>
          <w:rFonts w:hint="eastAsia"/>
        </w:rPr>
        <w:t>土壤环境质量标准</w:t>
      </w:r>
    </w:p>
    <w:p>
      <w:pPr>
        <w:pStyle w:val="56"/>
        <w:ind w:firstLine="420"/>
      </w:pPr>
      <w:r>
        <w:rPr>
          <w:rFonts w:hint="eastAsia"/>
        </w:rPr>
        <w:t>GB</w:t>
      </w:r>
      <w:r>
        <w:t xml:space="preserve"> 10395.1</w:t>
      </w:r>
      <w:r>
        <w:tab/>
      </w:r>
      <w:r>
        <w:rPr>
          <w:rFonts w:hint="eastAsia"/>
        </w:rPr>
        <w:t>农林机械</w:t>
      </w:r>
      <w:r>
        <w:tab/>
      </w:r>
      <w:r>
        <w:rPr>
          <w:rFonts w:hint="eastAsia"/>
        </w:rPr>
        <w:t>安全</w:t>
      </w:r>
      <w:r>
        <w:tab/>
      </w:r>
      <w:r>
        <w:rPr>
          <w:rFonts w:hint="eastAsia"/>
        </w:rPr>
        <w:t>第</w:t>
      </w:r>
      <w:r>
        <w:t>1</w:t>
      </w:r>
      <w:r>
        <w:rPr>
          <w:rFonts w:hint="eastAsia"/>
        </w:rPr>
        <w:t>部分：总则</w:t>
      </w:r>
    </w:p>
    <w:p>
      <w:pPr>
        <w:pStyle w:val="56"/>
        <w:ind w:firstLine="420"/>
      </w:pPr>
      <w:r>
        <w:rPr>
          <w:rFonts w:hint="eastAsia"/>
        </w:rPr>
        <w:t>GB</w:t>
      </w:r>
      <w:r>
        <w:t xml:space="preserve"> 10395.6</w:t>
      </w:r>
      <w:r>
        <w:tab/>
      </w:r>
      <w:r>
        <w:rPr>
          <w:rFonts w:hint="eastAsia"/>
        </w:rPr>
        <w:t>农林拖拉机和机械</w:t>
      </w:r>
      <w:r>
        <w:tab/>
      </w:r>
      <w:r>
        <w:rPr>
          <w:rFonts w:hint="eastAsia"/>
        </w:rPr>
        <w:t>安全技术要求</w:t>
      </w:r>
      <w:r>
        <w:tab/>
      </w:r>
      <w:r>
        <w:rPr>
          <w:rFonts w:hint="eastAsia"/>
        </w:rPr>
        <w:t>第</w:t>
      </w:r>
      <w:r>
        <w:t>6</w:t>
      </w:r>
      <w:r>
        <w:rPr>
          <w:rFonts w:hint="eastAsia"/>
        </w:rPr>
        <w:t>部分：植物保护机械</w:t>
      </w:r>
    </w:p>
    <w:p>
      <w:pPr>
        <w:pStyle w:val="56"/>
        <w:ind w:firstLine="420"/>
      </w:pPr>
      <w:r>
        <w:rPr>
          <w:rFonts w:hint="eastAsia"/>
        </w:rPr>
        <w:t>GB</w:t>
      </w:r>
      <w:r>
        <w:t xml:space="preserve"> 10395.9</w:t>
      </w:r>
      <w:r>
        <w:tab/>
      </w:r>
      <w:r>
        <w:rPr>
          <w:rFonts w:hint="eastAsia"/>
        </w:rPr>
        <w:t>农林机械</w:t>
      </w:r>
      <w:r>
        <w:tab/>
      </w:r>
      <w:r>
        <w:rPr>
          <w:rFonts w:hint="eastAsia"/>
        </w:rPr>
        <w:t>安全</w:t>
      </w:r>
      <w:r>
        <w:tab/>
      </w:r>
      <w:r>
        <w:rPr>
          <w:rFonts w:hint="eastAsia"/>
        </w:rPr>
        <w:t>第</w:t>
      </w:r>
      <w:r>
        <w:t>9</w:t>
      </w:r>
      <w:r>
        <w:rPr>
          <w:rFonts w:hint="eastAsia"/>
        </w:rPr>
        <w:t>部分：播种机械</w:t>
      </w:r>
    </w:p>
    <w:p>
      <w:pPr>
        <w:pStyle w:val="56"/>
        <w:ind w:firstLine="420"/>
      </w:pPr>
      <w:r>
        <w:rPr>
          <w:rFonts w:hint="eastAsia"/>
        </w:rPr>
        <w:t>GB</w:t>
      </w:r>
      <w:r>
        <w:t xml:space="preserve"> 10395.16</w:t>
      </w:r>
      <w:r>
        <w:tab/>
      </w:r>
      <w:r>
        <w:rPr>
          <w:rFonts w:hint="eastAsia"/>
        </w:rPr>
        <w:t>农林机械</w:t>
      </w:r>
      <w:r>
        <w:tab/>
      </w:r>
      <w:r>
        <w:rPr>
          <w:rFonts w:hint="eastAsia"/>
        </w:rPr>
        <w:t>安全</w:t>
      </w:r>
      <w:r>
        <w:tab/>
      </w:r>
      <w:r>
        <w:rPr>
          <w:rFonts w:hint="eastAsia"/>
        </w:rPr>
        <w:t>第1</w:t>
      </w:r>
      <w:r>
        <w:t>6</w:t>
      </w:r>
      <w:r>
        <w:rPr>
          <w:rFonts w:hint="eastAsia"/>
        </w:rPr>
        <w:t>部分：马铃薯收获机</w:t>
      </w:r>
    </w:p>
    <w:p>
      <w:pPr>
        <w:pStyle w:val="56"/>
        <w:ind w:firstLine="420"/>
      </w:pPr>
      <w:r>
        <w:rPr>
          <w:rFonts w:hint="eastAsia"/>
        </w:rPr>
        <w:t>GB/T 17997</w:t>
      </w:r>
      <w:r>
        <w:tab/>
      </w:r>
      <w:r>
        <w:rPr>
          <w:rFonts w:hint="eastAsia"/>
        </w:rPr>
        <w:t>农药喷雾机（器）田间操作规程及喷洒质量评定</w:t>
      </w:r>
    </w:p>
    <w:p>
      <w:pPr>
        <w:pStyle w:val="56"/>
        <w:ind w:firstLine="420"/>
      </w:pPr>
      <w:r>
        <w:rPr>
          <w:rFonts w:hint="eastAsia"/>
        </w:rPr>
        <w:t>GB 18133</w:t>
      </w:r>
      <w:r>
        <w:tab/>
      </w:r>
      <w:r>
        <w:rPr>
          <w:rFonts w:hint="eastAsia"/>
        </w:rPr>
        <w:t>马铃薯种薯</w:t>
      </w:r>
    </w:p>
    <w:p>
      <w:pPr>
        <w:pStyle w:val="56"/>
        <w:ind w:firstLine="420"/>
      </w:pPr>
      <w:r>
        <w:rPr>
          <w:rFonts w:hint="eastAsia"/>
        </w:rPr>
        <w:t>NY/T 741</w:t>
      </w:r>
      <w:r>
        <w:tab/>
      </w:r>
      <w:r>
        <w:rPr>
          <w:rFonts w:hint="eastAsia"/>
        </w:rPr>
        <w:t>深松、耙茬机械作业质量</w:t>
      </w:r>
    </w:p>
    <w:p>
      <w:pPr>
        <w:pStyle w:val="56"/>
        <w:ind w:firstLine="420"/>
      </w:pPr>
      <w:r>
        <w:rPr>
          <w:rFonts w:hint="eastAsia"/>
        </w:rPr>
        <w:t>NY/T 990</w:t>
      </w:r>
      <w:r>
        <w:tab/>
      </w:r>
      <w:r>
        <w:rPr>
          <w:rFonts w:hint="eastAsia"/>
        </w:rPr>
        <w:t>马铃薯种植机械 作业质量</w:t>
      </w:r>
    </w:p>
    <w:p>
      <w:pPr>
        <w:pStyle w:val="56"/>
        <w:ind w:firstLine="420"/>
      </w:pPr>
      <w:r>
        <w:rPr>
          <w:rFonts w:hint="eastAsia"/>
        </w:rPr>
        <w:t>NY/T 1997</w:t>
      </w:r>
      <w:r>
        <w:tab/>
      </w:r>
      <w:r>
        <w:rPr>
          <w:rFonts w:hint="eastAsia"/>
        </w:rPr>
        <w:t>除草剂安全使用技术规范 通则</w:t>
      </w:r>
    </w:p>
    <w:p>
      <w:pPr>
        <w:pStyle w:val="56"/>
        <w:ind w:firstLine="420"/>
      </w:pPr>
      <w:r>
        <w:rPr>
          <w:rFonts w:hint="eastAsia"/>
        </w:rPr>
        <w:t>NY/T 2383</w:t>
      </w:r>
      <w:r>
        <w:tab/>
      </w:r>
      <w:r>
        <w:rPr>
          <w:rFonts w:hint="eastAsia"/>
        </w:rPr>
        <w:t>马铃薯主要病虫害防治技术规程</w:t>
      </w:r>
    </w:p>
    <w:p>
      <w:pPr>
        <w:pStyle w:val="56"/>
        <w:ind w:firstLine="420"/>
      </w:pPr>
      <w:r>
        <w:rPr>
          <w:rFonts w:hint="eastAsia"/>
        </w:rPr>
        <w:t>NY/T 2464</w:t>
      </w:r>
      <w:r>
        <w:tab/>
      </w:r>
      <w:r>
        <w:rPr>
          <w:rFonts w:hint="eastAsia"/>
        </w:rPr>
        <w:t>马铃薯收获机 作业质量</w:t>
      </w:r>
    </w:p>
    <w:p>
      <w:pPr>
        <w:pStyle w:val="56"/>
        <w:ind w:firstLine="420"/>
      </w:pPr>
      <w:r>
        <w:rPr>
          <w:rFonts w:hint="eastAsia"/>
        </w:rPr>
        <w:t>NY/T 2464</w:t>
      </w:r>
      <w:r>
        <w:tab/>
      </w:r>
      <w:r>
        <w:rPr>
          <w:rFonts w:hint="eastAsia"/>
        </w:rPr>
        <w:t>马铃薯收获机械 作业质量</w:t>
      </w:r>
    </w:p>
    <w:p>
      <w:pPr>
        <w:pStyle w:val="56"/>
        <w:ind w:firstLine="420"/>
      </w:pPr>
      <w:r>
        <w:rPr>
          <w:rFonts w:hint="eastAsia"/>
        </w:rPr>
        <w:t>NY/T 2845</w:t>
      </w:r>
      <w:r>
        <w:tab/>
      </w:r>
      <w:r>
        <w:rPr>
          <w:rFonts w:hint="eastAsia"/>
        </w:rPr>
        <w:t>深松机 作业质量</w:t>
      </w:r>
    </w:p>
    <w:p>
      <w:pPr>
        <w:pStyle w:val="56"/>
        <w:ind w:firstLine="420"/>
      </w:pPr>
      <w:r>
        <w:rPr>
          <w:rFonts w:hint="eastAsia"/>
        </w:rPr>
        <w:t>JB/T 7732</w:t>
      </w:r>
      <w:r>
        <w:rPr>
          <w:rFonts w:hint="eastAsia"/>
        </w:rPr>
        <w:tab/>
      </w:r>
      <w:r>
        <w:rPr>
          <w:rFonts w:hint="eastAsia"/>
        </w:rPr>
        <w:t>铺膜播种机</w:t>
      </w:r>
    </w:p>
    <w:p>
      <w:pPr>
        <w:pStyle w:val="104"/>
        <w:spacing w:before="312" w:after="312"/>
      </w:pPr>
      <w:r>
        <w:rPr>
          <w:rFonts w:hint="eastAsia"/>
          <w:szCs w:val="21"/>
        </w:rPr>
        <w:t>术语和定义</w:t>
      </w:r>
    </w:p>
    <w:sdt>
      <w:sdtPr>
        <w:id w:val="-1909835108"/>
        <w:placeholder>
          <w:docPart w:val="6A20A4744FB0416680B636F05262B95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0" w:name="_Toc26986532"/>
          <w:bookmarkEnd w:id="40"/>
          <w:r>
            <w:t>下列术语和定义适用于本文件。</w:t>
          </w:r>
        </w:p>
      </w:sdtContent>
    </w:sdt>
    <w:p>
      <w:pPr>
        <w:pStyle w:val="105"/>
        <w:spacing w:before="156" w:after="156"/>
      </w:pPr>
      <w:r>
        <w:rPr>
          <w:rFonts w:hint="eastAsia"/>
        </w:rPr>
        <w:t>深沟宽垄</w:t>
      </w:r>
    </w:p>
    <w:p>
      <w:pPr>
        <w:pStyle w:val="56"/>
        <w:ind w:firstLine="420"/>
      </w:pPr>
      <w:r>
        <w:rPr>
          <w:rFonts w:hint="eastAsia"/>
        </w:rPr>
        <w:t>深沟宽垄是指马铃薯种植垄距中心在1</w:t>
      </w:r>
      <w:r>
        <w:t>000</w:t>
      </w:r>
      <w:r>
        <w:rPr>
          <w:rFonts w:hint="eastAsia"/>
        </w:rPr>
        <w:t>mm以上，一垄播种双行马铃薯；垄深在2</w:t>
      </w:r>
      <w:r>
        <w:t>50</w:t>
      </w:r>
      <w:r>
        <w:rPr>
          <w:rFonts w:hint="eastAsia"/>
        </w:rPr>
        <w:t>mm以上。</w:t>
      </w:r>
    </w:p>
    <w:p>
      <w:pPr>
        <w:pStyle w:val="104"/>
        <w:spacing w:before="312" w:after="312"/>
      </w:pPr>
      <w:r>
        <w:rPr>
          <w:rFonts w:hint="eastAsia"/>
        </w:rPr>
        <w:t>机械化栽培过程的安全要求</w:t>
      </w:r>
    </w:p>
    <w:p>
      <w:pPr>
        <w:pStyle w:val="105"/>
        <w:spacing w:before="156" w:after="156"/>
      </w:pPr>
      <w:r>
        <w:rPr>
          <w:rFonts w:hint="eastAsia"/>
        </w:rPr>
        <w:t>驾驶员及辅助人员的安全要求</w:t>
      </w:r>
    </w:p>
    <w:p>
      <w:pPr>
        <w:pStyle w:val="56"/>
        <w:ind w:firstLine="420"/>
      </w:pPr>
      <w:r>
        <w:rPr>
          <w:rFonts w:hint="eastAsia"/>
        </w:rPr>
        <w:t>驾驶员应经过农机驾驶培训，持有拖拉机驾驶证；</w:t>
      </w:r>
    </w:p>
    <w:p>
      <w:pPr>
        <w:pStyle w:val="56"/>
        <w:ind w:firstLine="420"/>
      </w:pPr>
      <w:r>
        <w:rPr>
          <w:rFonts w:hint="eastAsia"/>
        </w:rPr>
        <w:t>辅助人员应知道机器工作时的安全要求以及安全距离；</w:t>
      </w:r>
    </w:p>
    <w:p>
      <w:pPr>
        <w:pStyle w:val="56"/>
        <w:ind w:firstLine="420"/>
      </w:pPr>
      <w:r>
        <w:rPr>
          <w:rFonts w:hint="eastAsia"/>
        </w:rPr>
        <w:t>机具工作启动前应提示机具上的辅助人员及周围人缘注意安全，辅助人员应保持安全距离；</w:t>
      </w:r>
    </w:p>
    <w:p>
      <w:pPr>
        <w:pStyle w:val="56"/>
        <w:ind w:firstLine="420"/>
      </w:pPr>
      <w:r>
        <w:rPr>
          <w:rFonts w:hint="eastAsia"/>
        </w:rPr>
        <w:t>辅助人员在添加种、肥料，清理机具上的黏土、杂草时，应在停车时进行，并切断拖拉机动力输出，保证工作部件处于静止状态；</w:t>
      </w:r>
    </w:p>
    <w:p>
      <w:pPr>
        <w:pStyle w:val="56"/>
        <w:ind w:firstLine="420"/>
      </w:pPr>
      <w:r>
        <w:rPr>
          <w:rFonts w:hint="eastAsia"/>
        </w:rPr>
        <w:t>机具起降时，人员应与机具之间保持安全距离，以免发生危险；</w:t>
      </w:r>
    </w:p>
    <w:p>
      <w:pPr>
        <w:pStyle w:val="105"/>
        <w:spacing w:before="156" w:after="156"/>
      </w:pPr>
      <w:r>
        <w:rPr>
          <w:rFonts w:hint="eastAsia"/>
        </w:rPr>
        <w:t>机械操作安全要求</w:t>
      </w:r>
    </w:p>
    <w:p>
      <w:pPr>
        <w:pStyle w:val="56"/>
        <w:ind w:firstLine="420"/>
      </w:pPr>
      <w:r>
        <w:rPr>
          <w:rFonts w:hint="eastAsia"/>
        </w:rPr>
        <w:t>所选机械应符合GB</w:t>
      </w:r>
      <w:r>
        <w:t xml:space="preserve"> 10395.1</w:t>
      </w:r>
      <w:r>
        <w:rPr>
          <w:rFonts w:hint="eastAsia"/>
        </w:rPr>
        <w:t>、GB</w:t>
      </w:r>
      <w:r>
        <w:t xml:space="preserve"> 10395.6</w:t>
      </w:r>
      <w:r>
        <w:rPr>
          <w:rFonts w:hint="eastAsia"/>
        </w:rPr>
        <w:t>、GB</w:t>
      </w:r>
      <w:r>
        <w:t xml:space="preserve"> 10395.9</w:t>
      </w:r>
      <w:r>
        <w:rPr>
          <w:rFonts w:hint="eastAsia"/>
        </w:rPr>
        <w:t>、GB</w:t>
      </w:r>
      <w:r>
        <w:t xml:space="preserve"> 10395.16</w:t>
      </w:r>
      <w:r>
        <w:rPr>
          <w:rFonts w:hint="eastAsia"/>
        </w:rPr>
        <w:t>中的要求，具有产品质量合格证、农业机械推广鉴定证；</w:t>
      </w:r>
    </w:p>
    <w:p>
      <w:pPr>
        <w:pStyle w:val="56"/>
        <w:ind w:firstLine="420"/>
      </w:pPr>
      <w:r>
        <w:rPr>
          <w:rFonts w:hint="eastAsia"/>
        </w:rPr>
        <w:t>所选机械应满足深沟宽垄的马铃薯种植农艺要求；</w:t>
      </w:r>
    </w:p>
    <w:p>
      <w:pPr>
        <w:pStyle w:val="56"/>
        <w:ind w:firstLine="420"/>
      </w:pPr>
      <w:r>
        <w:rPr>
          <w:rFonts w:hint="eastAsia"/>
        </w:rPr>
        <w:t>按照机具的产品说明书的规定，选择配套的拖拉机，并按照拖拉机的使用要求，调整至良好的工作状态；</w:t>
      </w:r>
    </w:p>
    <w:p>
      <w:pPr>
        <w:pStyle w:val="56"/>
        <w:ind w:firstLine="420"/>
      </w:pPr>
      <w:r>
        <w:rPr>
          <w:rFonts w:hint="eastAsia"/>
        </w:rPr>
        <w:t>按照机具的使用说明书中的操作规程，完成与拖拉机机械相连，检查机具与拖拉机的工作状态；</w:t>
      </w:r>
    </w:p>
    <w:p>
      <w:pPr>
        <w:pStyle w:val="56"/>
        <w:ind w:firstLine="420"/>
      </w:pPr>
      <w:r>
        <w:rPr>
          <w:rFonts w:hint="eastAsia"/>
        </w:rPr>
        <w:t>按照机具的使用说明书进行无负荷运转、整机的原地试运行以及作业前的试验工作，是机具达到作业要求；</w:t>
      </w:r>
    </w:p>
    <w:p>
      <w:pPr>
        <w:pStyle w:val="56"/>
        <w:ind w:firstLine="420"/>
      </w:pPr>
      <w:r>
        <w:rPr>
          <w:rFonts w:hint="eastAsia"/>
        </w:rPr>
        <w:t>每日机具作业前应对机具的活动零部件、润滑状况、悬挂装置、紧固件等进行技术状态检查，保证机具各部件处于良好的工作状态；</w:t>
      </w:r>
    </w:p>
    <w:p>
      <w:pPr>
        <w:pStyle w:val="56"/>
        <w:ind w:firstLine="420"/>
      </w:pPr>
      <w:r>
        <w:rPr>
          <w:rFonts w:hint="eastAsia"/>
        </w:rPr>
        <w:t>严格按照机具使用说明书的操作规程进行作业；</w:t>
      </w:r>
    </w:p>
    <w:p>
      <w:pPr>
        <w:pStyle w:val="56"/>
        <w:ind w:firstLine="420"/>
      </w:pPr>
      <w:r>
        <w:rPr>
          <w:rFonts w:hint="eastAsia"/>
        </w:rPr>
        <w:t>当机具处于作业状态或者在机具的触土部件没有脱离地面时，禁止转弯和倒车；</w:t>
      </w:r>
    </w:p>
    <w:p>
      <w:pPr>
        <w:pStyle w:val="56"/>
        <w:ind w:firstLine="420"/>
      </w:pPr>
      <w:r>
        <w:rPr>
          <w:rFonts w:hint="eastAsia"/>
        </w:rPr>
        <w:t>机具作业结束后，应及时处理机具容器中的剩余的物料（如化肥、种薯、添加剂、农药等），其包装袋也因集中处理，妥善保存包装袋；</w:t>
      </w:r>
    </w:p>
    <w:p>
      <w:pPr>
        <w:pStyle w:val="56"/>
        <w:ind w:firstLine="420"/>
      </w:pPr>
      <w:r>
        <w:rPr>
          <w:rFonts w:hint="eastAsia"/>
        </w:rPr>
        <w:t>机具在公路行驶或运输时，应遵循相关交通法规的规定；</w:t>
      </w:r>
    </w:p>
    <w:p>
      <w:pPr>
        <w:pStyle w:val="56"/>
        <w:ind w:firstLine="420"/>
      </w:pPr>
      <w:r>
        <w:rPr>
          <w:rFonts w:hint="eastAsia"/>
        </w:rPr>
        <w:t>机具在使用后应按照机具使用说明书的要求进行维护和保养，清除泥土、锈蚀和杂物，对裸露的紧固件、链条等涂抹防锈油，橡胶塑料类的零部件做防晒处理并予以妥善保存。</w:t>
      </w:r>
    </w:p>
    <w:p>
      <w:pPr>
        <w:pStyle w:val="104"/>
        <w:spacing w:before="312" w:after="312"/>
        <w:rPr>
          <w:szCs w:val="21"/>
        </w:rPr>
      </w:pPr>
      <w:r>
        <w:rPr>
          <w:rFonts w:hint="eastAsia"/>
        </w:rPr>
        <w:t>种植环境</w:t>
      </w:r>
    </w:p>
    <w:p>
      <w:pPr>
        <w:pStyle w:val="105"/>
        <w:spacing w:before="156" w:after="156"/>
        <w:rPr>
          <w:rFonts w:ascii="宋体"/>
        </w:rPr>
      </w:pPr>
      <w:r>
        <w:t>产地环境</w:t>
      </w:r>
    </w:p>
    <w:p>
      <w:pPr>
        <w:pStyle w:val="230"/>
      </w:pPr>
      <w:r>
        <w:rPr>
          <w:rFonts w:hint="eastAsia"/>
        </w:rPr>
        <w:t>选择生态条件良好，远离污染源的地域，空气质量、灌溉水质、土壤条件应符合GB/T</w:t>
      </w:r>
      <w:r>
        <w:t xml:space="preserve"> </w:t>
      </w:r>
      <w:r>
        <w:rPr>
          <w:rFonts w:hint="eastAsia"/>
        </w:rPr>
        <w:t>18407.1中无公害蔬菜产地环境要求之规定，且土地平整、水源充足、排灌方便的地块。</w:t>
      </w:r>
    </w:p>
    <w:p>
      <w:pPr>
        <w:pStyle w:val="105"/>
        <w:spacing w:before="156" w:after="156"/>
        <w:rPr>
          <w:rFonts w:ascii="宋体"/>
        </w:rPr>
      </w:pPr>
      <w:r>
        <w:t>土壤条件</w:t>
      </w:r>
    </w:p>
    <w:p>
      <w:pPr>
        <w:pStyle w:val="230"/>
      </w:pPr>
      <w:r>
        <w:rPr>
          <w:rFonts w:hint="eastAsia"/>
        </w:rPr>
        <w:t>选择耕层深厚、结构疏松、灌排方便、通透性好、富含有机质的微酸性pH值：5.5～6.5的沙壤土和壤土。</w:t>
      </w:r>
    </w:p>
    <w:p>
      <w:pPr>
        <w:pStyle w:val="105"/>
        <w:spacing w:before="156" w:after="156"/>
        <w:rPr>
          <w:rFonts w:ascii="宋体"/>
        </w:rPr>
      </w:pPr>
      <w:r>
        <w:rPr>
          <w:rFonts w:hint="eastAsia"/>
        </w:rPr>
        <w:t>田块准备</w:t>
      </w:r>
    </w:p>
    <w:p>
      <w:pPr>
        <w:pStyle w:val="105"/>
        <w:numPr>
          <w:ilvl w:val="2"/>
          <w:numId w:val="32"/>
        </w:numPr>
        <w:spacing w:before="156" w:after="156"/>
      </w:pPr>
      <w:r>
        <w:rPr>
          <w:rFonts w:hint="eastAsia"/>
        </w:rPr>
        <w:t>田块选择</w:t>
      </w:r>
    </w:p>
    <w:p>
      <w:pPr>
        <w:pStyle w:val="56"/>
        <w:ind w:firstLine="420"/>
      </w:pPr>
      <w:r>
        <w:rPr>
          <w:rFonts w:hint="eastAsia"/>
        </w:rPr>
        <w:t>田块地表宜选择地势平坦或缓坡地块，尽可能集中连片，适宜机械化作业；不宜选择排水能力差的低洼地、涝湿地；</w:t>
      </w:r>
    </w:p>
    <w:p>
      <w:pPr>
        <w:pStyle w:val="56"/>
        <w:ind w:firstLine="420"/>
      </w:pPr>
      <w:r>
        <w:rPr>
          <w:rFonts w:hint="eastAsia"/>
        </w:rPr>
        <w:t>田块表面无影响机播正常作业的秸秆、杂草；前茬为水田作物的土壤要经开沟、沥水，若遇多雨天气，则应先人工开沟排除积水。</w:t>
      </w:r>
    </w:p>
    <w:p>
      <w:pPr>
        <w:pStyle w:val="105"/>
        <w:numPr>
          <w:ilvl w:val="2"/>
          <w:numId w:val="32"/>
        </w:numPr>
        <w:spacing w:before="156" w:after="156"/>
      </w:pPr>
      <w:r>
        <w:rPr>
          <w:rFonts w:hint="eastAsia"/>
        </w:rPr>
        <w:t>土壤湿度</w:t>
      </w:r>
    </w:p>
    <w:p>
      <w:pPr>
        <w:pStyle w:val="56"/>
        <w:ind w:firstLine="420"/>
      </w:pPr>
      <w:r>
        <w:rPr>
          <w:rFonts w:hint="eastAsia"/>
        </w:rPr>
        <w:t>待播种土壤湿度适中，相对湿度为40%～60 %。适宜播种的土壤湿度可通过以下两种方法简单判断：（1） 一个体重75 kg左右的正常体重人，从待播地表走过，留下鞋印深度不大于10 mm。（2） 用手抓取地表土壤，用力握紧，形成土团，但从指间无渗出水；同时将土团放置离地表1 m左右位置，松开后使其自由落下，土团能摔碎而不形成大的团粒即可。</w:t>
      </w:r>
    </w:p>
    <w:p>
      <w:pPr>
        <w:pStyle w:val="105"/>
        <w:numPr>
          <w:ilvl w:val="2"/>
          <w:numId w:val="32"/>
        </w:numPr>
        <w:spacing w:before="156" w:after="156"/>
      </w:pPr>
      <w:r>
        <w:rPr>
          <w:rFonts w:hint="eastAsia"/>
        </w:rPr>
        <w:t>防除杂草</w:t>
      </w:r>
    </w:p>
    <w:p>
      <w:pPr>
        <w:pStyle w:val="56"/>
        <w:ind w:firstLine="420"/>
      </w:pPr>
      <w:r>
        <w:t>按照NY/T 2383中4.3执行。</w:t>
      </w:r>
    </w:p>
    <w:p>
      <w:pPr>
        <w:pStyle w:val="105"/>
        <w:numPr>
          <w:ilvl w:val="2"/>
          <w:numId w:val="32"/>
        </w:numPr>
        <w:spacing w:before="156" w:after="156"/>
        <w:rPr>
          <w:rFonts w:ascii="宋体"/>
        </w:rPr>
      </w:pPr>
      <w:r>
        <w:t>茬口安排</w:t>
      </w:r>
    </w:p>
    <w:p>
      <w:pPr>
        <w:pStyle w:val="230"/>
      </w:pPr>
      <w:r>
        <w:rPr>
          <w:rFonts w:hint="eastAsia" w:cs="Times New Roman"/>
        </w:rPr>
        <w:t>马铃薯种植应遵循1年</w:t>
      </w:r>
      <w:r>
        <w:rPr>
          <w:rFonts w:hint="eastAsia"/>
        </w:rPr>
        <w:t>～3年轮作制度，不应3年以上连作种植；</w:t>
      </w:r>
      <w:r>
        <w:rPr>
          <w:rFonts w:cs="Times New Roman"/>
        </w:rPr>
        <w:t>马铃薯适宜</w:t>
      </w:r>
      <w:r>
        <w:rPr>
          <w:rFonts w:hint="eastAsia"/>
        </w:rPr>
        <w:t>与</w:t>
      </w:r>
      <w:r>
        <w:rPr>
          <w:rFonts w:cs="Times New Roman"/>
        </w:rPr>
        <w:t>水稻、玉米、大豆、花生、棉花</w:t>
      </w:r>
      <w:r>
        <w:rPr>
          <w:rFonts w:hint="eastAsia"/>
        </w:rPr>
        <w:t>等</w:t>
      </w:r>
      <w:r>
        <w:rPr>
          <w:rFonts w:cs="Times New Roman"/>
        </w:rPr>
        <w:t>连作或套种，不宜</w:t>
      </w:r>
      <w:r>
        <w:rPr>
          <w:rFonts w:hint="eastAsia"/>
        </w:rPr>
        <w:t>与</w:t>
      </w:r>
      <w:r>
        <w:rPr>
          <w:rFonts w:cs="Times New Roman"/>
        </w:rPr>
        <w:t>番茄、辣椒、茄子、烤烟等</w:t>
      </w:r>
      <w:r>
        <w:rPr>
          <w:rFonts w:hint="eastAsia"/>
        </w:rPr>
        <w:t>连作和套种</w:t>
      </w:r>
      <w:r>
        <w:rPr>
          <w:rFonts w:cs="Times New Roman"/>
        </w:rPr>
        <w:t>。</w:t>
      </w:r>
    </w:p>
    <w:p>
      <w:pPr>
        <w:pStyle w:val="104"/>
        <w:spacing w:before="312" w:after="312"/>
      </w:pPr>
      <w:r>
        <w:rPr>
          <w:rFonts w:hint="eastAsia"/>
        </w:rPr>
        <w:t>播种前准备</w:t>
      </w:r>
    </w:p>
    <w:p>
      <w:pPr>
        <w:pStyle w:val="105"/>
        <w:spacing w:before="156" w:after="156"/>
        <w:rPr>
          <w:rFonts w:ascii="宋体"/>
        </w:rPr>
      </w:pPr>
      <w:r>
        <w:t>种薯准备</w:t>
      </w:r>
    </w:p>
    <w:p>
      <w:pPr>
        <w:pStyle w:val="65"/>
        <w:spacing w:before="156" w:after="156"/>
      </w:pPr>
      <w:r>
        <w:rPr>
          <w:rFonts w:hint="eastAsia"/>
        </w:rPr>
        <w:t>品种选择</w:t>
      </w:r>
    </w:p>
    <w:p>
      <w:pPr>
        <w:pStyle w:val="230"/>
        <w:rPr>
          <w:rFonts w:ascii="Times New Roman" w:hAnsi="Times New Roman" w:cs="Times New Roman"/>
        </w:rPr>
      </w:pPr>
      <w:r>
        <w:rPr>
          <w:rFonts w:hint="eastAsia" w:cs="Times New Roman"/>
        </w:rPr>
        <w:t>应选用早熟或特早熟、抗病、优质、丰产、抗逆性强、适应当地栽培条件、商品性好的马铃薯品种。</w:t>
      </w:r>
    </w:p>
    <w:p>
      <w:pPr>
        <w:pStyle w:val="65"/>
        <w:spacing w:before="156" w:after="156"/>
        <w:rPr>
          <w:rFonts w:hAnsi="黑体" w:cs="宋体"/>
        </w:rPr>
      </w:pPr>
      <w:r>
        <w:rPr>
          <w:rFonts w:hint="eastAsia"/>
        </w:rPr>
        <w:t>种薯质量</w:t>
      </w:r>
    </w:p>
    <w:p>
      <w:pPr>
        <w:pStyle w:val="230"/>
      </w:pPr>
      <w:r>
        <w:rPr>
          <w:rFonts w:hint="eastAsia"/>
        </w:rPr>
        <w:t>种薯质量应符合GB 18133中质量规定的种用块茎的质量要求。</w:t>
      </w:r>
    </w:p>
    <w:p>
      <w:pPr>
        <w:pStyle w:val="65"/>
        <w:spacing w:before="156" w:after="156"/>
      </w:pPr>
      <w:r>
        <w:rPr>
          <w:rFonts w:hint="eastAsia"/>
        </w:rPr>
        <w:t>种薯处理</w:t>
      </w:r>
    </w:p>
    <w:p>
      <w:pPr>
        <w:pStyle w:val="94"/>
        <w:spacing w:before="156" w:after="156"/>
      </w:pPr>
      <w:r>
        <w:rPr>
          <w:rFonts w:hint="eastAsia"/>
        </w:rPr>
        <w:t>打破休眠</w:t>
      </w:r>
    </w:p>
    <w:p>
      <w:pPr>
        <w:pStyle w:val="230"/>
      </w:pPr>
      <w:r>
        <w:rPr>
          <w:rFonts w:hint="eastAsia"/>
        </w:rPr>
        <w:t>选择播种的种薯应已完全通过自然休眠，未通过休眠的种薯需提前打破休眠处理，具体操作见附录A。</w:t>
      </w:r>
    </w:p>
    <w:p>
      <w:pPr>
        <w:pStyle w:val="94"/>
        <w:spacing w:before="156" w:after="156"/>
      </w:pPr>
      <w:r>
        <w:rPr>
          <w:rFonts w:hint="eastAsia"/>
        </w:rPr>
        <w:t>切块</w:t>
      </w:r>
    </w:p>
    <w:p>
      <w:pPr>
        <w:pStyle w:val="230"/>
      </w:pPr>
      <w:r>
        <w:rPr>
          <w:rFonts w:hint="eastAsia"/>
        </w:rPr>
        <w:t>在播种前的1 w内进行，种薯应采用小整薯播种，重量超过50g以上的种薯切块种植。切块时要纵切，将顶芽一分为二，切块应为菱形或三角形，不宜切成条状或片状，每个切块上应带有1个—2个芽眼，切块重量25g—30g左右。</w:t>
      </w:r>
    </w:p>
    <w:p>
      <w:pPr>
        <w:pStyle w:val="230"/>
      </w:pPr>
      <w:r>
        <w:rPr>
          <w:rFonts w:hint="eastAsia"/>
        </w:rPr>
        <w:t>切块过程中应准备两把以上的切刀，交替使用。可用75%酒精或3%—5%高锰酸钾溶液或1%漂白粉溶液（1g漂白粉兑水100ml）或来苏尔溶液浸泡切刀5min—10min。切到病薯时应及时淘汰病薯。</w:t>
      </w:r>
    </w:p>
    <w:p>
      <w:pPr>
        <w:pStyle w:val="230"/>
      </w:pPr>
      <w:r>
        <w:rPr>
          <w:rFonts w:hint="eastAsia"/>
        </w:rPr>
        <w:t>切块后的薯块可用滑石粉加农用链霉素加甲基托布津均匀拌种，三者的比例为滑石粉：农用链霉素：甲基托布津= 100：0.5：3。药剂用量为薯块重量的3%，拌种后置于阴凉通风处摊晾3d以上，摊晾厚度不超过10cm，待伤口愈合后播种。</w:t>
      </w:r>
    </w:p>
    <w:p>
      <w:pPr>
        <w:pStyle w:val="105"/>
        <w:spacing w:before="156" w:after="156"/>
        <w:rPr>
          <w:rFonts w:ascii="宋体"/>
        </w:rPr>
      </w:pPr>
      <w:r>
        <w:t>整地与施肥</w:t>
      </w:r>
    </w:p>
    <w:p>
      <w:pPr>
        <w:pStyle w:val="230"/>
      </w:pPr>
      <w:r>
        <w:rPr>
          <w:rFonts w:hint="eastAsia"/>
        </w:rPr>
        <w:t>前茬作物收获后深耕土壤，深度25cm～30cm，多次耕整，使土壤熟化待播。</w:t>
      </w:r>
    </w:p>
    <w:p>
      <w:pPr>
        <w:pStyle w:val="230"/>
      </w:pPr>
      <w:r>
        <w:rPr>
          <w:rFonts w:hint="eastAsia"/>
        </w:rPr>
        <w:t>施肥采用“以有机肥为主，氮、磷、钾、微肥相结合”的施肥法，依据土壤肥力和马铃薯产量预期合理施肥。马铃薯正常生长所需的氮：磷：钾宜为1：0.5：2。马铃薯高垄全覆膜栽培模式应将所用肥料作底肥一次施入，施足底肥。底肥以农家肥为主，农家肥应占总施肥量的60%以上。</w:t>
      </w:r>
    </w:p>
    <w:p>
      <w:pPr>
        <w:pStyle w:val="105"/>
        <w:spacing w:before="156" w:after="156"/>
        <w:rPr>
          <w:rFonts w:ascii="宋体"/>
        </w:rPr>
      </w:pPr>
      <w:r>
        <w:t>土壤</w:t>
      </w:r>
      <w:r>
        <w:rPr>
          <w:rFonts w:hint="eastAsia"/>
        </w:rPr>
        <w:t>防</w:t>
      </w:r>
      <w:r>
        <w:t>虫处理</w:t>
      </w:r>
    </w:p>
    <w:p>
      <w:pPr>
        <w:pStyle w:val="230"/>
      </w:pPr>
      <w:r>
        <w:rPr>
          <w:rFonts w:hint="eastAsia"/>
        </w:rPr>
        <w:t>结合晒垡杀虫对土壤进行消毒。在制垄前，以50%辛硫磷乳油250g兑水稀释，药土比1：120，667 m</w:t>
      </w:r>
      <w:r>
        <w:rPr>
          <w:rFonts w:hint="eastAsia"/>
          <w:vertAlign w:val="superscript"/>
        </w:rPr>
        <w:t>2</w:t>
      </w:r>
      <w:r>
        <w:rPr>
          <w:rFonts w:hint="eastAsia"/>
        </w:rPr>
        <w:t>施30kg药土均匀撒播于地面，可防治金针虫，蝼蛄、蛴螬、地老虎等地下害虫。</w:t>
      </w:r>
    </w:p>
    <w:p>
      <w:pPr>
        <w:pStyle w:val="104"/>
        <w:spacing w:before="312" w:after="312"/>
      </w:pPr>
      <w:r>
        <w:rPr>
          <w:rFonts w:hint="eastAsia"/>
        </w:rPr>
        <w:t>播种</w:t>
      </w:r>
    </w:p>
    <w:p>
      <w:pPr>
        <w:pStyle w:val="105"/>
        <w:spacing w:before="156" w:after="156"/>
        <w:rPr>
          <w:rFonts w:ascii="Times New Roman"/>
        </w:rPr>
      </w:pPr>
      <w:r>
        <w:rPr>
          <w:rFonts w:hint="eastAsia"/>
        </w:rPr>
        <w:t>播种农艺要求</w:t>
      </w:r>
    </w:p>
    <w:p>
      <w:pPr>
        <w:pStyle w:val="105"/>
        <w:numPr>
          <w:ilvl w:val="2"/>
          <w:numId w:val="33"/>
        </w:numPr>
        <w:spacing w:before="156" w:after="156"/>
        <w:rPr>
          <w:rFonts w:ascii="Times New Roman"/>
        </w:rPr>
      </w:pPr>
      <w:r>
        <w:t>播种时间</w:t>
      </w:r>
    </w:p>
    <w:p>
      <w:pPr>
        <w:pStyle w:val="230"/>
        <w:rPr>
          <w:rFonts w:ascii="Times New Roman"/>
        </w:rPr>
      </w:pPr>
      <w:r>
        <w:rPr>
          <w:rFonts w:cs="Times New Roman"/>
        </w:rPr>
        <w:t>根据当地马铃薯生长季节确定适宜播期。湖北平原</w:t>
      </w:r>
      <w:r>
        <w:rPr>
          <w:rFonts w:hint="eastAsia"/>
        </w:rPr>
        <w:t>丘陵</w:t>
      </w:r>
      <w:r>
        <w:rPr>
          <w:rFonts w:cs="Times New Roman"/>
        </w:rPr>
        <w:t>地区适宜播种期为</w:t>
      </w:r>
      <w:r>
        <w:rPr>
          <w:rFonts w:ascii="Times New Roman" w:hAnsi="Times New Roman" w:cs="Times New Roman"/>
        </w:rPr>
        <w:t>12</w:t>
      </w:r>
      <w:r>
        <w:rPr>
          <w:rFonts w:cs="Times New Roman"/>
        </w:rPr>
        <w:t>月中下旬至</w:t>
      </w:r>
      <w:r>
        <w:rPr>
          <w:rFonts w:ascii="Times New Roman" w:hAnsi="Times New Roman" w:cs="Times New Roman"/>
        </w:rPr>
        <w:t>1</w:t>
      </w:r>
      <w:r>
        <w:rPr>
          <w:rFonts w:cs="Times New Roman"/>
        </w:rPr>
        <w:t>月中旬</w:t>
      </w:r>
      <w:r>
        <w:rPr>
          <w:rFonts w:hint="eastAsia"/>
        </w:rPr>
        <w:t>晴好天气种植</w:t>
      </w:r>
      <w:r>
        <w:rPr>
          <w:rFonts w:cs="Times New Roman"/>
        </w:rPr>
        <w:t>。</w:t>
      </w:r>
    </w:p>
    <w:p>
      <w:pPr>
        <w:pStyle w:val="105"/>
        <w:numPr>
          <w:ilvl w:val="2"/>
          <w:numId w:val="33"/>
        </w:numPr>
        <w:spacing w:before="156" w:after="156"/>
      </w:pPr>
      <w:r>
        <mc:AlternateContent>
          <mc:Choice Requires="wpg">
            <w:drawing>
              <wp:anchor distT="0" distB="0" distL="114300" distR="114300" simplePos="0" relativeHeight="251661312" behindDoc="0" locked="0" layoutInCell="1" allowOverlap="1">
                <wp:simplePos x="0" y="0"/>
                <wp:positionH relativeFrom="column">
                  <wp:posOffset>4356100</wp:posOffset>
                </wp:positionH>
                <wp:positionV relativeFrom="paragraph">
                  <wp:posOffset>193040</wp:posOffset>
                </wp:positionV>
                <wp:extent cx="1551940" cy="1647825"/>
                <wp:effectExtent l="0" t="0" r="10160" b="9525"/>
                <wp:wrapSquare wrapText="bothSides"/>
                <wp:docPr id="8" name="组合 8"/>
                <wp:cNvGraphicFramePr/>
                <a:graphic xmlns:a="http://schemas.openxmlformats.org/drawingml/2006/main">
                  <a:graphicData uri="http://schemas.microsoft.com/office/word/2010/wordprocessingGroup">
                    <wpg:wgp>
                      <wpg:cNvGrpSpPr/>
                      <wpg:grpSpPr>
                        <a:xfrm>
                          <a:off x="0" y="0"/>
                          <a:ext cx="1551940" cy="1647825"/>
                          <a:chOff x="9700" y="92239"/>
                          <a:chExt cx="2444" cy="2595"/>
                        </a:xfrm>
                      </wpg:grpSpPr>
                      <pic:pic xmlns:pic="http://schemas.openxmlformats.org/drawingml/2006/picture">
                        <pic:nvPicPr>
                          <pic:cNvPr id="1" name="图片 1"/>
                          <pic:cNvPicPr>
                            <a:picLocks noChangeAspect="1"/>
                          </pic:cNvPicPr>
                        </pic:nvPicPr>
                        <pic:blipFill>
                          <a:blip r:embed="rId23"/>
                          <a:srcRect l="33510" t="16199" r="33333" b="18216"/>
                          <a:stretch>
                            <a:fillRect/>
                          </a:stretch>
                        </pic:blipFill>
                        <pic:spPr>
                          <a:xfrm>
                            <a:off x="9700" y="92239"/>
                            <a:ext cx="2444" cy="2243"/>
                          </a:xfrm>
                          <a:prstGeom prst="rect">
                            <a:avLst/>
                          </a:prstGeom>
                          <a:noFill/>
                          <a:ln>
                            <a:noFill/>
                          </a:ln>
                        </pic:spPr>
                      </pic:pic>
                      <wps:wsp>
                        <wps:cNvPr id="7" name="文本框 7"/>
                        <wps:cNvSpPr txBox="1"/>
                        <wps:spPr>
                          <a:xfrm>
                            <a:off x="9709" y="94524"/>
                            <a:ext cx="2390" cy="3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jc w:val="center"/>
                                <w:rPr>
                                  <w:rFonts w:ascii="宋体" w:hAnsi="宋体" w:cs="宋体"/>
                                  <w:sz w:val="18"/>
                                  <w:szCs w:val="18"/>
                                </w:rPr>
                              </w:pPr>
                              <w:r>
                                <w:rPr>
                                  <w:rFonts w:hint="eastAsia" w:ascii="宋体" w:hAnsi="宋体" w:cs="宋体"/>
                                  <w:sz w:val="18"/>
                                  <w:szCs w:val="18"/>
                                </w:rPr>
                                <w:t>图1 播种垄型示意图</w:t>
                              </w:r>
                            </w:p>
                          </w:txbxContent>
                        </wps:txbx>
                        <wps:bodyPr rot="0" spcFirstLastPara="0" vertOverflow="overflow" horzOverflow="overflow" vert="horz" wrap="square" lIns="0" tIns="0" rIns="0" bIns="0" numCol="1" spcCol="0" rtlCol="0" fromWordArt="0" anchor="t" anchorCtr="0" forceAA="0" compatLnSpc="1">
                          <a:spAutoFit/>
                        </wps:bodyPr>
                      </wps:wsp>
                    </wpg:wgp>
                  </a:graphicData>
                </a:graphic>
              </wp:anchor>
            </w:drawing>
          </mc:Choice>
          <mc:Fallback>
            <w:pict>
              <v:group id="_x0000_s1026" o:spid="_x0000_s1026" o:spt="203" style="position:absolute;left:0pt;margin-left:343pt;margin-top:15.2pt;height:129.75pt;width:122.2pt;mso-wrap-distance-bottom:0pt;mso-wrap-distance-left:9pt;mso-wrap-distance-right:9pt;mso-wrap-distance-top:0pt;z-index:251661312;mso-width-relative:page;mso-height-relative:page;" coordorigin="9700,92239" coordsize="2444,2595" o:gfxdata="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">
                <o:lock v:ext="edit" aspectratio="f"/>
                <v:shape id="_x0000_s1026" o:spid="_x0000_s1026" o:spt="75" type="#_x0000_t75" style="position:absolute;left:9700;top:92239;height:2243;width:2444;" filled="f" o:preferrelative="t" stroked="f" coordsize="21600,21600" o:gfxdata="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i9LRu5AAAA2gAA&#10;AA8AAAAAAAAAAQAgAAAAIgAAAGRycy9kb3ducmV2LnhtbFBLAQIUABQAAAAIAIdO4kAzLwWeOwAA&#10;ADkAAAAQAAAAAAAAAAEAIAAAAAgBAABkcnMvc2hhcGV4bWwueG1sUEsFBgAAAAAGAAYAWwEAALID&#10;AAAAAA==&#10;">
                  <v:fill on="f" focussize="0,0"/>
                  <v:stroke on="f"/>
                  <v:imagedata r:id="rId23" cropleft="21961f" croptop="10616f" cropright="21845f" cropbottom="11938f" o:title=""/>
                  <o:lock v:ext="edit" aspectratio="t"/>
                </v:shape>
                <v:shape id="_x0000_s1026" o:spid="_x0000_s1026" o:spt="202" type="#_x0000_t202" style="position:absolute;left:9709;top:94524;height:310;width:2390;" fillcolor="#FFFFFF [3201]" filled="t" stroked="f" coordsize="21600,21600" o:gfxdata="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XSc+rsAAADa&#10;AAAADwAAAAAAAAABACAAAAAiAAAAZHJzL2Rvd25yZXYueG1sUEsBAhQAFAAAAAgAh07iQDMvBZ47&#10;AAAAOQAAABAAAAAAAAAAAQAgAAAACgEAAGRycy9zaGFwZXhtbC54bWxQSwUGAAAAAAYABgBbAQAA&#10;tAMAAAAA&#10;">
                  <v:fill on="t" focussize="0,0"/>
                  <v:stroke on="f" weight="0.5pt"/>
                  <v:imagedata o:title=""/>
                  <o:lock v:ext="edit" aspectratio="f"/>
                  <v:textbox inset="0mm,0mm,0mm,0mm" style="mso-fit-shape-to-text:t;">
                    <w:txbxContent>
                      <w:p>
                        <w:pPr>
                          <w:spacing w:line="300" w:lineRule="exact"/>
                          <w:jc w:val="center"/>
                          <w:rPr>
                            <w:rFonts w:ascii="宋体" w:hAnsi="宋体" w:cs="宋体"/>
                            <w:sz w:val="18"/>
                            <w:szCs w:val="18"/>
                          </w:rPr>
                        </w:pPr>
                        <w:r>
                          <w:rPr>
                            <w:rFonts w:hint="eastAsia" w:ascii="宋体" w:hAnsi="宋体" w:cs="宋体"/>
                            <w:sz w:val="18"/>
                            <w:szCs w:val="18"/>
                          </w:rPr>
                          <w:t>图1 播种垄型示意图</w:t>
                        </w:r>
                      </w:p>
                    </w:txbxContent>
                  </v:textbox>
                </v:shape>
                <w10:wrap type="square"/>
              </v:group>
            </w:pict>
          </mc:Fallback>
        </mc:AlternateContent>
      </w:r>
      <w:r>
        <w:t>播种</w:t>
      </w:r>
      <w:r>
        <w:rPr>
          <w:rFonts w:hint="eastAsia"/>
        </w:rPr>
        <w:t>垄型与</w:t>
      </w:r>
      <w:r>
        <w:t>深度</w:t>
      </w:r>
    </w:p>
    <w:p>
      <w:pPr>
        <w:pStyle w:val="230"/>
      </w:pPr>
      <w:r>
        <w:rPr>
          <w:rFonts w:hint="eastAsia"/>
        </w:rPr>
        <w:t>播种垄型与深度应符合图1所示要求；</w:t>
      </w:r>
    </w:p>
    <w:p>
      <w:pPr>
        <w:pStyle w:val="230"/>
      </w:pPr>
      <w:r>
        <w:rPr>
          <w:rFonts w:hint="eastAsia"/>
        </w:rPr>
        <w:t>播种深度</w:t>
      </w:r>
      <w:r>
        <w:t>15</w:t>
      </w:r>
      <w:r>
        <w:rPr>
          <w:rFonts w:hint="eastAsia"/>
        </w:rPr>
        <w:t>cm～</w:t>
      </w:r>
      <w:r>
        <w:t>18</w:t>
      </w:r>
      <w:r>
        <w:rPr>
          <w:rFonts w:hint="eastAsia"/>
        </w:rPr>
        <w:t>cm。有灌溉条件的地区播种宜浅，干旱地区则宜深；沙质土壤种植宜深，粘质土壤宜浅。</w:t>
      </w:r>
    </w:p>
    <w:p>
      <w:pPr>
        <w:pStyle w:val="105"/>
        <w:numPr>
          <w:ilvl w:val="2"/>
          <w:numId w:val="33"/>
        </w:numPr>
        <w:spacing w:before="156" w:after="156"/>
      </w:pPr>
      <w:r>
        <w:t>播种密度</w:t>
      </w:r>
    </w:p>
    <w:p>
      <w:pPr>
        <w:pStyle w:val="230"/>
      </w:pPr>
      <w:r>
        <w:rPr>
          <w:rFonts w:hint="eastAsia"/>
        </w:rPr>
        <w:t>667m</w:t>
      </w:r>
      <w:r>
        <w:rPr>
          <w:rFonts w:hint="eastAsia"/>
          <w:vertAlign w:val="superscript"/>
        </w:rPr>
        <w:t>2</w:t>
      </w:r>
      <w:r>
        <w:rPr>
          <w:rFonts w:hint="eastAsia"/>
        </w:rPr>
        <w:t>种植</w:t>
      </w:r>
      <w:r>
        <w:t>50</w:t>
      </w:r>
      <w:r>
        <w:rPr>
          <w:rFonts w:hint="eastAsia"/>
        </w:rPr>
        <w:t>00株～5</w:t>
      </w:r>
      <w:r>
        <w:t>4</w:t>
      </w:r>
      <w:r>
        <w:rPr>
          <w:rFonts w:hint="eastAsia"/>
        </w:rPr>
        <w:t>00株。</w:t>
      </w:r>
    </w:p>
    <w:p>
      <w:pPr>
        <w:pStyle w:val="105"/>
        <w:spacing w:before="156" w:after="156"/>
      </w:pPr>
      <w:r>
        <w:t>播种方法</w:t>
      </w:r>
    </w:p>
    <w:p>
      <w:pPr>
        <w:pStyle w:val="105"/>
        <w:numPr>
          <w:ilvl w:val="2"/>
          <w:numId w:val="34"/>
        </w:numPr>
        <w:tabs>
          <w:tab w:val="left" w:pos="0"/>
        </w:tabs>
        <w:spacing w:before="156" w:after="156"/>
        <w:rPr>
          <w:rFonts w:ascii="Times New Roman"/>
        </w:rPr>
      </w:pPr>
      <w:r>
        <w:rPr>
          <w:rFonts w:ascii="Times New Roman"/>
        </w:rPr>
        <w:t>播种机具选择</w:t>
      </w:r>
    </w:p>
    <w:p>
      <w:pPr>
        <w:pStyle w:val="230"/>
        <w:rPr>
          <w:rFonts w:ascii="Times New Roman"/>
        </w:rPr>
      </w:pPr>
      <w:r>
        <w:rPr>
          <w:rFonts w:hint="eastAsia" w:ascii="Times New Roman"/>
        </w:rPr>
        <w:t>地块面积较大的</w:t>
      </w:r>
      <w:r>
        <w:rPr>
          <w:rFonts w:ascii="Times New Roman"/>
        </w:rPr>
        <w:t>推荐使用能在一次作业过程中完成播种、施肥、开沟、起垄、铺膜等工作的联合作业机具。</w:t>
      </w:r>
      <w:r>
        <w:rPr>
          <w:rFonts w:hint="eastAsia" w:ascii="Times New Roman"/>
        </w:rPr>
        <w:t>地块面积较小的推荐使用分段作业机具。</w:t>
      </w:r>
    </w:p>
    <w:p>
      <w:pPr>
        <w:pStyle w:val="105"/>
        <w:numPr>
          <w:ilvl w:val="2"/>
          <w:numId w:val="34"/>
        </w:numPr>
        <w:tabs>
          <w:tab w:val="left" w:pos="0"/>
        </w:tabs>
        <w:spacing w:before="156" w:after="156"/>
        <w:rPr>
          <w:rFonts w:ascii="Times New Roman"/>
        </w:rPr>
      </w:pPr>
      <w:r>
        <w:rPr>
          <w:rFonts w:ascii="Times New Roman"/>
        </w:rPr>
        <w:t>播种机具作业性能要求</w:t>
      </w:r>
    </w:p>
    <w:p>
      <w:pPr>
        <w:pStyle w:val="230"/>
      </w:pPr>
      <w:r>
        <w:rPr>
          <w:rFonts w:ascii="Times New Roman"/>
        </w:rPr>
        <w:t>作业机具的技术指标中的垄距、播种深度、亩播量应满足</w:t>
      </w:r>
      <w:r>
        <w:rPr>
          <w:rFonts w:hint="eastAsia" w:ascii="Times New Roman"/>
        </w:rPr>
        <w:t>深沟宽垄</w:t>
      </w:r>
      <w:r>
        <w:rPr>
          <w:rFonts w:ascii="Times New Roman"/>
        </w:rPr>
        <w:t>的农艺要求。</w:t>
      </w:r>
      <w:r>
        <w:t xml:space="preserve"> </w:t>
      </w:r>
    </w:p>
    <w:p>
      <w:pPr>
        <w:pStyle w:val="105"/>
        <w:spacing w:before="156" w:after="156"/>
      </w:pPr>
      <w:r>
        <w:t>播种机具要求</w:t>
      </w:r>
    </w:p>
    <w:p>
      <w:pPr>
        <w:pStyle w:val="56"/>
        <w:numPr>
          <w:ilvl w:val="0"/>
          <w:numId w:val="35"/>
        </w:numPr>
        <w:spacing w:before="156" w:beforeLines="50" w:after="156" w:afterLines="50"/>
        <w:ind w:firstLineChars="0"/>
        <w:rPr>
          <w:rFonts w:ascii="Times New Roman" w:eastAsia="黑体"/>
        </w:rPr>
      </w:pPr>
      <w:r>
        <w:rPr>
          <w:rFonts w:ascii="Times New Roman" w:eastAsia="黑体"/>
        </w:rPr>
        <w:t>播种机具整体要求</w:t>
      </w:r>
    </w:p>
    <w:p>
      <w:pPr>
        <w:pStyle w:val="56"/>
        <w:ind w:firstLine="420"/>
        <w:rPr>
          <w:rFonts w:ascii="Times New Roman"/>
        </w:rPr>
      </w:pPr>
      <w:r>
        <w:rPr>
          <w:rFonts w:ascii="Times New Roman"/>
        </w:rPr>
        <w:t>整机及零部件齐全、不损坏、不变形。</w:t>
      </w:r>
    </w:p>
    <w:p>
      <w:pPr>
        <w:pStyle w:val="56"/>
        <w:ind w:firstLine="420"/>
        <w:rPr>
          <w:rFonts w:ascii="Times New Roman"/>
        </w:rPr>
      </w:pPr>
      <w:r>
        <w:rPr>
          <w:rFonts w:ascii="Times New Roman"/>
        </w:rPr>
        <w:t>运动件转动灵活、轴承润滑良好。</w:t>
      </w:r>
    </w:p>
    <w:p>
      <w:pPr>
        <w:pStyle w:val="56"/>
        <w:ind w:firstLine="420"/>
        <w:rPr>
          <w:rFonts w:ascii="Times New Roman"/>
        </w:rPr>
      </w:pPr>
      <w:r>
        <w:rPr>
          <w:rFonts w:ascii="Times New Roman"/>
        </w:rPr>
        <w:t>紧固件连接牢固，无松动、无损坏。</w:t>
      </w:r>
    </w:p>
    <w:p>
      <w:pPr>
        <w:pStyle w:val="56"/>
        <w:ind w:firstLine="420"/>
        <w:rPr>
          <w:rFonts w:ascii="Times New Roman"/>
        </w:rPr>
      </w:pPr>
      <w:r>
        <w:rPr>
          <w:rFonts w:ascii="Times New Roman"/>
        </w:rPr>
        <w:t>种箱、肥箱内壁清洁、平滑，无损坏、无变形、无锈蚀。</w:t>
      </w:r>
    </w:p>
    <w:p>
      <w:pPr>
        <w:pStyle w:val="56"/>
        <w:ind w:firstLine="420"/>
        <w:rPr>
          <w:rFonts w:ascii="Times New Roman"/>
        </w:rPr>
      </w:pPr>
      <w:r>
        <w:rPr>
          <w:rFonts w:ascii="Times New Roman"/>
        </w:rPr>
        <w:t>各传动系统工作可靠，无卡涩现象。</w:t>
      </w:r>
    </w:p>
    <w:p>
      <w:pPr>
        <w:pStyle w:val="56"/>
        <w:ind w:firstLine="420"/>
        <w:rPr>
          <w:rFonts w:ascii="Times New Roman"/>
        </w:rPr>
      </w:pPr>
      <w:r>
        <w:rPr>
          <w:rFonts w:ascii="Times New Roman"/>
        </w:rPr>
        <w:t>排种器、施肥器的调节装置应准确、可靠，能在播种量和施肥量的最大与最小范围内任意调整。</w:t>
      </w:r>
    </w:p>
    <w:p>
      <w:pPr>
        <w:pStyle w:val="56"/>
        <w:numPr>
          <w:ilvl w:val="0"/>
          <w:numId w:val="35"/>
        </w:numPr>
        <w:spacing w:before="156" w:beforeLines="50" w:after="156" w:afterLines="50"/>
        <w:ind w:firstLineChars="0"/>
        <w:rPr>
          <w:rFonts w:ascii="Times New Roman" w:eastAsia="黑体"/>
        </w:rPr>
      </w:pPr>
      <w:r>
        <w:rPr>
          <w:rFonts w:ascii="Times New Roman" w:eastAsia="黑体"/>
        </w:rPr>
        <w:t>播种机具主要技术状态及检查</w:t>
      </w:r>
    </w:p>
    <w:p>
      <w:pPr>
        <w:pStyle w:val="56"/>
        <w:numPr>
          <w:ilvl w:val="0"/>
          <w:numId w:val="36"/>
        </w:numPr>
        <w:spacing w:before="156" w:beforeLines="50" w:after="156" w:afterLines="50"/>
        <w:ind w:firstLine="0" w:firstLineChars="0"/>
        <w:rPr>
          <w:rFonts w:ascii="Times New Roman" w:eastAsia="黑体"/>
        </w:rPr>
      </w:pPr>
      <w:r>
        <w:rPr>
          <w:rFonts w:ascii="Times New Roman" w:eastAsia="黑体"/>
        </w:rPr>
        <w:t>播种机的挂接状态检查</w:t>
      </w:r>
    </w:p>
    <w:p>
      <w:pPr>
        <w:pStyle w:val="56"/>
        <w:ind w:firstLine="420"/>
        <w:rPr>
          <w:rFonts w:ascii="Times New Roman"/>
        </w:rPr>
      </w:pPr>
      <w:r>
        <w:rPr>
          <w:rFonts w:ascii="Times New Roman"/>
        </w:rPr>
        <w:t>播种机及其他作业机具按照使用说明书与配套动力正确挂接，并对机具进行纵向和横向水平调整。</w:t>
      </w:r>
    </w:p>
    <w:p>
      <w:pPr>
        <w:pStyle w:val="56"/>
        <w:ind w:firstLine="420"/>
        <w:rPr>
          <w:rFonts w:ascii="Times New Roman"/>
        </w:rPr>
      </w:pPr>
      <w:r>
        <w:rPr>
          <w:rFonts w:ascii="Times New Roman"/>
        </w:rPr>
        <w:t>动力输出轴的连接必须保证正确可靠。</w:t>
      </w:r>
    </w:p>
    <w:p>
      <w:pPr>
        <w:pStyle w:val="56"/>
        <w:ind w:firstLine="420"/>
        <w:rPr>
          <w:rFonts w:ascii="Times New Roman"/>
        </w:rPr>
      </w:pPr>
      <w:r>
        <w:rPr>
          <w:rFonts w:ascii="Times New Roman"/>
        </w:rPr>
        <w:t>联结后的机组应使置于地面的机具保持水平状态。其左右牵引板的拉紧链拉紧并锁定，不得左右摆动。</w:t>
      </w:r>
    </w:p>
    <w:p>
      <w:pPr>
        <w:pStyle w:val="56"/>
        <w:ind w:firstLine="420"/>
        <w:rPr>
          <w:rFonts w:ascii="Times New Roman"/>
        </w:rPr>
      </w:pPr>
      <w:r>
        <w:rPr>
          <w:rFonts w:ascii="Times New Roman"/>
        </w:rPr>
        <w:t>对于悬挂式机组，如拖拉机有翘头现象，应在拖拉机前部加配重。</w:t>
      </w:r>
    </w:p>
    <w:p>
      <w:pPr>
        <w:pStyle w:val="56"/>
        <w:numPr>
          <w:ilvl w:val="0"/>
          <w:numId w:val="36"/>
        </w:numPr>
        <w:spacing w:before="156" w:beforeLines="50" w:after="156" w:afterLines="50"/>
        <w:ind w:firstLine="0" w:firstLineChars="0"/>
        <w:rPr>
          <w:rFonts w:ascii="Times New Roman" w:eastAsia="黑体"/>
        </w:rPr>
      </w:pPr>
      <w:r>
        <w:rPr>
          <w:rFonts w:ascii="Times New Roman" w:eastAsia="黑体"/>
        </w:rPr>
        <w:t>整机检查</w:t>
      </w:r>
      <w:r>
        <w:rPr>
          <w:rFonts w:ascii="Times New Roman" w:eastAsia="黑体"/>
        </w:rPr>
        <w:tab/>
      </w:r>
    </w:p>
    <w:p>
      <w:pPr>
        <w:pStyle w:val="230"/>
        <w:adjustRightInd w:val="0"/>
        <w:snapToGrid w:val="0"/>
        <w:rPr>
          <w:rFonts w:ascii="Times New Roman"/>
        </w:rPr>
      </w:pPr>
      <w:r>
        <w:rPr>
          <w:rFonts w:ascii="Times New Roman"/>
        </w:rPr>
        <w:t>检查各紧固件是否已紧固、各联接件连接是否牢固、各润滑部位加注润滑油，用手转动地轮，检查转动部位是否灵活正常。</w:t>
      </w:r>
    </w:p>
    <w:p>
      <w:pPr>
        <w:pStyle w:val="56"/>
        <w:numPr>
          <w:ilvl w:val="0"/>
          <w:numId w:val="36"/>
        </w:numPr>
        <w:spacing w:before="156" w:beforeLines="50" w:after="156" w:afterLines="50"/>
        <w:ind w:firstLine="0" w:firstLineChars="0"/>
        <w:rPr>
          <w:rFonts w:ascii="Times New Roman" w:eastAsia="黑体"/>
        </w:rPr>
      </w:pPr>
      <w:r>
        <w:rPr>
          <w:rFonts w:ascii="Times New Roman" w:eastAsia="黑体"/>
        </w:rPr>
        <w:t xml:space="preserve">排种部分检查 </w:t>
      </w:r>
    </w:p>
    <w:p>
      <w:pPr>
        <w:pStyle w:val="56"/>
        <w:ind w:firstLine="420"/>
        <w:rPr>
          <w:rFonts w:ascii="Times New Roman"/>
        </w:rPr>
      </w:pPr>
      <w:r>
        <w:rPr>
          <w:rFonts w:ascii="Times New Roman"/>
        </w:rPr>
        <w:t>检查种箱、排种器、导种管等部位无杂物，种薯运动通畅。</w:t>
      </w:r>
    </w:p>
    <w:p>
      <w:pPr>
        <w:pStyle w:val="56"/>
        <w:ind w:firstLine="420"/>
        <w:rPr>
          <w:rFonts w:ascii="Times New Roman"/>
        </w:rPr>
      </w:pPr>
      <w:r>
        <w:rPr>
          <w:rFonts w:ascii="Times New Roman"/>
        </w:rPr>
        <w:t>排种盘（轮）无变形。</w:t>
      </w:r>
    </w:p>
    <w:p>
      <w:pPr>
        <w:pStyle w:val="56"/>
        <w:ind w:firstLine="420"/>
        <w:rPr>
          <w:rFonts w:ascii="Times New Roman"/>
        </w:rPr>
      </w:pPr>
      <w:r>
        <w:rPr>
          <w:rFonts w:ascii="Times New Roman"/>
        </w:rPr>
        <w:t>排种型孔无堵塞，导种管通畅。</w:t>
      </w:r>
    </w:p>
    <w:p>
      <w:pPr>
        <w:pStyle w:val="56"/>
        <w:ind w:firstLine="420"/>
        <w:rPr>
          <w:rFonts w:ascii="Times New Roman"/>
        </w:rPr>
      </w:pPr>
      <w:r>
        <w:rPr>
          <w:rFonts w:ascii="Times New Roman"/>
        </w:rPr>
        <w:t>气力系统检查（适用气力式直播机）。检查风泵转动是否灵活，各气管与风泵、排种器的连接是否正确、牢固可靠。检查各气管是否通畅；所有气流管道不允许有任何破损，接头处不得漏气。</w:t>
      </w:r>
    </w:p>
    <w:p>
      <w:pPr>
        <w:pStyle w:val="56"/>
        <w:numPr>
          <w:ilvl w:val="0"/>
          <w:numId w:val="36"/>
        </w:numPr>
        <w:spacing w:before="156" w:beforeLines="50" w:after="156" w:afterLines="50"/>
        <w:ind w:firstLine="0" w:firstLineChars="0"/>
        <w:rPr>
          <w:rFonts w:ascii="Times New Roman" w:eastAsia="黑体"/>
        </w:rPr>
      </w:pPr>
      <w:r>
        <w:rPr>
          <w:rFonts w:ascii="Times New Roman" w:eastAsia="黑体"/>
        </w:rPr>
        <w:t>施肥部分检查</w:t>
      </w:r>
    </w:p>
    <w:p>
      <w:pPr>
        <w:pStyle w:val="56"/>
        <w:ind w:firstLine="420"/>
        <w:rPr>
          <w:rFonts w:ascii="Times New Roman"/>
        </w:rPr>
      </w:pPr>
      <w:r>
        <w:rPr>
          <w:rFonts w:ascii="Times New Roman"/>
        </w:rPr>
        <w:t>检查肥箱、排肥器、导肥管等部位无杂物，肥料颗粒运动通畅。</w:t>
      </w:r>
    </w:p>
    <w:p>
      <w:pPr>
        <w:pStyle w:val="56"/>
        <w:ind w:firstLine="420"/>
        <w:rPr>
          <w:rFonts w:ascii="Times New Roman"/>
        </w:rPr>
      </w:pPr>
      <w:r>
        <w:rPr>
          <w:rFonts w:ascii="Times New Roman"/>
        </w:rPr>
        <w:t>各排肥器排量基本一致。</w:t>
      </w:r>
    </w:p>
    <w:p>
      <w:pPr>
        <w:pStyle w:val="56"/>
        <w:ind w:firstLine="420"/>
        <w:rPr>
          <w:rFonts w:ascii="Times New Roman"/>
        </w:rPr>
      </w:pPr>
      <w:r>
        <w:rPr>
          <w:rFonts w:ascii="Times New Roman"/>
        </w:rPr>
        <w:t>肥量调节手柄工作可靠。</w:t>
      </w:r>
    </w:p>
    <w:p>
      <w:pPr>
        <w:pStyle w:val="56"/>
        <w:numPr>
          <w:ilvl w:val="0"/>
          <w:numId w:val="36"/>
        </w:numPr>
        <w:spacing w:before="156" w:beforeLines="50" w:after="156" w:afterLines="50"/>
        <w:ind w:firstLine="0" w:firstLineChars="0"/>
        <w:rPr>
          <w:rFonts w:ascii="Times New Roman" w:eastAsia="黑体"/>
        </w:rPr>
      </w:pPr>
      <w:r>
        <w:rPr>
          <w:rFonts w:ascii="Times New Roman" w:eastAsia="黑体"/>
        </w:rPr>
        <w:t>开沟起垄部分检查</w:t>
      </w:r>
    </w:p>
    <w:p>
      <w:pPr>
        <w:pStyle w:val="56"/>
        <w:ind w:firstLine="420"/>
        <w:rPr>
          <w:rFonts w:ascii="Times New Roman"/>
        </w:rPr>
      </w:pPr>
      <w:r>
        <w:rPr>
          <w:rFonts w:ascii="Times New Roman"/>
        </w:rPr>
        <w:t>检查旋耕弯刀安装方向是否正确。</w:t>
      </w:r>
    </w:p>
    <w:p>
      <w:pPr>
        <w:pStyle w:val="56"/>
        <w:ind w:firstLine="420"/>
        <w:rPr>
          <w:rFonts w:ascii="Times New Roman"/>
        </w:rPr>
      </w:pPr>
      <w:r>
        <w:rPr>
          <w:rFonts w:ascii="Times New Roman"/>
        </w:rPr>
        <w:t>转动旋耕刀辊，检查刀辊有无挂擦、卡滞现象。</w:t>
      </w:r>
    </w:p>
    <w:p>
      <w:pPr>
        <w:pStyle w:val="56"/>
        <w:ind w:firstLine="420"/>
        <w:rPr>
          <w:rFonts w:ascii="Times New Roman"/>
        </w:rPr>
      </w:pPr>
      <w:r>
        <w:rPr>
          <w:rFonts w:ascii="Times New Roman"/>
        </w:rPr>
        <w:t>检查齿轮箱有无异响、卡死或漏油现象。</w:t>
      </w:r>
    </w:p>
    <w:p>
      <w:pPr>
        <w:pStyle w:val="56"/>
        <w:numPr>
          <w:ilvl w:val="0"/>
          <w:numId w:val="36"/>
        </w:numPr>
        <w:spacing w:before="156" w:beforeLines="50" w:after="156" w:afterLines="50"/>
        <w:ind w:firstLine="0" w:firstLineChars="0"/>
        <w:rPr>
          <w:rFonts w:ascii="Times New Roman" w:eastAsia="黑体"/>
        </w:rPr>
      </w:pPr>
      <w:r>
        <w:rPr>
          <w:rFonts w:ascii="Times New Roman" w:eastAsia="黑体"/>
        </w:rPr>
        <w:t>传动胶带和链条张紧度检查</w:t>
      </w:r>
    </w:p>
    <w:p>
      <w:pPr>
        <w:pStyle w:val="230"/>
        <w:adjustRightInd w:val="0"/>
        <w:snapToGrid w:val="0"/>
        <w:rPr>
          <w:rFonts w:ascii="Times New Roman"/>
        </w:rPr>
      </w:pPr>
      <w:r>
        <w:rPr>
          <w:rFonts w:ascii="Times New Roman"/>
        </w:rPr>
        <w:tab/>
      </w:r>
      <w:r>
        <w:rPr>
          <w:rFonts w:ascii="Times New Roman"/>
        </w:rPr>
        <w:t>按各个传动胶带的张紧度要求进行调整，若传动胶带损坏或伸长度过长，应及时更换；若链条过长，用调整法不能达到要求的张紧度，可以去掉一个链节来改变链条的长度。</w:t>
      </w:r>
    </w:p>
    <w:p>
      <w:pPr>
        <w:pStyle w:val="56"/>
        <w:numPr>
          <w:ilvl w:val="0"/>
          <w:numId w:val="36"/>
        </w:numPr>
        <w:spacing w:before="156" w:beforeLines="50" w:after="156" w:afterLines="50"/>
        <w:ind w:firstLine="0" w:firstLineChars="0"/>
        <w:rPr>
          <w:rFonts w:ascii="Times New Roman" w:eastAsia="黑体"/>
        </w:rPr>
      </w:pPr>
      <w:r>
        <w:rPr>
          <w:rFonts w:ascii="Times New Roman" w:eastAsia="黑体"/>
        </w:rPr>
        <w:t>传动部件的检查</w:t>
      </w:r>
    </w:p>
    <w:p>
      <w:pPr>
        <w:pStyle w:val="230"/>
        <w:adjustRightInd w:val="0"/>
        <w:snapToGrid w:val="0"/>
        <w:rPr>
          <w:rFonts w:ascii="Times New Roman"/>
        </w:rPr>
      </w:pPr>
      <w:r>
        <w:rPr>
          <w:rFonts w:ascii="Times New Roman"/>
        </w:rPr>
        <w:t>各传动轴无明显变形、转动灵活；轴承座固定螺栓无松动；带（链）轮固定螺栓无松动；驱动地轮应能有效驱动排肥系统与排种系统。</w:t>
      </w:r>
    </w:p>
    <w:p>
      <w:pPr>
        <w:pStyle w:val="105"/>
        <w:spacing w:before="156" w:after="156"/>
      </w:pPr>
      <w:r>
        <w:t>播种机具调整</w:t>
      </w:r>
    </w:p>
    <w:p>
      <w:pPr>
        <w:pStyle w:val="56"/>
        <w:numPr>
          <w:ilvl w:val="0"/>
          <w:numId w:val="37"/>
        </w:numPr>
        <w:spacing w:before="156" w:beforeLines="50" w:after="156" w:afterLines="50"/>
        <w:ind w:firstLineChars="0"/>
        <w:rPr>
          <w:rFonts w:ascii="Times New Roman" w:eastAsia="黑体"/>
        </w:rPr>
      </w:pPr>
      <w:r>
        <w:rPr>
          <w:rFonts w:ascii="Times New Roman" w:eastAsia="黑体"/>
        </w:rPr>
        <w:t>开沟深度的调整</w:t>
      </w:r>
    </w:p>
    <w:p>
      <w:pPr>
        <w:pStyle w:val="56"/>
        <w:ind w:firstLine="420"/>
        <w:rPr>
          <w:rFonts w:ascii="Times New Roman"/>
        </w:rPr>
      </w:pPr>
      <w:r>
        <w:rPr>
          <w:rFonts w:ascii="Times New Roman"/>
        </w:rPr>
        <w:t>要求垄沟深度和垄沟沟型符合“</w:t>
      </w:r>
      <w:r>
        <w:rPr>
          <w:rFonts w:hint="eastAsia"/>
        </w:rPr>
        <w:t>深沟宽垄</w:t>
      </w:r>
      <w:r>
        <w:rPr>
          <w:rFonts w:ascii="Times New Roman"/>
        </w:rPr>
        <w:t>”的模式要求；按照播种机的使用说明书的方法调整至适宜的深度。</w:t>
      </w:r>
    </w:p>
    <w:p>
      <w:pPr>
        <w:pStyle w:val="56"/>
        <w:numPr>
          <w:ilvl w:val="0"/>
          <w:numId w:val="37"/>
        </w:numPr>
        <w:spacing w:before="156" w:beforeLines="50" w:after="156" w:afterLines="50"/>
        <w:ind w:firstLineChars="0"/>
        <w:rPr>
          <w:rFonts w:ascii="Times New Roman" w:eastAsia="黑体"/>
        </w:rPr>
      </w:pPr>
      <w:r>
        <w:rPr>
          <w:rFonts w:ascii="Times New Roman" w:eastAsia="黑体"/>
        </w:rPr>
        <w:t>播量的调整</w:t>
      </w:r>
    </w:p>
    <w:p>
      <w:pPr>
        <w:pStyle w:val="230"/>
        <w:rPr>
          <w:rFonts w:ascii="Times New Roman"/>
        </w:rPr>
      </w:pPr>
      <w:r>
        <w:rPr>
          <w:rFonts w:ascii="Times New Roman"/>
        </w:rPr>
        <w:t>按照播种机的使用说明书的要求，根据播种时间和当地高产的农艺要求进行调整。如当地的高产模式的亩播量不足5000株，推荐调整到5000株以上。</w:t>
      </w:r>
    </w:p>
    <w:p>
      <w:pPr>
        <w:pStyle w:val="56"/>
        <w:numPr>
          <w:ilvl w:val="0"/>
          <w:numId w:val="37"/>
        </w:numPr>
        <w:spacing w:before="156" w:beforeLines="50" w:after="156" w:afterLines="50"/>
        <w:ind w:firstLineChars="0"/>
        <w:rPr>
          <w:rFonts w:ascii="Times New Roman" w:eastAsia="黑体"/>
        </w:rPr>
      </w:pPr>
      <w:r>
        <w:rPr>
          <w:rFonts w:ascii="Times New Roman" w:eastAsia="黑体"/>
        </w:rPr>
        <w:t>肥量的调整</w:t>
      </w:r>
    </w:p>
    <w:p>
      <w:pPr>
        <w:pStyle w:val="56"/>
        <w:ind w:firstLine="420"/>
        <w:rPr>
          <w:rFonts w:ascii="Times New Roman" w:eastAsia="黑体"/>
        </w:rPr>
      </w:pPr>
      <w:r>
        <w:rPr>
          <w:rFonts w:ascii="Times New Roman"/>
        </w:rPr>
        <w:t>按照使用说明书的要求，根据播种时间和当地高产农艺要求进行调整。</w:t>
      </w:r>
    </w:p>
    <w:p>
      <w:pPr>
        <w:pStyle w:val="105"/>
        <w:spacing w:before="156" w:after="156"/>
      </w:pPr>
      <w:r>
        <w:t>播种作业注意事项</w:t>
      </w:r>
    </w:p>
    <w:p>
      <w:pPr>
        <w:pStyle w:val="56"/>
        <w:numPr>
          <w:ilvl w:val="0"/>
          <w:numId w:val="38"/>
        </w:numPr>
        <w:spacing w:before="156" w:beforeLines="50" w:after="156" w:afterLines="50"/>
        <w:ind w:firstLineChars="0"/>
        <w:rPr>
          <w:rFonts w:ascii="Times New Roman" w:eastAsia="黑体"/>
        </w:rPr>
      </w:pPr>
      <w:r>
        <w:rPr>
          <w:rFonts w:ascii="Times New Roman" w:eastAsia="黑体"/>
        </w:rPr>
        <w:t>播种作业安全事项</w:t>
      </w:r>
    </w:p>
    <w:p>
      <w:pPr>
        <w:pStyle w:val="56"/>
        <w:ind w:firstLine="420"/>
        <w:rPr>
          <w:rFonts w:ascii="Times New Roman"/>
        </w:rPr>
      </w:pPr>
      <w:r>
        <w:rPr>
          <w:rFonts w:ascii="Times New Roman"/>
        </w:rPr>
        <w:t>机手必须确认作业机组周围无人靠近时才能开始作业。</w:t>
      </w:r>
    </w:p>
    <w:p>
      <w:pPr>
        <w:pStyle w:val="56"/>
        <w:ind w:firstLine="420"/>
        <w:rPr>
          <w:rFonts w:ascii="Times New Roman"/>
        </w:rPr>
      </w:pPr>
      <w:r>
        <w:rPr>
          <w:rFonts w:ascii="Times New Roman"/>
        </w:rPr>
        <w:t>操纵拖拉机液压悬挂机构升降直播机时，动作应平缓，不得猛升或猛降。</w:t>
      </w:r>
    </w:p>
    <w:p>
      <w:pPr>
        <w:pStyle w:val="56"/>
        <w:ind w:firstLine="420"/>
        <w:rPr>
          <w:rFonts w:ascii="Times New Roman"/>
        </w:rPr>
      </w:pPr>
      <w:r>
        <w:rPr>
          <w:rFonts w:ascii="Times New Roman"/>
        </w:rPr>
        <w:t>田间转移、田头转弯和倒车时，必须使播种机处于提升位置，并切断动力输出轴动力。</w:t>
      </w:r>
    </w:p>
    <w:p>
      <w:pPr>
        <w:pStyle w:val="56"/>
        <w:ind w:firstLine="420"/>
        <w:rPr>
          <w:rFonts w:ascii="Times New Roman"/>
        </w:rPr>
      </w:pPr>
      <w:r>
        <w:rPr>
          <w:rFonts w:ascii="Times New Roman"/>
        </w:rPr>
        <w:t>在作业中工作部件缠草、堵塞和出现故障时，应立即停车清理和排除。</w:t>
      </w:r>
    </w:p>
    <w:p>
      <w:pPr>
        <w:pStyle w:val="56"/>
        <w:ind w:firstLine="420"/>
        <w:rPr>
          <w:rFonts w:ascii="Times New Roman"/>
        </w:rPr>
      </w:pPr>
      <w:r>
        <w:rPr>
          <w:rFonts w:ascii="Times New Roman"/>
        </w:rPr>
        <w:t>检查调整维护，应在停车状态下进行。播种机如受到撞击或发生异常响声应及时停车检查，待修理完好后方可进行作业。</w:t>
      </w:r>
    </w:p>
    <w:p>
      <w:pPr>
        <w:pStyle w:val="56"/>
        <w:ind w:firstLine="420"/>
        <w:rPr>
          <w:rFonts w:ascii="Times New Roman"/>
        </w:rPr>
      </w:pPr>
      <w:r>
        <w:rPr>
          <w:rFonts w:ascii="Times New Roman"/>
        </w:rPr>
        <w:t>装填种子和肥料时，应降下播种机并切断其动力。</w:t>
      </w:r>
    </w:p>
    <w:p>
      <w:pPr>
        <w:pStyle w:val="56"/>
        <w:ind w:firstLine="420"/>
        <w:rPr>
          <w:rFonts w:ascii="Times New Roman"/>
        </w:rPr>
      </w:pPr>
      <w:r>
        <w:rPr>
          <w:rFonts w:ascii="Times New Roman"/>
        </w:rPr>
        <w:t>道路行驶或作业状态下，播种机上严禁站人。</w:t>
      </w:r>
    </w:p>
    <w:p>
      <w:pPr>
        <w:pStyle w:val="56"/>
        <w:ind w:firstLine="420"/>
        <w:rPr>
          <w:rFonts w:ascii="Times New Roman"/>
        </w:rPr>
      </w:pPr>
      <w:r>
        <w:rPr>
          <w:rFonts w:ascii="Times New Roman"/>
        </w:rPr>
        <w:t>播种机作业时，严禁倒车。</w:t>
      </w:r>
    </w:p>
    <w:p>
      <w:pPr>
        <w:pStyle w:val="56"/>
        <w:numPr>
          <w:ilvl w:val="0"/>
          <w:numId w:val="38"/>
        </w:numPr>
        <w:spacing w:before="156" w:beforeLines="50" w:after="156" w:afterLines="50"/>
        <w:ind w:firstLineChars="0"/>
        <w:rPr>
          <w:rFonts w:ascii="Times New Roman" w:eastAsia="黑体"/>
        </w:rPr>
      </w:pPr>
      <w:r>
        <w:rPr>
          <w:rFonts w:ascii="Times New Roman" w:eastAsia="黑体"/>
        </w:rPr>
        <w:t>播种作业要求</w:t>
      </w:r>
    </w:p>
    <w:p>
      <w:pPr>
        <w:pStyle w:val="56"/>
        <w:ind w:firstLine="420"/>
        <w:rPr>
          <w:rFonts w:ascii="Times New Roman"/>
        </w:rPr>
      </w:pPr>
      <w:r>
        <w:rPr>
          <w:rFonts w:ascii="Times New Roman"/>
        </w:rPr>
        <w:t>播种机田间作业行走路线，一般采用梭形作业法，横头预留1至2个工作幅宽，往返一次补齐。如大田块则按机具幅宽或倍数，分数个小区进行播种作业。</w:t>
      </w:r>
    </w:p>
    <w:p>
      <w:pPr>
        <w:pStyle w:val="56"/>
        <w:ind w:firstLine="420"/>
        <w:rPr>
          <w:rFonts w:ascii="Times New Roman"/>
        </w:rPr>
      </w:pPr>
      <w:r>
        <w:rPr>
          <w:rFonts w:ascii="Times New Roman"/>
        </w:rPr>
        <w:t>机具作业时要保持直线行走；往返的播幅衔接应保证无重播和漏播。</w:t>
      </w:r>
    </w:p>
    <w:p>
      <w:pPr>
        <w:pStyle w:val="56"/>
        <w:ind w:firstLine="420"/>
        <w:rPr>
          <w:rFonts w:ascii="Times New Roman"/>
        </w:rPr>
      </w:pPr>
      <w:r>
        <w:rPr>
          <w:rFonts w:ascii="Times New Roman"/>
        </w:rPr>
        <w:t>机具作业时，要注意观察种、肥箱内的种、肥存量，及时添加。</w:t>
      </w:r>
    </w:p>
    <w:p>
      <w:pPr>
        <w:pStyle w:val="56"/>
        <w:ind w:firstLine="420"/>
        <w:rPr>
          <w:rFonts w:ascii="Times New Roman"/>
        </w:rPr>
      </w:pPr>
      <w:r>
        <w:rPr>
          <w:rFonts w:ascii="Times New Roman"/>
        </w:rPr>
        <w:t>机具作业速度按照使用说明书的要求选择。</w:t>
      </w:r>
    </w:p>
    <w:p>
      <w:pPr>
        <w:pStyle w:val="56"/>
        <w:numPr>
          <w:ilvl w:val="0"/>
          <w:numId w:val="38"/>
        </w:numPr>
        <w:spacing w:before="156" w:beforeLines="50" w:after="156" w:afterLines="50"/>
        <w:ind w:firstLineChars="0"/>
        <w:rPr>
          <w:rFonts w:ascii="Times New Roman" w:eastAsia="黑体"/>
        </w:rPr>
      </w:pPr>
      <w:r>
        <w:rPr>
          <w:rFonts w:ascii="Times New Roman" w:eastAsia="黑体"/>
        </w:rPr>
        <w:t>播种作业质量要求</w:t>
      </w:r>
    </w:p>
    <w:p>
      <w:pPr>
        <w:pStyle w:val="56"/>
        <w:ind w:firstLine="420"/>
        <w:rPr>
          <w:rFonts w:ascii="Times New Roman"/>
        </w:rPr>
      </w:pPr>
      <w:bookmarkStart w:id="41" w:name="_Toc310518717"/>
      <w:bookmarkStart w:id="42" w:name="_Toc311013491"/>
      <w:bookmarkStart w:id="43" w:name="_Toc310518228"/>
      <w:bookmarkStart w:id="44" w:name="_Toc311013453"/>
      <w:bookmarkStart w:id="45" w:name="_Toc310518932"/>
      <w:bookmarkStart w:id="46" w:name="_Toc310518753"/>
      <w:r>
        <w:rPr>
          <w:rFonts w:ascii="Times New Roman"/>
        </w:rPr>
        <w:t>播行端直</w:t>
      </w:r>
      <w:bookmarkEnd w:id="41"/>
      <w:bookmarkEnd w:id="42"/>
      <w:bookmarkEnd w:id="43"/>
      <w:bookmarkEnd w:id="44"/>
      <w:bookmarkEnd w:id="45"/>
      <w:bookmarkEnd w:id="46"/>
      <w:r>
        <w:rPr>
          <w:rFonts w:ascii="Times New Roman"/>
        </w:rPr>
        <w:t xml:space="preserve"> 50 m播行内直线偏差不大于80 mm。</w:t>
      </w:r>
    </w:p>
    <w:p>
      <w:pPr>
        <w:pStyle w:val="56"/>
        <w:ind w:firstLine="420"/>
        <w:rPr>
          <w:rFonts w:ascii="Times New Roman"/>
        </w:rPr>
      </w:pPr>
      <w:bookmarkStart w:id="47" w:name="_Toc310518933"/>
      <w:bookmarkStart w:id="48" w:name="_Toc310518229"/>
      <w:bookmarkStart w:id="49" w:name="_Toc310518718"/>
      <w:bookmarkStart w:id="50" w:name="_Toc311013492"/>
      <w:bookmarkStart w:id="51" w:name="_Toc310518754"/>
      <w:bookmarkStart w:id="52" w:name="_Toc311013454"/>
      <w:r>
        <w:rPr>
          <w:rFonts w:ascii="Times New Roman"/>
        </w:rPr>
        <w:t>行距准确</w:t>
      </w:r>
      <w:bookmarkEnd w:id="47"/>
      <w:bookmarkEnd w:id="48"/>
      <w:bookmarkEnd w:id="49"/>
      <w:bookmarkEnd w:id="50"/>
      <w:bookmarkEnd w:id="51"/>
      <w:bookmarkEnd w:id="52"/>
      <w:r>
        <w:rPr>
          <w:rFonts w:ascii="Times New Roman"/>
        </w:rPr>
        <w:t xml:space="preserve"> 在一个播幅内与规定行距偏差不大于50 mm，播幅间连接行距偏差不大于150 mm。</w:t>
      </w:r>
    </w:p>
    <w:p>
      <w:pPr>
        <w:pStyle w:val="56"/>
        <w:ind w:firstLine="420"/>
        <w:rPr>
          <w:rFonts w:ascii="Times New Roman"/>
        </w:rPr>
      </w:pPr>
      <w:bookmarkStart w:id="53" w:name="_Toc311013455"/>
      <w:bookmarkStart w:id="54" w:name="_Toc310518755"/>
      <w:bookmarkStart w:id="55" w:name="_Toc310518230"/>
      <w:bookmarkStart w:id="56" w:name="_Toc311013493"/>
      <w:bookmarkStart w:id="57" w:name="_Toc310518934"/>
      <w:bookmarkStart w:id="58" w:name="_Toc310518719"/>
      <w:r>
        <w:rPr>
          <w:rFonts w:ascii="Times New Roman"/>
        </w:rPr>
        <w:t>下种准确</w:t>
      </w:r>
      <w:bookmarkEnd w:id="53"/>
      <w:bookmarkEnd w:id="54"/>
      <w:bookmarkEnd w:id="55"/>
      <w:bookmarkEnd w:id="56"/>
      <w:bookmarkEnd w:id="57"/>
      <w:bookmarkEnd w:id="58"/>
      <w:r>
        <w:rPr>
          <w:rFonts w:ascii="Times New Roman"/>
        </w:rPr>
        <w:t xml:space="preserve"> 种薯距合格率大于85%，空穴率不大于3%。</w:t>
      </w:r>
    </w:p>
    <w:p>
      <w:pPr>
        <w:pStyle w:val="56"/>
        <w:ind w:firstLine="420"/>
        <w:rPr>
          <w:rFonts w:ascii="Times New Roman"/>
        </w:rPr>
      </w:pPr>
      <w:bookmarkStart w:id="59" w:name="_Toc311013494"/>
      <w:bookmarkStart w:id="60" w:name="_Toc310518231"/>
      <w:bookmarkStart w:id="61" w:name="_Toc310518756"/>
      <w:bookmarkStart w:id="62" w:name="_Toc310518720"/>
      <w:bookmarkStart w:id="63" w:name="_Toc311013456"/>
      <w:bookmarkStart w:id="64" w:name="_Toc310518935"/>
      <w:r>
        <w:rPr>
          <w:rFonts w:ascii="Times New Roman"/>
        </w:rPr>
        <w:t>播深适宜</w:t>
      </w:r>
      <w:bookmarkEnd w:id="59"/>
      <w:bookmarkEnd w:id="60"/>
      <w:bookmarkEnd w:id="61"/>
      <w:bookmarkEnd w:id="62"/>
      <w:bookmarkEnd w:id="63"/>
      <w:bookmarkEnd w:id="64"/>
      <w:r>
        <w:rPr>
          <w:rFonts w:ascii="Times New Roman"/>
        </w:rPr>
        <w:t xml:space="preserve"> 播种深度与规定播深的偏差不大于1 cm，播深合格率大于85%。</w:t>
      </w:r>
    </w:p>
    <w:p>
      <w:pPr>
        <w:pStyle w:val="56"/>
        <w:ind w:firstLine="420"/>
        <w:rPr>
          <w:rFonts w:ascii="Times New Roman"/>
        </w:rPr>
      </w:pPr>
      <w:bookmarkStart w:id="65" w:name="_Toc310518232"/>
      <w:bookmarkStart w:id="66" w:name="_Toc310518936"/>
      <w:bookmarkStart w:id="67" w:name="_Toc310518757"/>
      <w:bookmarkStart w:id="68" w:name="_Toc311013495"/>
      <w:bookmarkStart w:id="69" w:name="_Toc310518721"/>
      <w:bookmarkStart w:id="70" w:name="_Toc311013457"/>
      <w:r>
        <w:rPr>
          <w:rFonts w:ascii="Times New Roman"/>
        </w:rPr>
        <w:t>地头要求</w:t>
      </w:r>
      <w:bookmarkEnd w:id="65"/>
      <w:bookmarkEnd w:id="66"/>
      <w:bookmarkEnd w:id="67"/>
      <w:bookmarkEnd w:id="68"/>
      <w:bookmarkEnd w:id="69"/>
      <w:bookmarkEnd w:id="70"/>
      <w:r>
        <w:rPr>
          <w:rFonts w:ascii="Times New Roman"/>
        </w:rPr>
        <w:t xml:space="preserve"> 起落一致，地头整齐；不漏播、不重播。</w:t>
      </w:r>
    </w:p>
    <w:p>
      <w:pPr>
        <w:pStyle w:val="105"/>
        <w:spacing w:before="156" w:after="156"/>
      </w:pPr>
      <w:r>
        <w:t>播种后田间管理</w:t>
      </w:r>
    </w:p>
    <w:p>
      <w:pPr>
        <w:pStyle w:val="56"/>
        <w:numPr>
          <w:ilvl w:val="0"/>
          <w:numId w:val="39"/>
        </w:numPr>
        <w:spacing w:before="156" w:beforeLines="50" w:after="156" w:afterLines="50"/>
        <w:ind w:firstLineChars="0"/>
        <w:rPr>
          <w:rFonts w:ascii="Times New Roman" w:eastAsia="黑体"/>
        </w:rPr>
      </w:pPr>
      <w:r>
        <w:rPr>
          <w:rFonts w:ascii="Times New Roman" w:eastAsia="黑体"/>
        </w:rPr>
        <w:t>喷施除草剂</w:t>
      </w:r>
    </w:p>
    <w:p>
      <w:pPr>
        <w:pStyle w:val="230"/>
        <w:rPr>
          <w:rFonts w:ascii="Times New Roman"/>
          <w:color w:val="FF0000"/>
        </w:rPr>
      </w:pPr>
      <w:r>
        <w:rPr>
          <w:rFonts w:ascii="Times New Roman"/>
        </w:rPr>
        <w:t>播种后垄面均匀喷施芽前除草剂</w:t>
      </w:r>
      <w:r>
        <w:rPr>
          <w:rFonts w:hint="eastAsia" w:ascii="Times New Roman"/>
        </w:rPr>
        <w:t>。</w:t>
      </w:r>
    </w:p>
    <w:p>
      <w:pPr>
        <w:pStyle w:val="56"/>
        <w:numPr>
          <w:ilvl w:val="0"/>
          <w:numId w:val="39"/>
        </w:numPr>
        <w:spacing w:before="156" w:beforeLines="50" w:after="156" w:afterLines="50"/>
        <w:ind w:firstLineChars="0"/>
        <w:rPr>
          <w:rFonts w:ascii="Times New Roman" w:eastAsia="黑体"/>
        </w:rPr>
      </w:pPr>
      <w:r>
        <w:rPr>
          <w:rFonts w:ascii="Times New Roman" w:eastAsia="黑体"/>
        </w:rPr>
        <w:t>覆盖地膜</w:t>
      </w:r>
    </w:p>
    <w:p>
      <w:pPr>
        <w:pStyle w:val="56"/>
        <w:numPr>
          <w:ilvl w:val="0"/>
          <w:numId w:val="40"/>
        </w:numPr>
        <w:spacing w:before="156" w:beforeLines="50" w:after="156" w:afterLines="50"/>
        <w:ind w:firstLine="0" w:firstLineChars="0"/>
        <w:rPr>
          <w:rFonts w:ascii="黑体" w:hAnsi="黑体" w:eastAsia="黑体" w:cs="黑体"/>
        </w:rPr>
      </w:pPr>
      <w:r>
        <w:rPr>
          <w:rFonts w:hint="eastAsia" w:ascii="黑体" w:hAnsi="黑体" w:eastAsia="黑体" w:cs="黑体"/>
        </w:rPr>
        <w:t>地膜覆盖确定</w:t>
      </w:r>
    </w:p>
    <w:p>
      <w:pPr>
        <w:pStyle w:val="56"/>
        <w:ind w:firstLine="420"/>
        <w:rPr>
          <w:rFonts w:ascii="Times New Roman"/>
        </w:rPr>
      </w:pPr>
      <w:r>
        <w:rPr>
          <w:rFonts w:hint="eastAsia" w:ascii="Times New Roman"/>
        </w:rPr>
        <w:t>喷施除草剂后根据当地的实际情况确定是否铺设地膜；</w:t>
      </w:r>
    </w:p>
    <w:p>
      <w:pPr>
        <w:pStyle w:val="56"/>
        <w:numPr>
          <w:ilvl w:val="0"/>
          <w:numId w:val="40"/>
        </w:numPr>
        <w:spacing w:before="156" w:beforeLines="50" w:after="156" w:afterLines="50"/>
        <w:ind w:firstLine="0" w:firstLineChars="0"/>
        <w:rPr>
          <w:rFonts w:ascii="黑体" w:hAnsi="黑体" w:eastAsia="黑体" w:cs="黑体"/>
        </w:rPr>
      </w:pPr>
      <w:r>
        <w:rPr>
          <w:rFonts w:hint="eastAsia" w:ascii="黑体" w:hAnsi="黑体" w:eastAsia="黑体" w:cs="黑体"/>
        </w:rPr>
        <w:t>地膜</w:t>
      </w:r>
    </w:p>
    <w:p>
      <w:pPr>
        <w:pStyle w:val="56"/>
        <w:ind w:firstLine="420"/>
        <w:rPr>
          <w:rFonts w:ascii="Times New Roman"/>
        </w:rPr>
      </w:pPr>
      <w:r>
        <w:rPr>
          <w:rFonts w:hint="eastAsia" w:ascii="Times New Roman"/>
        </w:rPr>
        <w:t>根据农艺要求选择地膜。非降解性地膜的厚度应不低于0.010mm，聚乙烯地膜应符合GB 13735的要求，全生物降解地膜应符合GB/T 35795的要求。使用单幅或成卷的地膜，地膜幅宽应比垄（畦）宽200mm～300mm。</w:t>
      </w:r>
    </w:p>
    <w:p>
      <w:pPr>
        <w:pStyle w:val="56"/>
        <w:numPr>
          <w:ilvl w:val="0"/>
          <w:numId w:val="40"/>
        </w:numPr>
        <w:spacing w:before="156" w:beforeLines="50" w:after="156" w:afterLines="50"/>
        <w:ind w:firstLine="0" w:firstLineChars="0"/>
        <w:rPr>
          <w:rFonts w:ascii="黑体" w:hAnsi="黑体" w:eastAsia="黑体" w:cs="黑体"/>
        </w:rPr>
      </w:pPr>
      <w:r>
        <w:rPr>
          <w:rFonts w:hint="eastAsia" w:ascii="黑体" w:hAnsi="黑体" w:eastAsia="黑体" w:cs="黑体"/>
        </w:rPr>
        <w:t>地膜覆盖机械</w:t>
      </w:r>
    </w:p>
    <w:p>
      <w:pPr>
        <w:pStyle w:val="56"/>
        <w:ind w:firstLine="420"/>
        <w:rPr>
          <w:rFonts w:ascii="Times New Roman"/>
        </w:rPr>
      </w:pPr>
      <w:r>
        <w:rPr>
          <w:rFonts w:hint="eastAsia" w:ascii="Times New Roman"/>
        </w:rPr>
        <w:t>地膜覆盖机械的选择应满足当地农艺要求及种植模式。</w:t>
      </w:r>
    </w:p>
    <w:p>
      <w:pPr>
        <w:pStyle w:val="56"/>
        <w:ind w:firstLine="420"/>
        <w:rPr>
          <w:rFonts w:ascii="Times New Roman"/>
        </w:rPr>
      </w:pPr>
      <w:r>
        <w:rPr>
          <w:rFonts w:hint="eastAsia" w:ascii="Times New Roman"/>
        </w:rPr>
        <w:t>地膜覆盖机械应是制造商出厂检验合格的产品。</w:t>
      </w:r>
    </w:p>
    <w:p>
      <w:pPr>
        <w:pStyle w:val="56"/>
        <w:numPr>
          <w:ilvl w:val="0"/>
          <w:numId w:val="40"/>
        </w:numPr>
        <w:spacing w:before="156" w:beforeLines="50" w:after="156" w:afterLines="50"/>
        <w:ind w:firstLine="0" w:firstLineChars="0"/>
        <w:rPr>
          <w:rFonts w:ascii="黑体" w:hAnsi="黑体" w:eastAsia="黑体" w:cs="黑体"/>
        </w:rPr>
      </w:pPr>
      <w:r>
        <w:rPr>
          <w:rFonts w:hint="eastAsia" w:ascii="黑体" w:hAnsi="黑体" w:eastAsia="黑体" w:cs="黑体"/>
        </w:rPr>
        <w:t>地膜覆盖操作人员要求</w:t>
      </w:r>
    </w:p>
    <w:p>
      <w:pPr>
        <w:pStyle w:val="56"/>
        <w:ind w:firstLine="420"/>
        <w:rPr>
          <w:rFonts w:ascii="Times New Roman"/>
        </w:rPr>
      </w:pPr>
      <w:r>
        <w:rPr>
          <w:rFonts w:hint="eastAsia" w:ascii="Times New Roman"/>
        </w:rPr>
        <w:t>按地膜覆盖机械作业要求配备驾驶人员和辅助人员。驾驶人员和辅助人员均应掌握作业技能和安全常识。</w:t>
      </w:r>
    </w:p>
    <w:p>
      <w:pPr>
        <w:pStyle w:val="56"/>
        <w:numPr>
          <w:ilvl w:val="0"/>
          <w:numId w:val="40"/>
        </w:numPr>
        <w:spacing w:before="156" w:beforeLines="50" w:after="156" w:afterLines="50"/>
        <w:ind w:firstLine="0" w:firstLineChars="0"/>
        <w:rPr>
          <w:rFonts w:ascii="黑体" w:hAnsi="黑体" w:eastAsia="黑体" w:cs="黑体"/>
        </w:rPr>
      </w:pPr>
      <w:r>
        <w:rPr>
          <w:rFonts w:hint="eastAsia" w:ascii="黑体" w:hAnsi="黑体" w:eastAsia="黑体" w:cs="黑体"/>
        </w:rPr>
        <w:t>地膜覆盖作业前准备</w:t>
      </w:r>
    </w:p>
    <w:p>
      <w:pPr>
        <w:pStyle w:val="56"/>
        <w:ind w:firstLine="420"/>
        <w:rPr>
          <w:rFonts w:ascii="Times New Roman"/>
        </w:rPr>
      </w:pPr>
      <w:r>
        <w:rPr>
          <w:rFonts w:hint="eastAsia" w:ascii="Times New Roman"/>
        </w:rPr>
        <w:t>作业前，应认真阅读产品使用说明书，做好机具安装前准备。</w:t>
      </w:r>
    </w:p>
    <w:p>
      <w:pPr>
        <w:pStyle w:val="56"/>
        <w:ind w:firstLine="420"/>
        <w:rPr>
          <w:rFonts w:ascii="Times New Roman"/>
        </w:rPr>
      </w:pPr>
      <w:r>
        <w:rPr>
          <w:rFonts w:hint="eastAsia" w:ascii="Times New Roman"/>
        </w:rPr>
        <w:t>根据产品使用说明书要求安装好地膜覆盖机械。</w:t>
      </w:r>
    </w:p>
    <w:p>
      <w:pPr>
        <w:pStyle w:val="56"/>
        <w:ind w:firstLine="420"/>
        <w:rPr>
          <w:rFonts w:ascii="Times New Roman"/>
        </w:rPr>
      </w:pPr>
      <w:r>
        <w:rPr>
          <w:rFonts w:hint="eastAsia" w:ascii="Times New Roman"/>
        </w:rPr>
        <w:t>根据作业地块形状、大小、地势规划作业路线，作业路线宜采用往返相隔两作业幅宽的环形作业方法。</w:t>
      </w:r>
    </w:p>
    <w:p>
      <w:pPr>
        <w:pStyle w:val="56"/>
        <w:ind w:firstLine="420"/>
        <w:rPr>
          <w:rFonts w:ascii="Times New Roman"/>
        </w:rPr>
      </w:pPr>
      <w:r>
        <w:rPr>
          <w:rFonts w:hint="eastAsia" w:ascii="Times New Roman"/>
        </w:rPr>
        <w:t>地膜覆盖机械与配套拖拉机联接后，按使用说明书要求进行调整，并检查机组的联接状态，使之满足作业要求。</w:t>
      </w:r>
    </w:p>
    <w:p>
      <w:pPr>
        <w:pStyle w:val="56"/>
        <w:ind w:firstLine="420"/>
        <w:rPr>
          <w:rFonts w:ascii="Times New Roman"/>
        </w:rPr>
      </w:pPr>
      <w:r>
        <w:rPr>
          <w:rFonts w:hint="eastAsia" w:ascii="Times New Roman"/>
        </w:rPr>
        <w:t>调整机组的连接支臂及铺膜机构和覆土器等，满足作业状态要求。</w:t>
      </w:r>
    </w:p>
    <w:p>
      <w:pPr>
        <w:pStyle w:val="56"/>
        <w:ind w:firstLine="420"/>
        <w:rPr>
          <w:rFonts w:ascii="Times New Roman"/>
        </w:rPr>
      </w:pPr>
      <w:r>
        <w:rPr>
          <w:rFonts w:hint="eastAsia" w:ascii="Times New Roman"/>
        </w:rPr>
        <w:t>检查地膜覆盖机械技术状态；检查各螺栓是否紧固及润滑部位的润滑情况是否符合作业要求。</w:t>
      </w:r>
    </w:p>
    <w:p>
      <w:pPr>
        <w:pStyle w:val="56"/>
        <w:ind w:firstLine="420"/>
        <w:rPr>
          <w:rFonts w:ascii="Times New Roman"/>
        </w:rPr>
      </w:pPr>
      <w:r>
        <w:rPr>
          <w:rFonts w:hint="eastAsia" w:ascii="Times New Roman"/>
        </w:rPr>
        <w:t>机组空车试运转，检查有无异常情况；空运转若有异常，可根据产品使用说明书等有效技术文件 进行必要的调整。</w:t>
      </w:r>
    </w:p>
    <w:p>
      <w:pPr>
        <w:pStyle w:val="56"/>
        <w:numPr>
          <w:ilvl w:val="0"/>
          <w:numId w:val="40"/>
        </w:numPr>
        <w:spacing w:before="156" w:beforeLines="50" w:after="156" w:afterLines="50"/>
        <w:ind w:firstLine="0" w:firstLineChars="0"/>
        <w:rPr>
          <w:rFonts w:ascii="黑体" w:hAnsi="黑体" w:eastAsia="黑体" w:cs="黑体"/>
        </w:rPr>
      </w:pPr>
      <w:r>
        <w:rPr>
          <w:rFonts w:hint="eastAsia" w:ascii="黑体" w:hAnsi="黑体" w:eastAsia="黑体" w:cs="黑体"/>
        </w:rPr>
        <w:t>地膜覆盖作业</w:t>
      </w:r>
    </w:p>
    <w:p>
      <w:pPr>
        <w:pStyle w:val="56"/>
        <w:ind w:firstLine="420"/>
        <w:rPr>
          <w:rFonts w:ascii="Times New Roman"/>
        </w:rPr>
      </w:pPr>
      <w:r>
        <w:rPr>
          <w:rFonts w:hint="eastAsia" w:ascii="Times New Roman"/>
        </w:rPr>
        <w:t>将机组停在作业地头，按要求备足、装好地膜。调整好铺膜机构的纵向位置和高度，固定铺膜机构工作位置，从膜辊上拉出100cm的地膜铺正，膜端及侧边用土埋实。</w:t>
      </w:r>
    </w:p>
    <w:p>
      <w:pPr>
        <w:pStyle w:val="56"/>
        <w:ind w:firstLine="420"/>
        <w:rPr>
          <w:rFonts w:ascii="Times New Roman"/>
        </w:rPr>
      </w:pPr>
      <w:r>
        <w:rPr>
          <w:rFonts w:hint="eastAsia" w:ascii="Times New Roman"/>
        </w:rPr>
        <w:t xml:space="preserve">进行试铺作业。根据膜边覆土情况调整覆土器的位置和角度，根据地膜覆盖情况调节压膜轮压力。 </w:t>
      </w:r>
    </w:p>
    <w:p>
      <w:pPr>
        <w:pStyle w:val="56"/>
        <w:ind w:firstLine="420"/>
        <w:rPr>
          <w:rFonts w:ascii="Times New Roman"/>
        </w:rPr>
      </w:pPr>
      <w:r>
        <w:rPr>
          <w:rFonts w:hint="eastAsia" w:ascii="Times New Roman"/>
        </w:rPr>
        <w:t xml:space="preserve">机组进入作业状态，保持匀速直线行驶。 </w:t>
      </w:r>
    </w:p>
    <w:p>
      <w:pPr>
        <w:pStyle w:val="56"/>
        <w:ind w:firstLine="420"/>
        <w:rPr>
          <w:rFonts w:ascii="Times New Roman"/>
        </w:rPr>
      </w:pPr>
      <w:r>
        <w:rPr>
          <w:rFonts w:hint="eastAsia" w:ascii="Times New Roman"/>
        </w:rPr>
        <w:t>机组作业时，辅助人员监视覆膜情况，每隔一定距离在膜面上用土压一横带。</w:t>
      </w:r>
    </w:p>
    <w:p>
      <w:pPr>
        <w:pStyle w:val="56"/>
        <w:ind w:firstLine="420"/>
        <w:rPr>
          <w:rFonts w:ascii="Times New Roman"/>
        </w:rPr>
      </w:pPr>
      <w:r>
        <w:rPr>
          <w:rFonts w:hint="eastAsia" w:ascii="Times New Roman"/>
        </w:rPr>
        <w:t xml:space="preserve">机组完成一幅作业接近地头100cm处时，应逐渐将整机抬起，留足大于100cm的地膜用量，然后将地膜切断，覆土，升起机组后转弯掉头。 </w:t>
      </w:r>
    </w:p>
    <w:p>
      <w:pPr>
        <w:pStyle w:val="56"/>
        <w:ind w:firstLine="420"/>
        <w:rPr>
          <w:rFonts w:ascii="Times New Roman"/>
        </w:rPr>
      </w:pPr>
      <w:r>
        <w:rPr>
          <w:rFonts w:hint="eastAsia" w:ascii="Times New Roman"/>
        </w:rPr>
        <w:t xml:space="preserve">铺膜过程中，机组不应倒退。 </w:t>
      </w:r>
    </w:p>
    <w:p>
      <w:pPr>
        <w:pStyle w:val="56"/>
        <w:ind w:firstLine="420"/>
        <w:rPr>
          <w:rFonts w:ascii="Times New Roman"/>
        </w:rPr>
      </w:pPr>
      <w:r>
        <w:rPr>
          <w:rFonts w:hint="eastAsia" w:ascii="Times New Roman"/>
        </w:rPr>
        <w:t>机组地头转弯时，应将支臂抬起，防止刮碰损坏；相邻地块之间转移作业时或长途运输时，应将挂膜架升至最高位置，并将压膜覆土器总成抬起。</w:t>
      </w:r>
    </w:p>
    <w:p>
      <w:pPr>
        <w:pStyle w:val="56"/>
        <w:ind w:firstLine="420"/>
        <w:rPr>
          <w:rFonts w:ascii="Times New Roman"/>
        </w:rPr>
      </w:pPr>
      <w:r>
        <w:rPr>
          <w:rFonts w:hint="eastAsia" w:ascii="Times New Roman"/>
        </w:rPr>
        <w:t>覆膜后不应踩踏膜面。</w:t>
      </w:r>
    </w:p>
    <w:p>
      <w:pPr>
        <w:pStyle w:val="56"/>
        <w:numPr>
          <w:ilvl w:val="0"/>
          <w:numId w:val="40"/>
        </w:numPr>
        <w:spacing w:before="156" w:beforeLines="50" w:after="156" w:afterLines="50"/>
        <w:ind w:firstLine="0" w:firstLineChars="0"/>
        <w:rPr>
          <w:rFonts w:ascii="黑体" w:hAnsi="黑体" w:eastAsia="黑体" w:cs="黑体"/>
        </w:rPr>
      </w:pPr>
      <w:r>
        <w:rPr>
          <w:rFonts w:hint="eastAsia" w:ascii="黑体" w:hAnsi="黑体" w:eastAsia="黑体" w:cs="黑体"/>
        </w:rPr>
        <w:t>地膜覆盖质量要求</w:t>
      </w:r>
    </w:p>
    <w:p>
      <w:pPr>
        <w:pStyle w:val="56"/>
        <w:ind w:firstLine="420"/>
        <w:rPr>
          <w:rFonts w:ascii="Times New Roman"/>
        </w:rPr>
      </w:pPr>
      <w:r>
        <w:rPr>
          <w:rFonts w:hint="eastAsia" w:ascii="Times New Roman"/>
        </w:rPr>
        <w:t>地膜覆盖机械作业质量应符合 JB/T 7732中5.4表2作业性能的规定。</w:t>
      </w:r>
    </w:p>
    <w:p>
      <w:pPr>
        <w:pStyle w:val="56"/>
        <w:ind w:firstLine="420"/>
      </w:pPr>
      <w:r>
        <w:rPr>
          <w:rFonts w:hint="eastAsia" w:ascii="Times New Roman"/>
        </w:rPr>
        <w:t>采光面宽度合格率、地膜采光面展平度、地膜破损程度、膜边覆土厚度合格率、膜边覆土宽度合格率按JB/T 7732中6.5.2的规定进行。</w:t>
      </w:r>
    </w:p>
    <w:p>
      <w:pPr>
        <w:pStyle w:val="104"/>
        <w:spacing w:before="312" w:after="312"/>
      </w:pPr>
      <w:r>
        <w:rPr>
          <w:rFonts w:hint="eastAsia"/>
        </w:rPr>
        <w:t>栽培管理措施</w:t>
      </w:r>
    </w:p>
    <w:p>
      <w:pPr>
        <w:pStyle w:val="105"/>
        <w:spacing w:before="156" w:after="156"/>
        <w:rPr>
          <w:rFonts w:ascii="宋体"/>
        </w:rPr>
      </w:pPr>
      <w:r>
        <w:t>破膜</w:t>
      </w:r>
      <w:r>
        <w:rPr>
          <w:rFonts w:hint="eastAsia"/>
        </w:rPr>
        <w:t>放苗</w:t>
      </w:r>
    </w:p>
    <w:p>
      <w:pPr>
        <w:pStyle w:val="230"/>
      </w:pPr>
      <w:r>
        <w:rPr>
          <w:rFonts w:hint="eastAsia"/>
        </w:rPr>
        <w:t>在马铃薯植株达6片～8片叶，无霜、气温比较稳定时，在出苗处将地膜破小口，引出幼苗，并用细土将膜口压严。</w:t>
      </w:r>
    </w:p>
    <w:p>
      <w:pPr>
        <w:pStyle w:val="105"/>
        <w:spacing w:before="156" w:after="156"/>
      </w:pPr>
      <w:r>
        <w:t>中耕培土</w:t>
      </w:r>
    </w:p>
    <w:p>
      <w:pPr>
        <w:pStyle w:val="56"/>
        <w:numPr>
          <w:ilvl w:val="0"/>
          <w:numId w:val="41"/>
        </w:numPr>
        <w:spacing w:before="156" w:beforeLines="50" w:after="156" w:afterLines="50"/>
        <w:ind w:firstLineChars="0"/>
        <w:rPr>
          <w:rFonts w:ascii="Times New Roman" w:eastAsia="黑体"/>
        </w:rPr>
      </w:pPr>
      <w:r>
        <w:rPr>
          <w:rFonts w:ascii="Times New Roman" w:eastAsia="黑体"/>
        </w:rPr>
        <w:t>中耕培土时间</w:t>
      </w:r>
    </w:p>
    <w:p>
      <w:pPr>
        <w:pStyle w:val="56"/>
        <w:ind w:firstLine="420"/>
        <w:rPr>
          <w:rFonts w:ascii="Times New Roman"/>
        </w:rPr>
      </w:pPr>
      <w:r>
        <w:rPr>
          <w:rFonts w:ascii="Times New Roman"/>
        </w:rPr>
        <w:t>第一次中耕时间在苗高7</w:t>
      </w:r>
      <w:r>
        <w:rPr>
          <w:rFonts w:hint="eastAsia"/>
        </w:rPr>
        <w:t>～</w:t>
      </w:r>
      <w:r>
        <w:rPr>
          <w:rFonts w:ascii="Times New Roman"/>
        </w:rPr>
        <w:t>10cm；</w:t>
      </w:r>
    </w:p>
    <w:p>
      <w:pPr>
        <w:pStyle w:val="56"/>
        <w:ind w:firstLine="420"/>
        <w:rPr>
          <w:rFonts w:ascii="Times New Roman"/>
        </w:rPr>
      </w:pPr>
      <w:r>
        <w:rPr>
          <w:rFonts w:ascii="Times New Roman"/>
        </w:rPr>
        <w:t>第二次中耕时间在苗高13</w:t>
      </w:r>
      <w:r>
        <w:rPr>
          <w:rFonts w:hint="eastAsia"/>
        </w:rPr>
        <w:t>～</w:t>
      </w:r>
      <w:r>
        <w:rPr>
          <w:rFonts w:ascii="Times New Roman"/>
        </w:rPr>
        <w:t>17cm；</w:t>
      </w:r>
    </w:p>
    <w:p>
      <w:pPr>
        <w:pStyle w:val="56"/>
        <w:ind w:firstLine="420"/>
        <w:rPr>
          <w:rFonts w:ascii="Times New Roman"/>
        </w:rPr>
      </w:pPr>
      <w:r>
        <w:rPr>
          <w:rFonts w:ascii="Times New Roman"/>
        </w:rPr>
        <w:t>第三次中耕时间在封行前。</w:t>
      </w:r>
    </w:p>
    <w:p>
      <w:pPr>
        <w:pStyle w:val="56"/>
        <w:numPr>
          <w:ilvl w:val="0"/>
          <w:numId w:val="41"/>
        </w:numPr>
        <w:spacing w:before="156" w:beforeLines="50" w:after="156" w:afterLines="50"/>
        <w:ind w:firstLineChars="0"/>
        <w:rPr>
          <w:rFonts w:ascii="Times New Roman" w:eastAsia="黑体"/>
        </w:rPr>
      </w:pPr>
      <w:r>
        <w:rPr>
          <w:rFonts w:ascii="Times New Roman" w:eastAsia="黑体"/>
        </w:rPr>
        <w:t>中耕培土作业机具</w:t>
      </w:r>
    </w:p>
    <w:p>
      <w:pPr>
        <w:pStyle w:val="56"/>
        <w:ind w:firstLine="420"/>
        <w:rPr>
          <w:rFonts w:ascii="Times New Roman"/>
        </w:rPr>
      </w:pPr>
      <w:r>
        <w:rPr>
          <w:rFonts w:ascii="Times New Roman"/>
        </w:rPr>
        <w:t>第一次中耕时，推荐采用中耕机挂接旋转锄式或开沟器进行作业，增加垄高，保持垄型；</w:t>
      </w:r>
    </w:p>
    <w:p>
      <w:pPr>
        <w:pStyle w:val="56"/>
        <w:ind w:firstLine="420"/>
        <w:rPr>
          <w:rFonts w:ascii="Times New Roman"/>
        </w:rPr>
      </w:pPr>
      <w:r>
        <w:rPr>
          <w:rFonts w:ascii="Times New Roman"/>
        </w:rPr>
        <w:t>第二次和第三次中耕时；可采用通用的中耕机。</w:t>
      </w:r>
    </w:p>
    <w:p>
      <w:pPr>
        <w:pStyle w:val="56"/>
        <w:numPr>
          <w:ilvl w:val="0"/>
          <w:numId w:val="41"/>
        </w:numPr>
        <w:spacing w:before="156" w:beforeLines="50" w:after="156" w:afterLines="50"/>
        <w:ind w:firstLineChars="0"/>
        <w:rPr>
          <w:rFonts w:ascii="Times New Roman" w:eastAsia="黑体"/>
        </w:rPr>
      </w:pPr>
      <w:r>
        <w:rPr>
          <w:rFonts w:ascii="Times New Roman" w:eastAsia="黑体"/>
        </w:rPr>
        <w:t>中耕培土作业要求</w:t>
      </w:r>
    </w:p>
    <w:p>
      <w:pPr>
        <w:pStyle w:val="56"/>
        <w:ind w:firstLine="420"/>
        <w:rPr>
          <w:rFonts w:ascii="Times New Roman"/>
        </w:rPr>
      </w:pPr>
      <w:r>
        <w:rPr>
          <w:rFonts w:ascii="Times New Roman"/>
        </w:rPr>
        <w:t>中耕培土的工作部件间距应和播种垄距一致；</w:t>
      </w:r>
    </w:p>
    <w:p>
      <w:pPr>
        <w:pStyle w:val="56"/>
        <w:ind w:firstLine="420"/>
        <w:rPr>
          <w:rFonts w:ascii="Times New Roman"/>
        </w:rPr>
      </w:pPr>
      <w:r>
        <w:rPr>
          <w:rFonts w:ascii="Times New Roman"/>
        </w:rPr>
        <w:t>中耕培土时不得伤及作物根系和幼苗；</w:t>
      </w:r>
    </w:p>
    <w:p>
      <w:pPr>
        <w:pStyle w:val="56"/>
        <w:ind w:firstLine="420"/>
      </w:pPr>
      <w:r>
        <w:rPr>
          <w:rFonts w:ascii="Times New Roman"/>
        </w:rPr>
        <w:t>中耕培土时垄沟深浅一致，垄型上面覆土均匀。</w:t>
      </w:r>
    </w:p>
    <w:p>
      <w:pPr>
        <w:pStyle w:val="105"/>
        <w:spacing w:before="156" w:after="156"/>
      </w:pPr>
      <w:r>
        <w:t>植株调控</w:t>
      </w:r>
    </w:p>
    <w:p>
      <w:pPr>
        <w:pStyle w:val="230"/>
      </w:pPr>
      <w:r>
        <w:rPr>
          <w:rFonts w:hint="eastAsia"/>
        </w:rPr>
        <w:t>马铃薯高垄全膜栽培模式，植株苗期生长旺盛，现蕾至初花期第一次喷施多效唑，防止植株徒长。667m</w:t>
      </w:r>
      <w:r>
        <w:rPr>
          <w:rFonts w:hint="eastAsia"/>
          <w:vertAlign w:val="superscript"/>
        </w:rPr>
        <w:t>2</w:t>
      </w:r>
      <w:r>
        <w:rPr>
          <w:rFonts w:hint="eastAsia"/>
        </w:rPr>
        <w:t>用50g15%多效唑兑水40kg喷施。湖北省平原地区，5月上旬气温升高很快，高温易造成马铃薯植株早衰，应在马铃薯生长中后期喷施叶面肥维持叶片光合作用功能。视植株叶片的生长状态，喷施2次～3次，每次间隔1w左右。</w:t>
      </w:r>
    </w:p>
    <w:p>
      <w:pPr>
        <w:pStyle w:val="105"/>
        <w:spacing w:before="156" w:after="156"/>
      </w:pPr>
      <w:r>
        <w:t>水份管理</w:t>
      </w:r>
    </w:p>
    <w:p>
      <w:pPr>
        <w:pStyle w:val="230"/>
      </w:pPr>
      <w:r>
        <w:rPr>
          <w:rFonts w:hint="eastAsia"/>
        </w:rPr>
        <w:t>雨天清沟排渍，干旱时沟灌，速灌速排。苗期至薯块形成前宜保持土壤持水量70%，薯块形成期应保持土壤持水量70%～80%。成熟期保持田间干爽。</w:t>
      </w:r>
    </w:p>
    <w:p>
      <w:pPr>
        <w:pStyle w:val="105"/>
        <w:spacing w:before="156" w:after="156"/>
      </w:pPr>
      <w:r>
        <w:t>病虫害防治</w:t>
      </w:r>
    </w:p>
    <w:p>
      <w:pPr>
        <w:pStyle w:val="230"/>
      </w:pPr>
      <w:r>
        <w:rPr>
          <w:rFonts w:hint="eastAsia"/>
        </w:rPr>
        <w:t>坚持预防为主，综合防治的措施。农药的使用需严格执行GB 4285农药安全使用标准之规定，禁止施用高毒、剧毒、高残留的农药。</w:t>
      </w:r>
    </w:p>
    <w:p>
      <w:pPr>
        <w:pStyle w:val="65"/>
        <w:spacing w:before="156" w:after="156"/>
      </w:pPr>
      <w:r>
        <w:rPr>
          <w:rFonts w:hint="eastAsia"/>
        </w:rPr>
        <w:t>主要虫害防治</w:t>
      </w:r>
    </w:p>
    <w:p>
      <w:pPr>
        <w:pStyle w:val="230"/>
      </w:pPr>
      <w:r>
        <w:rPr>
          <w:rFonts w:hint="eastAsia"/>
        </w:rPr>
        <w:t>马铃薯的主要虫害有蚜虫和地老虎，具体防治措施见附录B。</w:t>
      </w:r>
    </w:p>
    <w:p>
      <w:pPr>
        <w:pStyle w:val="65"/>
        <w:spacing w:before="156" w:after="156"/>
      </w:pPr>
      <w:r>
        <w:rPr>
          <w:rFonts w:hint="eastAsia"/>
        </w:rPr>
        <w:t>主要病害防治</w:t>
      </w:r>
    </w:p>
    <w:p>
      <w:pPr>
        <w:pStyle w:val="230"/>
      </w:pPr>
      <w:r>
        <w:rPr>
          <w:rFonts w:hint="eastAsia"/>
        </w:rPr>
        <w:t>马铃薯的主要病害有晚疫病、黑胫病和早疫病，具体防治措施见附录B。</w:t>
      </w:r>
    </w:p>
    <w:p>
      <w:pPr>
        <w:pStyle w:val="104"/>
        <w:spacing w:before="312" w:after="312"/>
      </w:pPr>
      <w:r>
        <w:t>收获</w:t>
      </w:r>
    </w:p>
    <w:p>
      <w:pPr>
        <w:pStyle w:val="105"/>
        <w:numPr>
          <w:ilvl w:val="1"/>
          <w:numId w:val="42"/>
        </w:numPr>
        <w:spacing w:before="156" w:after="156"/>
        <w:rPr>
          <w:rFonts w:ascii="Times New Roman"/>
        </w:rPr>
      </w:pPr>
      <w:r>
        <w:rPr>
          <w:rFonts w:ascii="Times New Roman"/>
        </w:rPr>
        <w:t>收获前准备</w:t>
      </w:r>
    </w:p>
    <w:p>
      <w:pPr>
        <w:pStyle w:val="105"/>
        <w:numPr>
          <w:ilvl w:val="0"/>
          <w:numId w:val="43"/>
        </w:numPr>
        <w:spacing w:before="156" w:after="156"/>
        <w:ind w:firstLine="0"/>
        <w:rPr>
          <w:rFonts w:ascii="Times New Roman"/>
        </w:rPr>
      </w:pPr>
      <w:r>
        <w:rPr>
          <w:rFonts w:ascii="Times New Roman"/>
        </w:rPr>
        <w:t>沟渠清理要求</w:t>
      </w:r>
    </w:p>
    <w:p>
      <w:pPr>
        <w:pStyle w:val="56"/>
        <w:ind w:firstLine="420"/>
        <w:rPr>
          <w:rFonts w:ascii="Times New Roman"/>
        </w:rPr>
      </w:pPr>
      <w:r>
        <w:rPr>
          <w:rFonts w:ascii="Times New Roman"/>
        </w:rPr>
        <w:t>收获前两周将田块中的厢沟、腰沟、边沟清理，保持“三沟”畅通，排水便利。</w:t>
      </w:r>
    </w:p>
    <w:p>
      <w:pPr>
        <w:pStyle w:val="105"/>
        <w:numPr>
          <w:ilvl w:val="1"/>
          <w:numId w:val="42"/>
        </w:numPr>
        <w:spacing w:before="156" w:after="156"/>
        <w:rPr>
          <w:rFonts w:ascii="Times New Roman"/>
        </w:rPr>
      </w:pPr>
      <w:r>
        <w:rPr>
          <w:rFonts w:ascii="Times New Roman"/>
        </w:rPr>
        <w:t>收获前杀秧</w:t>
      </w:r>
    </w:p>
    <w:p>
      <w:pPr>
        <w:pStyle w:val="105"/>
        <w:numPr>
          <w:ilvl w:val="0"/>
          <w:numId w:val="44"/>
        </w:numPr>
        <w:spacing w:before="156" w:after="156"/>
        <w:ind w:firstLine="0"/>
        <w:rPr>
          <w:rFonts w:ascii="Times New Roman"/>
        </w:rPr>
      </w:pPr>
      <w:r>
        <w:rPr>
          <w:rFonts w:ascii="Times New Roman"/>
        </w:rPr>
        <w:t>收获前杀秧时间</w:t>
      </w:r>
    </w:p>
    <w:p>
      <w:pPr>
        <w:pStyle w:val="230"/>
        <w:rPr>
          <w:rFonts w:ascii="Times New Roman"/>
        </w:rPr>
      </w:pPr>
      <w:r>
        <w:rPr>
          <w:rFonts w:ascii="Times New Roman"/>
        </w:rPr>
        <w:t>推荐在收获前一周进行杀秧作业</w:t>
      </w:r>
      <w:r>
        <w:rPr>
          <w:rFonts w:hint="eastAsia" w:ascii="Times New Roman"/>
        </w:rPr>
        <w:t>。</w:t>
      </w:r>
    </w:p>
    <w:p>
      <w:pPr>
        <w:pStyle w:val="105"/>
        <w:numPr>
          <w:ilvl w:val="0"/>
          <w:numId w:val="44"/>
        </w:numPr>
        <w:spacing w:before="156" w:after="156"/>
        <w:ind w:firstLine="0"/>
        <w:rPr>
          <w:rFonts w:ascii="Times New Roman"/>
        </w:rPr>
      </w:pPr>
      <w:r>
        <w:rPr>
          <w:rFonts w:ascii="Times New Roman"/>
        </w:rPr>
        <w:t>杀秧方式</w:t>
      </w:r>
    </w:p>
    <w:p>
      <w:pPr>
        <w:pStyle w:val="230"/>
        <w:rPr>
          <w:rFonts w:ascii="Times New Roman"/>
        </w:rPr>
      </w:pPr>
      <w:r>
        <w:rPr>
          <w:rFonts w:ascii="Times New Roman"/>
        </w:rPr>
        <w:t>大面积的田块推荐采用40Hp马力以上的拖拉机配套杀秧机作业；</w:t>
      </w:r>
    </w:p>
    <w:p>
      <w:pPr>
        <w:pStyle w:val="230"/>
        <w:rPr>
          <w:rFonts w:ascii="Times New Roman"/>
        </w:rPr>
      </w:pPr>
      <w:r>
        <w:rPr>
          <w:rFonts w:ascii="Times New Roman"/>
        </w:rPr>
        <w:t>小面积的田块推荐采用手扶拖拉机配套旋耕机进行杀秧作业。</w:t>
      </w:r>
    </w:p>
    <w:p>
      <w:pPr>
        <w:pStyle w:val="105"/>
        <w:numPr>
          <w:ilvl w:val="0"/>
          <w:numId w:val="44"/>
        </w:numPr>
        <w:spacing w:before="156" w:after="156"/>
        <w:ind w:firstLine="0"/>
        <w:rPr>
          <w:rFonts w:ascii="Times New Roman"/>
        </w:rPr>
      </w:pPr>
      <w:r>
        <w:rPr>
          <w:rFonts w:ascii="Times New Roman"/>
        </w:rPr>
        <w:t>杀秧作业要求</w:t>
      </w:r>
    </w:p>
    <w:p>
      <w:pPr>
        <w:pStyle w:val="230"/>
        <w:rPr>
          <w:rFonts w:ascii="Times New Roman"/>
        </w:rPr>
      </w:pPr>
      <w:r>
        <w:rPr>
          <w:rFonts w:ascii="Times New Roman"/>
        </w:rPr>
        <w:t>杀秧作业时，茎秆留茬高度小于15cm；</w:t>
      </w:r>
    </w:p>
    <w:p>
      <w:pPr>
        <w:pStyle w:val="230"/>
        <w:rPr>
          <w:rFonts w:ascii="Times New Roman"/>
        </w:rPr>
      </w:pPr>
      <w:r>
        <w:rPr>
          <w:rFonts w:ascii="Times New Roman"/>
        </w:rPr>
        <w:t>杀秧作业时，不得损伤垄顶和马铃薯块茎。</w:t>
      </w:r>
    </w:p>
    <w:p>
      <w:pPr>
        <w:pStyle w:val="230"/>
        <w:rPr>
          <w:rFonts w:ascii="Times New Roman"/>
        </w:rPr>
      </w:pPr>
      <w:r>
        <w:rPr>
          <w:rFonts w:ascii="Times New Roman"/>
        </w:rPr>
        <w:t>杀秧作业时，拖拉机及杀秧机不得损坏垄型。</w:t>
      </w:r>
    </w:p>
    <w:p>
      <w:pPr>
        <w:pStyle w:val="105"/>
        <w:numPr>
          <w:ilvl w:val="0"/>
          <w:numId w:val="44"/>
        </w:numPr>
        <w:spacing w:before="156" w:after="156"/>
        <w:ind w:firstLine="0"/>
        <w:rPr>
          <w:rFonts w:ascii="Times New Roman"/>
        </w:rPr>
      </w:pPr>
      <w:r>
        <w:rPr>
          <w:rFonts w:ascii="Times New Roman"/>
        </w:rPr>
        <w:t>杀秧机作业质量要求</w:t>
      </w:r>
    </w:p>
    <w:p>
      <w:pPr>
        <w:pStyle w:val="230"/>
        <w:rPr>
          <w:rFonts w:ascii="Times New Roman"/>
        </w:rPr>
      </w:pPr>
      <w:r>
        <w:rPr>
          <w:rFonts w:ascii="Times New Roman"/>
        </w:rPr>
        <w:t>茎叶杂草去除率≥80%，切碎长度≤15 cm，留茬高度≤15 cm。</w:t>
      </w:r>
    </w:p>
    <w:p>
      <w:pPr>
        <w:pStyle w:val="105"/>
        <w:numPr>
          <w:ilvl w:val="1"/>
          <w:numId w:val="42"/>
        </w:numPr>
        <w:spacing w:before="156" w:after="156"/>
        <w:rPr>
          <w:rFonts w:ascii="Times New Roman"/>
        </w:rPr>
      </w:pPr>
      <w:r>
        <w:rPr>
          <w:rFonts w:ascii="Times New Roman"/>
        </w:rPr>
        <w:t>收获</w:t>
      </w:r>
    </w:p>
    <w:p>
      <w:pPr>
        <w:pStyle w:val="105"/>
        <w:numPr>
          <w:ilvl w:val="0"/>
          <w:numId w:val="45"/>
        </w:numPr>
        <w:spacing w:before="156" w:after="156"/>
        <w:ind w:firstLine="0"/>
        <w:rPr>
          <w:rFonts w:ascii="Times New Roman"/>
        </w:rPr>
      </w:pPr>
      <w:r>
        <w:rPr>
          <w:rFonts w:ascii="Times New Roman"/>
        </w:rPr>
        <w:t>收获时间</w:t>
      </w:r>
    </w:p>
    <w:p>
      <w:pPr>
        <w:pStyle w:val="56"/>
        <w:ind w:firstLine="420"/>
        <w:rPr>
          <w:rFonts w:ascii="Times New Roman"/>
        </w:rPr>
      </w:pPr>
      <w:r>
        <w:rPr>
          <w:rFonts w:ascii="Times New Roman"/>
        </w:rPr>
        <w:t>马铃薯成熟后及时进行收获。</w:t>
      </w:r>
    </w:p>
    <w:p>
      <w:pPr>
        <w:pStyle w:val="105"/>
        <w:numPr>
          <w:ilvl w:val="0"/>
          <w:numId w:val="45"/>
        </w:numPr>
        <w:spacing w:before="156" w:after="156"/>
        <w:ind w:firstLine="0"/>
        <w:rPr>
          <w:rFonts w:ascii="Times New Roman"/>
        </w:rPr>
      </w:pPr>
      <w:r>
        <w:rPr>
          <w:rFonts w:ascii="Times New Roman"/>
        </w:rPr>
        <w:t>收获机具选择</w:t>
      </w:r>
    </w:p>
    <w:p>
      <w:pPr>
        <w:pStyle w:val="230"/>
        <w:rPr>
          <w:rFonts w:ascii="Times New Roman"/>
        </w:rPr>
      </w:pPr>
      <w:r>
        <w:rPr>
          <w:rFonts w:ascii="Times New Roman"/>
        </w:rPr>
        <w:t>根据地块大小、土壤类型、马铃薯品种及用途等,选择马铃薯分段收获（即机械起收、人工捡拾分级）或机械联合收获、机械分级的收获工艺和配套机械。有条件的地区宜选用马铃薯联合收获机。</w:t>
      </w:r>
    </w:p>
    <w:p>
      <w:pPr>
        <w:pStyle w:val="230"/>
        <w:rPr>
          <w:rFonts w:ascii="Times New Roman"/>
        </w:rPr>
      </w:pPr>
      <w:r>
        <w:rPr>
          <w:rFonts w:ascii="Times New Roman"/>
        </w:rPr>
        <w:t>马铃薯收获机工作幅宽应比马铃薯种植行距宽20cm</w:t>
      </w:r>
      <w:r>
        <w:rPr>
          <w:rFonts w:hint="eastAsia" w:ascii="Times New Roman"/>
        </w:rPr>
        <w:t>～</w:t>
      </w:r>
      <w:r>
        <w:rPr>
          <w:rFonts w:ascii="Times New Roman"/>
        </w:rPr>
        <w:t>30cm或大于马铃薯生长宽度两边各10 cm以上，挖掘深度应比马铃薯种植深度深10 cm以上，收获挖掘铲的入土角度10°</w:t>
      </w:r>
      <w:r>
        <w:rPr>
          <w:rFonts w:hint="eastAsia" w:ascii="Times New Roman"/>
        </w:rPr>
        <w:t>～</w:t>
      </w:r>
      <w:r>
        <w:rPr>
          <w:rFonts w:ascii="Times New Roman"/>
        </w:rPr>
        <w:t>20°。</w:t>
      </w:r>
    </w:p>
    <w:p>
      <w:pPr>
        <w:pStyle w:val="105"/>
        <w:numPr>
          <w:ilvl w:val="0"/>
          <w:numId w:val="45"/>
        </w:numPr>
        <w:spacing w:before="156" w:after="156"/>
        <w:ind w:firstLine="0"/>
        <w:rPr>
          <w:rFonts w:ascii="Times New Roman"/>
        </w:rPr>
      </w:pPr>
      <w:r>
        <w:rPr>
          <w:rFonts w:ascii="Times New Roman"/>
        </w:rPr>
        <w:t>收获作业质量要求</w:t>
      </w:r>
    </w:p>
    <w:p>
      <w:pPr>
        <w:pStyle w:val="230"/>
        <w:rPr>
          <w:rFonts w:ascii="Times New Roman"/>
        </w:rPr>
      </w:pPr>
      <w:r>
        <w:rPr>
          <w:rFonts w:ascii="Times New Roman"/>
        </w:rPr>
        <w:t>马铃薯收获作业质量（损失率、伤薯率、破皮率、含杂率）应符合NY/T 648的要求。挖净率≥98%，明薯率≥97%，伤薯率≤3%。薯块带土率≤15%。</w:t>
      </w:r>
    </w:p>
    <w:p>
      <w:pPr>
        <w:pStyle w:val="105"/>
        <w:numPr>
          <w:ilvl w:val="0"/>
          <w:numId w:val="45"/>
        </w:numPr>
        <w:spacing w:before="156" w:after="156"/>
        <w:ind w:firstLine="0"/>
        <w:rPr>
          <w:rFonts w:ascii="Times New Roman"/>
        </w:rPr>
      </w:pPr>
      <w:r>
        <w:rPr>
          <w:rFonts w:ascii="Times New Roman"/>
        </w:rPr>
        <w:t>收获作业注意事项</w:t>
      </w:r>
    </w:p>
    <w:p>
      <w:pPr>
        <w:pStyle w:val="230"/>
        <w:rPr>
          <w:rFonts w:ascii="Times New Roman"/>
        </w:rPr>
      </w:pPr>
      <w:r>
        <w:rPr>
          <w:rFonts w:ascii="Times New Roman"/>
        </w:rPr>
        <w:t>机具作业到地头后，及时消除振动筛上缠绕的薯秧、杂草及挖掘铲上的泥土。</w:t>
      </w:r>
    </w:p>
    <w:p>
      <w:pPr>
        <w:pStyle w:val="230"/>
        <w:rPr>
          <w:rFonts w:ascii="Times New Roman"/>
        </w:rPr>
      </w:pPr>
      <w:r>
        <w:rPr>
          <w:rFonts w:ascii="Times New Roman"/>
        </w:rPr>
        <w:t>根据地块大小和形状，选择机具行走路线，以垄向为主，采用隔行挖掘。</w:t>
      </w:r>
    </w:p>
    <w:p>
      <w:pPr>
        <w:pStyle w:val="230"/>
        <w:rPr>
          <w:rFonts w:ascii="Times New Roman"/>
        </w:rPr>
      </w:pPr>
      <w:r>
        <w:rPr>
          <w:rFonts w:ascii="Times New Roman"/>
        </w:rPr>
        <w:t>机组的行驶速度根据马铃薯品种、产量和土壤含水量等因素确定，宜控制住2 km/h-2.5 km/h，以挖掘、分离机构工作正常为准。</w:t>
      </w:r>
    </w:p>
    <w:p>
      <w:pPr>
        <w:pStyle w:val="230"/>
        <w:rPr>
          <w:rFonts w:ascii="Times New Roman"/>
        </w:rPr>
      </w:pPr>
      <w:r>
        <w:rPr>
          <w:rFonts w:ascii="Times New Roman"/>
        </w:rPr>
        <w:t>挖出的薯块应较集中铺放于作业带上，便于人工捡拾，提高工效。</w:t>
      </w:r>
    </w:p>
    <w:p>
      <w:pPr>
        <w:pStyle w:val="230"/>
        <w:rPr>
          <w:rFonts w:ascii="Times New Roman"/>
        </w:rPr>
      </w:pPr>
      <w:r>
        <w:rPr>
          <w:rFonts w:ascii="Times New Roman"/>
        </w:rPr>
        <w:t>采用地膜覆盖种植地区，应在马铃薯收获后适时回收残地膜。残地膜回收机具的表层拾净率应不小于80%，深层拾净率应不小于70%。</w:t>
      </w:r>
    </w:p>
    <w:p>
      <w:pPr>
        <w:pStyle w:val="104"/>
        <w:spacing w:before="312" w:after="312"/>
        <w:rPr>
          <w:rFonts w:hAnsi="黑体" w:cs="宋体"/>
        </w:rPr>
      </w:pPr>
      <w:r>
        <w:rPr>
          <w:rFonts w:hint="eastAsia"/>
        </w:rPr>
        <w:t>分级包装</w:t>
      </w:r>
    </w:p>
    <w:p>
      <w:pPr>
        <w:pStyle w:val="230"/>
        <w:rPr>
          <w:rFonts w:ascii="Times New Roman" w:hAnsi="Times New Roman" w:cs="Times New Roman"/>
        </w:rPr>
      </w:pPr>
      <w:r>
        <w:rPr>
          <w:rFonts w:cs="Times New Roman"/>
        </w:rPr>
        <w:t>产品收获后，要迅速挑选出病薯、破损薯、虫蛀薯、畸型薯、青皮薯和砂石土块等。产品</w:t>
      </w:r>
      <w:r>
        <w:rPr>
          <w:rFonts w:hint="eastAsia"/>
        </w:rPr>
        <w:t>按大小</w:t>
      </w:r>
      <w:r>
        <w:rPr>
          <w:rFonts w:cs="Times New Roman"/>
        </w:rPr>
        <w:t>分级</w:t>
      </w:r>
      <w:r>
        <w:rPr>
          <w:rFonts w:hint="eastAsia"/>
        </w:rPr>
        <w:t>销售</w:t>
      </w:r>
      <w:r>
        <w:rPr>
          <w:rFonts w:cs="Times New Roman"/>
        </w:rPr>
        <w:t>。</w:t>
      </w:r>
    </w:p>
    <w:p>
      <w:pPr>
        <w:pStyle w:val="104"/>
        <w:spacing w:before="312" w:after="312"/>
        <w:rPr>
          <w:rFonts w:hAnsi="黑体" w:cs="宋体"/>
        </w:rPr>
      </w:pPr>
      <w:r>
        <w:rPr>
          <w:rFonts w:hint="eastAsia"/>
        </w:rPr>
        <w:t>生产档案管理</w:t>
      </w:r>
    </w:p>
    <w:p>
      <w:pPr>
        <w:pStyle w:val="230"/>
      </w:pPr>
      <w:r>
        <w:rPr>
          <w:rFonts w:hint="eastAsia"/>
        </w:rPr>
        <w:t>马铃薯生产者应对品种、肥料施用、病虫害防治、采收、田间管理措施及产品去向作简明记载，档案保存期不少于2年。</w:t>
      </w:r>
    </w:p>
    <w:p>
      <w:pPr>
        <w:pStyle w:val="230"/>
      </w:pPr>
    </w:p>
    <w:p>
      <w:pPr>
        <w:pStyle w:val="230"/>
      </w:pPr>
    </w:p>
    <w:p>
      <w:pPr>
        <w:pStyle w:val="240"/>
        <w:framePr w:wrap="around" w:y="1"/>
        <w:rPr>
          <w:rFonts w:ascii="Times New Roman" w:hAnsi="Times New Roman"/>
        </w:rPr>
      </w:pPr>
      <w:r>
        <w:rPr>
          <w:rFonts w:ascii="Times New Roman" w:hAnsi="Times New Roman"/>
        </w:rPr>
        <w:t>_________________________________</w:t>
      </w:r>
    </w:p>
    <w:p>
      <w:pPr>
        <w:pStyle w:val="230"/>
        <w:sectPr>
          <w:pgSz w:w="11906" w:h="16838"/>
          <w:pgMar w:top="567" w:right="1134" w:bottom="1134" w:left="1134" w:header="1418" w:footer="1134" w:gutter="284"/>
          <w:pgNumType w:start="1"/>
          <w:cols w:space="425" w:num="1"/>
          <w:formProt w:val="0"/>
          <w:docGrid w:type="lines" w:linePitch="312" w:charSpace="0"/>
        </w:sectPr>
      </w:pPr>
    </w:p>
    <w:bookmarkEnd w:id="22"/>
    <w:p>
      <w:pPr>
        <w:pStyle w:val="198"/>
        <w:rPr>
          <w:vanish w:val="0"/>
        </w:rPr>
      </w:pPr>
      <w:bookmarkStart w:id="71" w:name="BookMark5"/>
    </w:p>
    <w:p>
      <w:pPr>
        <w:pStyle w:val="199"/>
        <w:rPr>
          <w:vanish w:val="0"/>
        </w:rPr>
      </w:pPr>
    </w:p>
    <w:p>
      <w:pPr>
        <w:pStyle w:val="76"/>
        <w:spacing w:before="78" w:after="156"/>
      </w:pPr>
      <w:r>
        <w:br w:type="textWrapping"/>
      </w:r>
      <w:r>
        <w:rPr>
          <w:rFonts w:hint="eastAsia"/>
        </w:rPr>
        <w:t>（资料性）</w:t>
      </w:r>
      <w:r>
        <w:br w:type="textWrapping"/>
      </w:r>
      <w:r>
        <w:rPr>
          <w:rFonts w:hint="eastAsia"/>
        </w:rPr>
        <w:t>马铃薯种薯打破休眠的方法</w:t>
      </w:r>
    </w:p>
    <w:p>
      <w:pPr>
        <w:pStyle w:val="56"/>
        <w:ind w:firstLine="420"/>
        <w:rPr>
          <w:sz w:val="24"/>
          <w:szCs w:val="24"/>
        </w:rPr>
      </w:pPr>
      <w:r>
        <w:t>不同的马铃薯品种，休眠期长短有较大差异，播种前尚未通过休眠的种薯，</w:t>
      </w:r>
      <w:r>
        <w:rPr>
          <w:rFonts w:hint="eastAsia"/>
        </w:rPr>
        <w:t>需</w:t>
      </w:r>
      <w:r>
        <w:t>采取人工方法打破休眠。具体可选用以下一种方法。</w:t>
      </w:r>
    </w:p>
    <w:p>
      <w:pPr>
        <w:pStyle w:val="78"/>
        <w:spacing w:before="156" w:after="156"/>
        <w:rPr>
          <w:szCs w:val="21"/>
        </w:rPr>
      </w:pPr>
      <w:r>
        <w:rPr>
          <w:rFonts w:hint="eastAsia"/>
        </w:rPr>
        <w:t>温度处理</w:t>
      </w:r>
    </w:p>
    <w:p>
      <w:pPr>
        <w:pStyle w:val="56"/>
        <w:ind w:firstLine="420"/>
        <w:rPr>
          <w:sz w:val="24"/>
          <w:szCs w:val="24"/>
        </w:rPr>
      </w:pPr>
      <w:r>
        <w:rPr>
          <w:rFonts w:hint="eastAsia"/>
        </w:rPr>
        <w:t>适宜于早熟品种或即将通过休眠的品种。有两种方法：一是将种薯贮藏在黑暗条件下，保持温度18℃—25℃直至发芽；二是采取变温处理，既先将种薯贮藏在4℃条件下2w，再贮藏在18℃—25℃温度下直至发芽。如果3 w左右还没有发芽，则可以重新按上面的方法进行变温处理，或者用赤霉素打破休眠。</w:t>
      </w:r>
    </w:p>
    <w:p>
      <w:pPr>
        <w:pStyle w:val="78"/>
        <w:spacing w:before="156" w:after="156"/>
        <w:rPr>
          <w:szCs w:val="21"/>
        </w:rPr>
      </w:pPr>
      <w:r>
        <w:rPr>
          <w:rFonts w:hint="eastAsia"/>
        </w:rPr>
        <w:t>赤霉素处理</w:t>
      </w:r>
    </w:p>
    <w:p>
      <w:pPr>
        <w:pStyle w:val="56"/>
        <w:ind w:firstLine="420"/>
        <w:rPr>
          <w:kern w:val="2"/>
        </w:rPr>
      </w:pPr>
      <w:r>
        <w:rPr>
          <w:rFonts w:hint="eastAsia"/>
        </w:rPr>
        <w:t>采用赤霉素10mg/L，浸种20min—30min或用喷雾器均匀喷湿种薯，晾干后保持在18℃—25℃，直至萌芽。</w:t>
      </w:r>
    </w:p>
    <w:p>
      <w:pPr>
        <w:pStyle w:val="56"/>
        <w:ind w:firstLine="420"/>
        <w:rPr>
          <w:sz w:val="24"/>
          <w:szCs w:val="24"/>
        </w:rPr>
      </w:pPr>
      <w:r>
        <w:rPr>
          <w:rFonts w:hint="eastAsia"/>
        </w:rPr>
        <w:t>还可以用赤霉素加2，4—D浸种，以赤霉素（2mg/l）和2，4—D（0.2 mg/l）配成混合溶液浸种8 h，晾干后在20℃条件下直至发芽。</w:t>
      </w:r>
    </w:p>
    <w:p>
      <w:pPr>
        <w:pStyle w:val="78"/>
        <w:spacing w:before="156" w:after="156"/>
        <w:rPr>
          <w:szCs w:val="21"/>
        </w:rPr>
      </w:pPr>
      <w:r>
        <w:rPr>
          <w:rFonts w:hint="eastAsia"/>
        </w:rPr>
        <w:t>熏蒸处理</w:t>
      </w:r>
    </w:p>
    <w:p>
      <w:pPr>
        <w:pStyle w:val="56"/>
        <w:ind w:firstLine="420"/>
        <w:rPr>
          <w:rFonts w:hAnsi="宋体"/>
        </w:rPr>
      </w:pPr>
      <w:r>
        <w:rPr>
          <w:rFonts w:hint="eastAsia"/>
        </w:rPr>
        <w:t>采用混合的化学药剂兰地特（Rindite）熏蒸打破休眠。兰地特的配制方法如下： 7份氯乙醇＋3份1，2－二氯乙烷＋1份四氯化碳。种薯处理前在18℃－20℃的高湿条件下放5d－7d，放药量为每1m</w:t>
      </w:r>
      <w:r>
        <w:rPr>
          <w:rFonts w:hint="eastAsia"/>
          <w:vertAlign w:val="superscript"/>
        </w:rPr>
        <w:t>3</w:t>
      </w:r>
      <w:r>
        <w:rPr>
          <w:rFonts w:hint="eastAsia"/>
        </w:rPr>
        <w:t>熏蒸空间放20 ml，每天放1/3，共熏蒸3d。药剂要装在培养皿中，培养皿中间放置棉花或纱布，药液倒在棉花或纱布上，然后迅速密封。熏蒸时温度保持在25℃。种薯熏蒸后先通风，使气体散尽，然后保持18℃—25℃直至发芽。操作时应带手套和口罩，不应让药剂接触皮肤。种薯处理的空间应能密封，还要具有良好的通气条件。</w:t>
      </w:r>
    </w:p>
    <w:p>
      <w:pPr>
        <w:pStyle w:val="56"/>
        <w:ind w:firstLine="420"/>
      </w:pPr>
    </w:p>
    <w:p>
      <w:pPr>
        <w:pStyle w:val="56"/>
        <w:ind w:firstLine="420"/>
      </w:pPr>
    </w:p>
    <w:p>
      <w:pPr>
        <w:pStyle w:val="56"/>
        <w:ind w:firstLine="420"/>
      </w:pPr>
    </w:p>
    <w:p>
      <w:pPr>
        <w:pStyle w:val="56"/>
        <w:ind w:firstLine="420"/>
        <w:sectPr>
          <w:headerReference r:id="rId13" w:type="default"/>
          <w:footerReference r:id="rId15" w:type="default"/>
          <w:headerReference r:id="rId14" w:type="even"/>
          <w:footerReference r:id="rId16" w:type="even"/>
          <w:pgSz w:w="11906" w:h="16838"/>
          <w:pgMar w:top="567" w:right="1134" w:bottom="1134" w:left="1134" w:header="1418" w:footer="1134" w:gutter="284"/>
          <w:cols w:space="425" w:num="1"/>
          <w:formProt w:val="0"/>
          <w:docGrid w:type="lines" w:linePitch="312" w:charSpace="0"/>
        </w:sectPr>
      </w:pPr>
    </w:p>
    <w:p>
      <w:pPr>
        <w:pStyle w:val="198"/>
        <w:rPr>
          <w:vanish w:val="0"/>
        </w:rPr>
      </w:pPr>
    </w:p>
    <w:p>
      <w:pPr>
        <w:pStyle w:val="199"/>
        <w:rPr>
          <w:vanish w:val="0"/>
        </w:rPr>
      </w:pPr>
    </w:p>
    <w:p>
      <w:pPr>
        <w:pStyle w:val="76"/>
        <w:spacing w:before="78" w:after="156"/>
      </w:pPr>
      <w:r>
        <w:br w:type="textWrapping"/>
      </w:r>
      <w:r>
        <w:rPr>
          <w:rFonts w:hint="eastAsia"/>
        </w:rPr>
        <w:t>（资料性）</w:t>
      </w:r>
      <w:r>
        <w:br w:type="textWrapping"/>
      </w:r>
      <w:r>
        <w:rPr>
          <w:rFonts w:hint="eastAsia"/>
        </w:rPr>
        <w:t>马铃薯主要病虫害的防治措施</w:t>
      </w:r>
    </w:p>
    <w:p>
      <w:pPr>
        <w:pStyle w:val="78"/>
        <w:spacing w:before="156" w:after="156"/>
        <w:rPr>
          <w:szCs w:val="21"/>
        </w:rPr>
      </w:pPr>
      <w:r>
        <w:rPr>
          <w:rFonts w:hint="eastAsia"/>
        </w:rPr>
        <w:t>主要虫害</w:t>
      </w:r>
    </w:p>
    <w:p>
      <w:pPr>
        <w:pStyle w:val="79"/>
        <w:spacing w:before="156" w:after="156"/>
      </w:pPr>
      <w:r>
        <w:rPr>
          <w:rFonts w:hint="eastAsia"/>
        </w:rPr>
        <w:t>蚜虫</w:t>
      </w:r>
    </w:p>
    <w:p>
      <w:pPr>
        <w:pStyle w:val="56"/>
        <w:ind w:firstLine="420"/>
        <w:rPr>
          <w:rFonts w:hAnsi="宋体"/>
        </w:rPr>
      </w:pPr>
      <w:r>
        <w:rPr>
          <w:rFonts w:hint="eastAsia"/>
        </w:rPr>
        <w:t>用5%抗蚜威可湿性粉剂1000倍—2000倍液，或10%吡虫啉可湿性粉剂2000倍—4000倍液，或20%的氰戊菊酯乳油3300倍—5000倍液喷雾。也可以采用黄板诱蚜等生物防治措施。</w:t>
      </w:r>
    </w:p>
    <w:p>
      <w:pPr>
        <w:pStyle w:val="79"/>
        <w:spacing w:before="156" w:after="156"/>
      </w:pPr>
      <w:r>
        <w:rPr>
          <w:rFonts w:hint="eastAsia"/>
        </w:rPr>
        <w:t>地老虎：</w:t>
      </w:r>
    </w:p>
    <w:p>
      <w:pPr>
        <w:pStyle w:val="56"/>
        <w:ind w:firstLine="420"/>
        <w:rPr>
          <w:rFonts w:hAnsi="宋体"/>
        </w:rPr>
      </w:pPr>
      <w:r>
        <w:rPr>
          <w:rFonts w:hint="eastAsia"/>
        </w:rPr>
        <w:t>清洁田园及周边杂草，减少成虫产卵数量。用毒饵诱杀：以敌百虫拌酸叶诱杀，敌百虫与酸叶比为1：50。酸叶为废弃的植物叶片用米汤浸泡2d—3d，变酸后与敌百虫拌匀，当拌当用。</w:t>
      </w:r>
    </w:p>
    <w:p>
      <w:pPr>
        <w:pStyle w:val="78"/>
        <w:spacing w:before="156" w:after="156"/>
      </w:pPr>
      <w:r>
        <w:rPr>
          <w:rFonts w:hint="eastAsia"/>
        </w:rPr>
        <w:t>主要病害</w:t>
      </w:r>
    </w:p>
    <w:p>
      <w:pPr>
        <w:pStyle w:val="79"/>
        <w:spacing w:before="156" w:after="156"/>
      </w:pPr>
      <w:r>
        <w:rPr>
          <w:rFonts w:hint="eastAsia"/>
        </w:rPr>
        <w:t>晚疫病</w:t>
      </w:r>
    </w:p>
    <w:p>
      <w:pPr>
        <w:pStyle w:val="56"/>
        <w:ind w:firstLine="420"/>
        <w:rPr>
          <w:rFonts w:hAnsi="宋体"/>
        </w:rPr>
      </w:pPr>
      <w:r>
        <w:rPr>
          <w:rFonts w:hint="eastAsia"/>
        </w:rPr>
        <w:t>马铃薯生长期间，日平均气温10℃—25℃、下雨或空气湿度超过90%达8小时以上的天数3d—4d后，喷洒70%代森锰锌进行预防。当田间发现中心病株时用噁霜-锰锌或银法利或甲霜灵锰锌喷雾，每7d一次，连续防治3次。</w:t>
      </w:r>
    </w:p>
    <w:p>
      <w:pPr>
        <w:pStyle w:val="79"/>
        <w:spacing w:before="156" w:after="156"/>
      </w:pPr>
      <w:r>
        <w:rPr>
          <w:rFonts w:hint="eastAsia"/>
        </w:rPr>
        <w:t>黑胫病</w:t>
      </w:r>
    </w:p>
    <w:p>
      <w:pPr>
        <w:pStyle w:val="56"/>
        <w:ind w:firstLine="420"/>
        <w:rPr>
          <w:rFonts w:hAnsi="宋体"/>
        </w:rPr>
      </w:pPr>
      <w:r>
        <w:rPr>
          <w:rFonts w:hint="eastAsia"/>
        </w:rPr>
        <w:t>发现病株后，及时拔除并销毁，用72%农用硫酸链霉素可溶性粉剂4000倍液，或3 %抗生菌素可湿性粉剂800倍—1000倍液喷雾防治。</w:t>
      </w:r>
    </w:p>
    <w:p>
      <w:pPr>
        <w:pStyle w:val="79"/>
        <w:spacing w:before="156" w:after="156"/>
      </w:pPr>
      <w:r>
        <w:rPr>
          <w:rFonts w:hint="eastAsia"/>
        </w:rPr>
        <w:t>早疫病</w:t>
      </w:r>
    </w:p>
    <w:p>
      <w:pPr>
        <w:pStyle w:val="56"/>
        <w:ind w:firstLine="420"/>
        <w:rPr>
          <w:rFonts w:hint="eastAsia" w:hAnsi="宋体"/>
        </w:rPr>
      </w:pPr>
      <w:r>
        <w:rPr>
          <w:rFonts w:hint="eastAsia"/>
        </w:rPr>
        <w:t>以75 %百菌清可湿性粉剂500倍液，或77 %氢氧化铜可湿性微粒粉剂400倍—500倍液，或80%代森锰锌可湿性粉剂600倍—800倍液喷雾，每隔7d—10d喷1次，连续喷2次—3次。</w:t>
      </w:r>
    </w:p>
    <w:p>
      <w:pPr>
        <w:pStyle w:val="109"/>
        <w:numPr>
          <w:ilvl w:val="0"/>
          <w:numId w:val="0"/>
        </w:numPr>
        <w:jc w:val="center"/>
      </w:pPr>
    </w:p>
    <w:bookmarkEnd w:id="71"/>
    <w:p>
      <w:pPr>
        <w:pStyle w:val="109"/>
        <w:numPr>
          <w:ilvl w:val="0"/>
          <w:numId w:val="0"/>
        </w:numPr>
        <w:jc w:val="center"/>
      </w:pPr>
      <w:bookmarkStart w:id="72" w:name="BookMark8"/>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2"/>
    </w:p>
    <w:sectPr>
      <w:headerReference r:id="rId17" w:type="default"/>
      <w:footerReference r:id="rId19" w:type="default"/>
      <w:headerReference r:id="rId18" w:type="even"/>
      <w:footerReference r:id="rId20" w:type="even"/>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42/T 948—2022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42/T 948—2022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42/T 948—2022</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42/T 948—2022</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42/T 948—2022</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42/T 948—2022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48B908"/>
    <w:multiLevelType w:val="singleLevel"/>
    <w:tmpl w:val="9648B908"/>
    <w:lvl w:ilvl="0" w:tentative="0">
      <w:start w:val="1"/>
      <w:numFmt w:val="decimal"/>
      <w:suff w:val="nothing"/>
      <w:lvlText w:val="7.4.%1 "/>
      <w:lvlJc w:val="left"/>
      <w:pPr>
        <w:tabs>
          <w:tab w:val="left" w:pos="0"/>
        </w:tabs>
        <w:ind w:left="0" w:firstLine="0"/>
      </w:pPr>
      <w:rPr>
        <w:rFonts w:hint="default" w:ascii="宋体" w:hAnsi="宋体" w:eastAsia="宋体" w:cs="宋体"/>
      </w:rPr>
    </w:lvl>
  </w:abstractNum>
  <w:abstractNum w:abstractNumId="1">
    <w:nsid w:val="A69223D9"/>
    <w:multiLevelType w:val="singleLevel"/>
    <w:tmpl w:val="A69223D9"/>
    <w:lvl w:ilvl="0" w:tentative="0">
      <w:start w:val="1"/>
      <w:numFmt w:val="decimal"/>
      <w:suff w:val="nothing"/>
      <w:lvlText w:val="7.6.%1 "/>
      <w:lvlJc w:val="left"/>
      <w:pPr>
        <w:tabs>
          <w:tab w:val="left" w:pos="0"/>
        </w:tabs>
        <w:ind w:left="0" w:firstLine="0"/>
      </w:pPr>
      <w:rPr>
        <w:rFonts w:hint="default" w:ascii="宋体" w:hAnsi="宋体" w:eastAsia="宋体" w:cs="宋体"/>
      </w:rPr>
    </w:lvl>
  </w:abstractNum>
  <w:abstractNum w:abstractNumId="2">
    <w:nsid w:val="A79F3988"/>
    <w:multiLevelType w:val="singleLevel"/>
    <w:tmpl w:val="A79F3988"/>
    <w:lvl w:ilvl="0" w:tentative="0">
      <w:start w:val="1"/>
      <w:numFmt w:val="decimal"/>
      <w:suff w:val="nothing"/>
      <w:lvlText w:val="7.5.%1 "/>
      <w:lvlJc w:val="left"/>
      <w:pPr>
        <w:tabs>
          <w:tab w:val="left" w:pos="0"/>
        </w:tabs>
        <w:ind w:left="0" w:firstLine="0"/>
      </w:pPr>
      <w:rPr>
        <w:rFonts w:hint="default" w:ascii="宋体" w:hAnsi="宋体" w:eastAsia="宋体" w:cs="宋体"/>
      </w:rPr>
    </w:lvl>
  </w:abstractNum>
  <w:abstractNum w:abstractNumId="3">
    <w:nsid w:val="C9077DA8"/>
    <w:multiLevelType w:val="singleLevel"/>
    <w:tmpl w:val="C9077DA8"/>
    <w:lvl w:ilvl="0" w:tentative="0">
      <w:start w:val="1"/>
      <w:numFmt w:val="decimal"/>
      <w:suff w:val="nothing"/>
      <w:lvlText w:val="7.6.2.%1 "/>
      <w:lvlJc w:val="left"/>
      <w:pPr>
        <w:tabs>
          <w:tab w:val="left" w:pos="0"/>
        </w:tabs>
        <w:ind w:left="0" w:firstLine="397"/>
      </w:pPr>
      <w:rPr>
        <w:rFonts w:hint="default" w:ascii="宋体" w:hAnsi="宋体" w:eastAsia="宋体" w:cs="宋体"/>
      </w:rPr>
    </w:lvl>
  </w:abstractNum>
  <w:abstractNum w:abstractNumId="4">
    <w:nsid w:val="CF7575E8"/>
    <w:multiLevelType w:val="multilevel"/>
    <w:tmpl w:val="CF7575E8"/>
    <w:lvl w:ilvl="0" w:tentative="0">
      <w:start w:val="9"/>
      <w:numFmt w:val="decimal"/>
      <w:suff w:val="nothing"/>
      <w:lvlText w:val="%1"/>
      <w:lvlJc w:val="left"/>
      <w:pPr>
        <w:tabs>
          <w:tab w:val="left" w:pos="0"/>
        </w:tabs>
        <w:ind w:left="0" w:firstLine="0"/>
      </w:pPr>
      <w:rPr>
        <w:rFonts w:hint="default" w:ascii="宋体" w:hAnsi="宋体" w:eastAsia="宋体" w:cs="宋体"/>
      </w:rPr>
    </w:lvl>
    <w:lvl w:ilvl="1" w:tentative="0">
      <w:start w:val="1"/>
      <w:numFmt w:val="decimal"/>
      <w:suff w:val="nothing"/>
      <w:lvlText w:val="%1.%2 　"/>
      <w:lvlJc w:val="left"/>
      <w:pPr>
        <w:tabs>
          <w:tab w:val="left" w:pos="0"/>
        </w:tabs>
        <w:ind w:left="0" w:firstLine="0"/>
      </w:pPr>
      <w:rPr>
        <w:rFonts w:hint="default" w:ascii="宋体" w:hAnsi="宋体" w:eastAsia="宋体" w:cs="宋体"/>
        <w:b w:val="0"/>
        <w:i w:val="0"/>
        <w:sz w:val="21"/>
      </w:rPr>
    </w:lvl>
    <w:lvl w:ilvl="2" w:tentative="0">
      <w:start w:val="1"/>
      <w:numFmt w:val="decimal"/>
      <w:suff w:val="nothing"/>
      <w:lvlText w:val="%1.%2.%3　"/>
      <w:lvlJc w:val="left"/>
      <w:pPr>
        <w:tabs>
          <w:tab w:val="left" w:pos="0"/>
        </w:tabs>
        <w:ind w:left="0" w:firstLine="0"/>
      </w:pPr>
      <w:rPr>
        <w:rFonts w:hint="default" w:ascii="宋体" w:hAnsi="宋体" w:eastAsia="宋体" w:cs="宋体"/>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tabs>
          <w:tab w:val="left" w:pos="0"/>
        </w:tabs>
        <w:ind w:left="0" w:firstLine="0"/>
      </w:pPr>
      <w:rPr>
        <w:rFonts w:hint="default"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6">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7">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8">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0">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2">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4">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5">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6">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7">
    <w:nsid w:val="42A8EAB6"/>
    <w:multiLevelType w:val="singleLevel"/>
    <w:tmpl w:val="42A8EAB6"/>
    <w:lvl w:ilvl="0" w:tentative="0">
      <w:start w:val="1"/>
      <w:numFmt w:val="decimal"/>
      <w:suff w:val="nothing"/>
      <w:lvlText w:val="9.1.%1 "/>
      <w:lvlJc w:val="left"/>
      <w:pPr>
        <w:tabs>
          <w:tab w:val="left" w:pos="0"/>
        </w:tabs>
        <w:ind w:left="0" w:firstLine="397"/>
      </w:pPr>
      <w:rPr>
        <w:rFonts w:hint="default" w:ascii="宋体" w:hAnsi="宋体" w:eastAsia="宋体" w:cs="宋体"/>
      </w:rPr>
    </w:lvl>
  </w:abstractNum>
  <w:abstractNum w:abstractNumId="18">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61B40C6"/>
    <w:multiLevelType w:val="multilevel"/>
    <w:tmpl w:val="461B40C6"/>
    <w:lvl w:ilvl="0" w:tentative="0">
      <w:start w:val="7"/>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20">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1">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2">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3">
    <w:nsid w:val="4F0D3AE2"/>
    <w:multiLevelType w:val="singleLevel"/>
    <w:tmpl w:val="4F0D3AE2"/>
    <w:lvl w:ilvl="0" w:tentative="0">
      <w:start w:val="1"/>
      <w:numFmt w:val="decimal"/>
      <w:suff w:val="nothing"/>
      <w:lvlText w:val="7.3.%1 "/>
      <w:lvlJc w:val="left"/>
      <w:pPr>
        <w:tabs>
          <w:tab w:val="left" w:pos="0"/>
        </w:tabs>
        <w:ind w:left="0" w:firstLine="0"/>
      </w:pPr>
      <w:rPr>
        <w:rFonts w:hint="default" w:ascii="宋体" w:hAnsi="宋体" w:eastAsia="宋体" w:cs="宋体"/>
      </w:rPr>
    </w:lvl>
  </w:abstractNum>
  <w:abstractNum w:abstractNumId="24">
    <w:nsid w:val="507B4B65"/>
    <w:multiLevelType w:val="singleLevel"/>
    <w:tmpl w:val="507B4B65"/>
    <w:lvl w:ilvl="0" w:tentative="0">
      <w:start w:val="1"/>
      <w:numFmt w:val="decimal"/>
      <w:suff w:val="nothing"/>
      <w:lvlText w:val="7.3.2.%1 "/>
      <w:lvlJc w:val="left"/>
      <w:pPr>
        <w:tabs>
          <w:tab w:val="left" w:pos="0"/>
        </w:tabs>
        <w:ind w:left="0" w:firstLine="397"/>
      </w:pPr>
      <w:rPr>
        <w:rFonts w:hint="default" w:ascii="宋体" w:hAnsi="宋体" w:eastAsia="宋体" w:cs="宋体"/>
      </w:rPr>
    </w:lvl>
  </w:abstractNum>
  <w:abstractNum w:abstractNumId="25">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6">
    <w:nsid w:val="54DFB4FC"/>
    <w:multiLevelType w:val="singleLevel"/>
    <w:tmpl w:val="54DFB4FC"/>
    <w:lvl w:ilvl="0" w:tentative="0">
      <w:start w:val="1"/>
      <w:numFmt w:val="decimal"/>
      <w:suff w:val="nothing"/>
      <w:lvlText w:val="8.2.%1 "/>
      <w:lvlJc w:val="left"/>
      <w:pPr>
        <w:tabs>
          <w:tab w:val="left" w:pos="0"/>
        </w:tabs>
        <w:ind w:left="0" w:firstLine="0"/>
      </w:pPr>
      <w:rPr>
        <w:rFonts w:hint="default" w:ascii="宋体" w:hAnsi="宋体" w:eastAsia="宋体" w:cs="宋体"/>
      </w:rPr>
    </w:lvl>
  </w:abstractNum>
  <w:abstractNum w:abstractNumId="2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3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3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4">
    <w:nsid w:val="67C42197"/>
    <w:multiLevelType w:val="multilevel"/>
    <w:tmpl w:val="67C42197"/>
    <w:lvl w:ilvl="0" w:tentative="0">
      <w:start w:val="7"/>
      <w:numFmt w:val="decimal"/>
      <w:lvlText w:val="%1"/>
      <w:lvlJc w:val="left"/>
      <w:pPr>
        <w:ind w:left="525" w:hanging="525"/>
      </w:pPr>
      <w:rPr>
        <w:rFonts w:hint="default" w:ascii="黑体"/>
      </w:rPr>
    </w:lvl>
    <w:lvl w:ilvl="1" w:tentative="0">
      <w:start w:val="1"/>
      <w:numFmt w:val="decimal"/>
      <w:lvlText w:val="%1.%2"/>
      <w:lvlJc w:val="left"/>
      <w:pPr>
        <w:ind w:left="525" w:hanging="525"/>
      </w:pPr>
      <w:rPr>
        <w:rFonts w:hint="default" w:ascii="黑体"/>
      </w:rPr>
    </w:lvl>
    <w:lvl w:ilvl="2" w:tentative="0">
      <w:start w:val="1"/>
      <w:numFmt w:val="decimal"/>
      <w:lvlText w:val="%1.%2.%3"/>
      <w:lvlJc w:val="left"/>
      <w:pPr>
        <w:ind w:left="720" w:hanging="720"/>
      </w:pPr>
      <w:rPr>
        <w:rFonts w:hint="default" w:ascii="黑体"/>
      </w:rPr>
    </w:lvl>
    <w:lvl w:ilvl="3" w:tentative="0">
      <w:start w:val="1"/>
      <w:numFmt w:val="decimal"/>
      <w:lvlText w:val="%1.%2.%3.%4"/>
      <w:lvlJc w:val="left"/>
      <w:pPr>
        <w:ind w:left="720" w:hanging="720"/>
      </w:pPr>
      <w:rPr>
        <w:rFonts w:hint="default" w:ascii="黑体"/>
      </w:rPr>
    </w:lvl>
    <w:lvl w:ilvl="4" w:tentative="0">
      <w:start w:val="1"/>
      <w:numFmt w:val="decimal"/>
      <w:lvlText w:val="%1.%2.%3.%4.%5"/>
      <w:lvlJc w:val="left"/>
      <w:pPr>
        <w:ind w:left="1080" w:hanging="1080"/>
      </w:pPr>
      <w:rPr>
        <w:rFonts w:hint="default" w:ascii="黑体"/>
      </w:rPr>
    </w:lvl>
    <w:lvl w:ilvl="5" w:tentative="0">
      <w:start w:val="1"/>
      <w:numFmt w:val="decimal"/>
      <w:lvlText w:val="%1.%2.%3.%4.%5.%6"/>
      <w:lvlJc w:val="left"/>
      <w:pPr>
        <w:ind w:left="1080" w:hanging="1080"/>
      </w:pPr>
      <w:rPr>
        <w:rFonts w:hint="default" w:ascii="黑体"/>
      </w:rPr>
    </w:lvl>
    <w:lvl w:ilvl="6" w:tentative="0">
      <w:start w:val="1"/>
      <w:numFmt w:val="decimal"/>
      <w:lvlText w:val="%1.%2.%3.%4.%5.%6.%7"/>
      <w:lvlJc w:val="left"/>
      <w:pPr>
        <w:ind w:left="1080" w:hanging="1080"/>
      </w:pPr>
      <w:rPr>
        <w:rFonts w:hint="default" w:ascii="黑体"/>
      </w:rPr>
    </w:lvl>
    <w:lvl w:ilvl="7" w:tentative="0">
      <w:start w:val="1"/>
      <w:numFmt w:val="decimal"/>
      <w:lvlText w:val="%1.%2.%3.%4.%5.%6.%7.%8"/>
      <w:lvlJc w:val="left"/>
      <w:pPr>
        <w:ind w:left="1440" w:hanging="1440"/>
      </w:pPr>
      <w:rPr>
        <w:rFonts w:hint="default" w:ascii="黑体"/>
      </w:rPr>
    </w:lvl>
    <w:lvl w:ilvl="8" w:tentative="0">
      <w:start w:val="1"/>
      <w:numFmt w:val="decimal"/>
      <w:lvlText w:val="%1.%2.%3.%4.%5.%6.%7.%8.%9"/>
      <w:lvlJc w:val="left"/>
      <w:pPr>
        <w:ind w:left="1440" w:hanging="1440"/>
      </w:pPr>
      <w:rPr>
        <w:rFonts w:hint="default" w:ascii="黑体"/>
      </w:rPr>
    </w:lvl>
  </w:abstractNum>
  <w:abstractNum w:abstractNumId="3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6">
    <w:nsid w:val="6C6C91F0"/>
    <w:multiLevelType w:val="singleLevel"/>
    <w:tmpl w:val="6C6C91F0"/>
    <w:lvl w:ilvl="0" w:tentative="0">
      <w:start w:val="1"/>
      <w:numFmt w:val="decimal"/>
      <w:suff w:val="nothing"/>
      <w:lvlText w:val="9.3.%1 "/>
      <w:lvlJc w:val="left"/>
      <w:pPr>
        <w:tabs>
          <w:tab w:val="left" w:pos="0"/>
        </w:tabs>
        <w:ind w:left="0" w:firstLine="397"/>
      </w:pPr>
      <w:rPr>
        <w:rFonts w:hint="default" w:ascii="宋体" w:hAnsi="宋体" w:eastAsia="宋体" w:cs="宋体"/>
      </w:rPr>
    </w:lvl>
  </w:abstractNum>
  <w:abstractNum w:abstractNumId="37">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8">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0">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41">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42">
    <w:nsid w:val="766C446D"/>
    <w:multiLevelType w:val="singleLevel"/>
    <w:tmpl w:val="766C446D"/>
    <w:lvl w:ilvl="0" w:tentative="0">
      <w:start w:val="1"/>
      <w:numFmt w:val="decimal"/>
      <w:suff w:val="nothing"/>
      <w:lvlText w:val="9.2.%1 "/>
      <w:lvlJc w:val="left"/>
      <w:pPr>
        <w:tabs>
          <w:tab w:val="left" w:pos="0"/>
        </w:tabs>
        <w:ind w:left="0" w:firstLine="397"/>
      </w:pPr>
      <w:rPr>
        <w:rFonts w:hint="default" w:ascii="宋体" w:hAnsi="宋体" w:eastAsia="宋体" w:cs="宋体"/>
      </w:rPr>
    </w:lvl>
  </w:abstractNum>
  <w:abstractNum w:abstractNumId="4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4">
    <w:nsid w:val="7EDE561E"/>
    <w:multiLevelType w:val="multilevel"/>
    <w:tmpl w:val="7EDE561E"/>
    <w:lvl w:ilvl="0" w:tentative="0">
      <w:start w:val="5"/>
      <w:numFmt w:val="decimal"/>
      <w:lvlText w:val="%1"/>
      <w:lvlJc w:val="left"/>
      <w:pPr>
        <w:ind w:left="525" w:hanging="525"/>
      </w:pPr>
      <w:rPr>
        <w:rFonts w:hint="default" w:ascii="黑体"/>
      </w:rPr>
    </w:lvl>
    <w:lvl w:ilvl="1" w:tentative="0">
      <w:start w:val="3"/>
      <w:numFmt w:val="decimal"/>
      <w:lvlText w:val="%1.%2"/>
      <w:lvlJc w:val="left"/>
      <w:pPr>
        <w:ind w:left="525" w:hanging="525"/>
      </w:pPr>
      <w:rPr>
        <w:rFonts w:hint="default" w:ascii="黑体"/>
      </w:rPr>
    </w:lvl>
    <w:lvl w:ilvl="2" w:tentative="0">
      <w:start w:val="1"/>
      <w:numFmt w:val="decimal"/>
      <w:lvlText w:val="%1.%2.%3"/>
      <w:lvlJc w:val="left"/>
      <w:pPr>
        <w:ind w:left="720" w:hanging="720"/>
      </w:pPr>
      <w:rPr>
        <w:rFonts w:hint="default" w:ascii="黑体"/>
      </w:rPr>
    </w:lvl>
    <w:lvl w:ilvl="3" w:tentative="0">
      <w:start w:val="1"/>
      <w:numFmt w:val="decimal"/>
      <w:lvlText w:val="%1.%2.%3.%4"/>
      <w:lvlJc w:val="left"/>
      <w:pPr>
        <w:ind w:left="1080" w:hanging="1080"/>
      </w:pPr>
      <w:rPr>
        <w:rFonts w:hint="default" w:ascii="黑体"/>
      </w:rPr>
    </w:lvl>
    <w:lvl w:ilvl="4" w:tentative="0">
      <w:start w:val="1"/>
      <w:numFmt w:val="decimal"/>
      <w:lvlText w:val="%1.%2.%3.%4.%5"/>
      <w:lvlJc w:val="left"/>
      <w:pPr>
        <w:ind w:left="1080" w:hanging="1080"/>
      </w:pPr>
      <w:rPr>
        <w:rFonts w:hint="default" w:ascii="黑体"/>
      </w:rPr>
    </w:lvl>
    <w:lvl w:ilvl="5" w:tentative="0">
      <w:start w:val="1"/>
      <w:numFmt w:val="decimal"/>
      <w:lvlText w:val="%1.%2.%3.%4.%5.%6"/>
      <w:lvlJc w:val="left"/>
      <w:pPr>
        <w:ind w:left="1440" w:hanging="1440"/>
      </w:pPr>
      <w:rPr>
        <w:rFonts w:hint="default" w:ascii="黑体"/>
      </w:rPr>
    </w:lvl>
    <w:lvl w:ilvl="6" w:tentative="0">
      <w:start w:val="1"/>
      <w:numFmt w:val="decimal"/>
      <w:lvlText w:val="%1.%2.%3.%4.%5.%6.%7"/>
      <w:lvlJc w:val="left"/>
      <w:pPr>
        <w:ind w:left="1440" w:hanging="1440"/>
      </w:pPr>
      <w:rPr>
        <w:rFonts w:hint="default" w:ascii="黑体"/>
      </w:rPr>
    </w:lvl>
    <w:lvl w:ilvl="7" w:tentative="0">
      <w:start w:val="1"/>
      <w:numFmt w:val="decimal"/>
      <w:lvlText w:val="%1.%2.%3.%4.%5.%6.%7.%8"/>
      <w:lvlJc w:val="left"/>
      <w:pPr>
        <w:ind w:left="1800" w:hanging="1800"/>
      </w:pPr>
      <w:rPr>
        <w:rFonts w:hint="default" w:ascii="黑体"/>
      </w:rPr>
    </w:lvl>
    <w:lvl w:ilvl="8" w:tentative="0">
      <w:start w:val="1"/>
      <w:numFmt w:val="decimal"/>
      <w:lvlText w:val="%1.%2.%3.%4.%5.%6.%7.%8.%9"/>
      <w:lvlJc w:val="left"/>
      <w:pPr>
        <w:ind w:left="1800" w:hanging="1800"/>
      </w:pPr>
      <w:rPr>
        <w:rFonts w:hint="default" w:ascii="黑体"/>
      </w:rPr>
    </w:lvl>
  </w:abstractNum>
  <w:num w:numId="1">
    <w:abstractNumId w:val="5"/>
  </w:num>
  <w:num w:numId="2">
    <w:abstractNumId w:val="39"/>
  </w:num>
  <w:num w:numId="3">
    <w:abstractNumId w:val="10"/>
  </w:num>
  <w:num w:numId="4">
    <w:abstractNumId w:val="33"/>
  </w:num>
  <w:num w:numId="5">
    <w:abstractNumId w:val="28"/>
  </w:num>
  <w:num w:numId="6">
    <w:abstractNumId w:val="20"/>
  </w:num>
  <w:num w:numId="7">
    <w:abstractNumId w:val="13"/>
  </w:num>
  <w:num w:numId="8">
    <w:abstractNumId w:val="8"/>
  </w:num>
  <w:num w:numId="9">
    <w:abstractNumId w:val="14"/>
  </w:num>
  <w:num w:numId="10">
    <w:abstractNumId w:val="25"/>
  </w:num>
  <w:num w:numId="11">
    <w:abstractNumId w:val="37"/>
  </w:num>
  <w:num w:numId="12">
    <w:abstractNumId w:val="16"/>
  </w:num>
  <w:num w:numId="13">
    <w:abstractNumId w:val="18"/>
  </w:num>
  <w:num w:numId="14">
    <w:abstractNumId w:val="12"/>
  </w:num>
  <w:num w:numId="15">
    <w:abstractNumId w:val="29"/>
  </w:num>
  <w:num w:numId="16">
    <w:abstractNumId w:val="31"/>
  </w:num>
  <w:num w:numId="17">
    <w:abstractNumId w:val="27"/>
  </w:num>
  <w:num w:numId="18">
    <w:abstractNumId w:val="41"/>
  </w:num>
  <w:num w:numId="19">
    <w:abstractNumId w:val="22"/>
  </w:num>
  <w:num w:numId="20">
    <w:abstractNumId w:val="6"/>
  </w:num>
  <w:num w:numId="21">
    <w:abstractNumId w:val="15"/>
  </w:num>
  <w:num w:numId="22">
    <w:abstractNumId w:val="43"/>
  </w:num>
  <w:num w:numId="23">
    <w:abstractNumId w:val="30"/>
  </w:num>
  <w:num w:numId="24">
    <w:abstractNumId w:val="11"/>
  </w:num>
  <w:num w:numId="25">
    <w:abstractNumId w:val="38"/>
  </w:num>
  <w:num w:numId="26">
    <w:abstractNumId w:val="40"/>
  </w:num>
  <w:num w:numId="27">
    <w:abstractNumId w:val="7"/>
  </w:num>
  <w:num w:numId="28">
    <w:abstractNumId w:val="9"/>
  </w:num>
  <w:num w:numId="29">
    <w:abstractNumId w:val="21"/>
  </w:num>
  <w:num w:numId="30">
    <w:abstractNumId w:val="35"/>
  </w:num>
  <w:num w:numId="31">
    <w:abstractNumId w:val="32"/>
  </w:num>
  <w:num w:numId="32">
    <w:abstractNumId w:val="44"/>
  </w:num>
  <w:num w:numId="33">
    <w:abstractNumId w:val="34"/>
  </w:num>
  <w:num w:numId="34">
    <w:abstractNumId w:val="19"/>
  </w:num>
  <w:num w:numId="35">
    <w:abstractNumId w:val="23"/>
  </w:num>
  <w:num w:numId="36">
    <w:abstractNumId w:val="24"/>
  </w:num>
  <w:num w:numId="37">
    <w:abstractNumId w:val="0"/>
  </w:num>
  <w:num w:numId="38">
    <w:abstractNumId w:val="2"/>
  </w:num>
  <w:num w:numId="39">
    <w:abstractNumId w:val="1"/>
  </w:num>
  <w:num w:numId="40">
    <w:abstractNumId w:val="3"/>
  </w:num>
  <w:num w:numId="41">
    <w:abstractNumId w:val="26"/>
  </w:num>
  <w:num w:numId="42">
    <w:abstractNumId w:val="4"/>
  </w:num>
  <w:num w:numId="43">
    <w:abstractNumId w:val="17"/>
  </w:num>
  <w:num w:numId="44">
    <w:abstractNumId w:val="42"/>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Faw2Q2DoeZHsA1wctI7Bzp4DzecuQx9bmOfM66CEuRiT0pN/uZaOgQQ9GEa9dV/G9D3VXe65nkbhJfljuiTtNg==" w:salt="gcZM7SsWU7CJSI24G5q8g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Yzk4MGQ0MDI0Zjk5NjJmMjk0NGYxZjkwYWQxZDEifQ=="/>
  </w:docVars>
  <w:rsids>
    <w:rsidRoot w:val="0040019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ED3"/>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2C1"/>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A7B57"/>
    <w:rsid w:val="000B060F"/>
    <w:rsid w:val="000B1592"/>
    <w:rsid w:val="000B1FF2"/>
    <w:rsid w:val="000B3CDA"/>
    <w:rsid w:val="000B6A0B"/>
    <w:rsid w:val="000B7CD5"/>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5436"/>
    <w:rsid w:val="000E6337"/>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1D6"/>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237B"/>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2E3F"/>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D1F"/>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0BE"/>
    <w:rsid w:val="002D63B1"/>
    <w:rsid w:val="002D6EC6"/>
    <w:rsid w:val="002D79AC"/>
    <w:rsid w:val="002E039D"/>
    <w:rsid w:val="002E4D5A"/>
    <w:rsid w:val="002E6326"/>
    <w:rsid w:val="002E6B41"/>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89D"/>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193"/>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56EA0"/>
    <w:rsid w:val="00463B77"/>
    <w:rsid w:val="00463C7B"/>
    <w:rsid w:val="004644A6"/>
    <w:rsid w:val="004659BD"/>
    <w:rsid w:val="00470775"/>
    <w:rsid w:val="00470D03"/>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5926"/>
    <w:rsid w:val="004A63FA"/>
    <w:rsid w:val="004A74B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0DE9"/>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070"/>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0CE5"/>
    <w:rsid w:val="00632182"/>
    <w:rsid w:val="00632AE0"/>
    <w:rsid w:val="00633C17"/>
    <w:rsid w:val="00634D9E"/>
    <w:rsid w:val="00636E3E"/>
    <w:rsid w:val="006379F7"/>
    <w:rsid w:val="00637E4D"/>
    <w:rsid w:val="00637F5F"/>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6757"/>
    <w:rsid w:val="006E0947"/>
    <w:rsid w:val="006E2052"/>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D2C"/>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6D42"/>
    <w:rsid w:val="007D76BD"/>
    <w:rsid w:val="007E0BF1"/>
    <w:rsid w:val="007E26D5"/>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1C"/>
    <w:rsid w:val="0083348C"/>
    <w:rsid w:val="008373D3"/>
    <w:rsid w:val="00840617"/>
    <w:rsid w:val="00840F84"/>
    <w:rsid w:val="00842A47"/>
    <w:rsid w:val="00843C13"/>
    <w:rsid w:val="008454F8"/>
    <w:rsid w:val="0085173A"/>
    <w:rsid w:val="00856316"/>
    <w:rsid w:val="008603CE"/>
    <w:rsid w:val="008620FC"/>
    <w:rsid w:val="008627A5"/>
    <w:rsid w:val="00863E05"/>
    <w:rsid w:val="00864E13"/>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D7B82"/>
    <w:rsid w:val="009E0F62"/>
    <w:rsid w:val="009E4A58"/>
    <w:rsid w:val="009E5A2D"/>
    <w:rsid w:val="009E5AB2"/>
    <w:rsid w:val="009E6219"/>
    <w:rsid w:val="009F03B3"/>
    <w:rsid w:val="00A0096C"/>
    <w:rsid w:val="00A01757"/>
    <w:rsid w:val="00A028C0"/>
    <w:rsid w:val="00A02BAE"/>
    <w:rsid w:val="00A02F4F"/>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A"/>
    <w:rsid w:val="00A648CD"/>
    <w:rsid w:val="00A6537A"/>
    <w:rsid w:val="00A67866"/>
    <w:rsid w:val="00A70B07"/>
    <w:rsid w:val="00A723F8"/>
    <w:rsid w:val="00A77CCB"/>
    <w:rsid w:val="00A83D8D"/>
    <w:rsid w:val="00A8446B"/>
    <w:rsid w:val="00A8473F"/>
    <w:rsid w:val="00A862D6"/>
    <w:rsid w:val="00A8715E"/>
    <w:rsid w:val="00A903B4"/>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747"/>
    <w:rsid w:val="00AE37E5"/>
    <w:rsid w:val="00AE5EB4"/>
    <w:rsid w:val="00AF0C18"/>
    <w:rsid w:val="00AF47C5"/>
    <w:rsid w:val="00AF5398"/>
    <w:rsid w:val="00B0094B"/>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2FA"/>
    <w:rsid w:val="00B50E50"/>
    <w:rsid w:val="00B52120"/>
    <w:rsid w:val="00B54ABC"/>
    <w:rsid w:val="00B54DDE"/>
    <w:rsid w:val="00B56FBE"/>
    <w:rsid w:val="00B57247"/>
    <w:rsid w:val="00B60ACF"/>
    <w:rsid w:val="00B62B58"/>
    <w:rsid w:val="00B65149"/>
    <w:rsid w:val="00B66567"/>
    <w:rsid w:val="00B66F52"/>
    <w:rsid w:val="00B66FE5"/>
    <w:rsid w:val="00B67902"/>
    <w:rsid w:val="00B72880"/>
    <w:rsid w:val="00B758BF"/>
    <w:rsid w:val="00B77EC8"/>
    <w:rsid w:val="00B827A6"/>
    <w:rsid w:val="00B831CE"/>
    <w:rsid w:val="00B83FF7"/>
    <w:rsid w:val="00B86677"/>
    <w:rsid w:val="00B87131"/>
    <w:rsid w:val="00B939B1"/>
    <w:rsid w:val="00B96D40"/>
    <w:rsid w:val="00B97386"/>
    <w:rsid w:val="00BA263B"/>
    <w:rsid w:val="00BA42B2"/>
    <w:rsid w:val="00BA58D4"/>
    <w:rsid w:val="00BA5B9E"/>
    <w:rsid w:val="00BA7C9A"/>
    <w:rsid w:val="00BA7CC7"/>
    <w:rsid w:val="00BB5F8F"/>
    <w:rsid w:val="00BB657A"/>
    <w:rsid w:val="00BC1A4E"/>
    <w:rsid w:val="00BC5DC7"/>
    <w:rsid w:val="00BC6B8B"/>
    <w:rsid w:val="00BC73D8"/>
    <w:rsid w:val="00BD52D7"/>
    <w:rsid w:val="00BD5AD2"/>
    <w:rsid w:val="00BE22F3"/>
    <w:rsid w:val="00BE4B2E"/>
    <w:rsid w:val="00BE5B52"/>
    <w:rsid w:val="00BE79D7"/>
    <w:rsid w:val="00BE7B8D"/>
    <w:rsid w:val="00BF0993"/>
    <w:rsid w:val="00BF10A9"/>
    <w:rsid w:val="00BF15EB"/>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34B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ABE"/>
    <w:rsid w:val="00CE0C4F"/>
    <w:rsid w:val="00CE30EA"/>
    <w:rsid w:val="00CF048A"/>
    <w:rsid w:val="00CF155A"/>
    <w:rsid w:val="00CF2947"/>
    <w:rsid w:val="00CF686F"/>
    <w:rsid w:val="00CF6E60"/>
    <w:rsid w:val="00CF7BCA"/>
    <w:rsid w:val="00D008FD"/>
    <w:rsid w:val="00D01B2B"/>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E4A"/>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5B09"/>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F56"/>
    <w:rsid w:val="00E56800"/>
    <w:rsid w:val="00E60C63"/>
    <w:rsid w:val="00E612F9"/>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4D2"/>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090E"/>
    <w:rsid w:val="00ED2B50"/>
    <w:rsid w:val="00EE0350"/>
    <w:rsid w:val="00EE0719"/>
    <w:rsid w:val="00EE0E80"/>
    <w:rsid w:val="00EE54A6"/>
    <w:rsid w:val="00EE613F"/>
    <w:rsid w:val="00EE7295"/>
    <w:rsid w:val="00EE7869"/>
    <w:rsid w:val="00EF054A"/>
    <w:rsid w:val="00EF29DE"/>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0F3C"/>
    <w:rsid w:val="00F33817"/>
    <w:rsid w:val="00F420D5"/>
    <w:rsid w:val="00F43786"/>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15EB"/>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10D"/>
    <w:rsid w:val="00FF3E7D"/>
    <w:rsid w:val="00FF5B99"/>
    <w:rsid w:val="00FF730C"/>
    <w:rsid w:val="00FF73F4"/>
    <w:rsid w:val="00FF7BD8"/>
    <w:rsid w:val="00FF7CE4"/>
    <w:rsid w:val="00FF7E39"/>
    <w:rsid w:val="31AD60E7"/>
    <w:rsid w:val="6DAC6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qFormat="1" w:uiPriority="39" w:semiHidden="0" w:name="toc 4"/>
    <w:lsdException w:uiPriority="39" w:semiHidden="0" w:name="toc 5"/>
    <w:lsdException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basedOn w:val="1"/>
    <w:link w:val="232"/>
    <w:qFormat/>
    <w:uiPriority w:val="0"/>
    <w:pPr>
      <w:widowControl/>
      <w:autoSpaceDE w:val="0"/>
      <w:autoSpaceDN w:val="0"/>
      <w:adjustRightInd/>
      <w:spacing w:line="240" w:lineRule="auto"/>
      <w:ind w:firstLine="420" w:firstLineChars="200"/>
    </w:pPr>
    <w:rPr>
      <w:rFonts w:ascii="宋体" w:hAnsi="宋体" w:cs="宋体"/>
      <w:kern w:val="0"/>
    </w:rPr>
  </w:style>
  <w:style w:type="paragraph" w:customStyle="1" w:styleId="231">
    <w:name w:val="一级条标题"/>
    <w:basedOn w:val="1"/>
    <w:next w:val="230"/>
    <w:qFormat/>
    <w:uiPriority w:val="0"/>
    <w:pPr>
      <w:widowControl/>
      <w:adjustRightInd/>
      <w:spacing w:beforeLines="50" w:afterLines="50" w:line="240" w:lineRule="auto"/>
      <w:jc w:val="left"/>
      <w:outlineLvl w:val="2"/>
    </w:pPr>
    <w:rPr>
      <w:rFonts w:ascii="黑体" w:hAnsi="黑体" w:eastAsia="黑体" w:cs="宋体"/>
      <w:kern w:val="0"/>
    </w:rPr>
  </w:style>
  <w:style w:type="character" w:customStyle="1" w:styleId="232">
    <w:name w:val="段 Char"/>
    <w:basedOn w:val="28"/>
    <w:link w:val="230"/>
    <w:qFormat/>
    <w:uiPriority w:val="0"/>
    <w:rPr>
      <w:rFonts w:ascii="宋体" w:hAnsi="宋体" w:cs="宋体"/>
      <w:sz w:val="21"/>
      <w:szCs w:val="21"/>
    </w:rPr>
  </w:style>
  <w:style w:type="paragraph" w:customStyle="1" w:styleId="233">
    <w:name w:val="章标题"/>
    <w:next w:val="230"/>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4">
    <w:name w:val="二级条标题"/>
    <w:basedOn w:val="231"/>
    <w:next w:val="230"/>
    <w:link w:val="237"/>
    <w:qFormat/>
    <w:uiPriority w:val="0"/>
    <w:pPr>
      <w:spacing w:before="50" w:after="50"/>
      <w:ind w:left="420"/>
      <w:outlineLvl w:val="3"/>
    </w:pPr>
    <w:rPr>
      <w:rFonts w:hAnsi="Times New Roman" w:cs="Times New Roman"/>
    </w:rPr>
  </w:style>
  <w:style w:type="paragraph" w:customStyle="1" w:styleId="235">
    <w:name w:val="四级条标题"/>
    <w:basedOn w:val="1"/>
    <w:next w:val="230"/>
    <w:qFormat/>
    <w:uiPriority w:val="0"/>
    <w:pPr>
      <w:widowControl/>
      <w:adjustRightInd/>
      <w:spacing w:before="50" w:beforeLines="50" w:after="50" w:afterLines="50" w:line="240" w:lineRule="auto"/>
      <w:jc w:val="left"/>
      <w:outlineLvl w:val="5"/>
    </w:pPr>
    <w:rPr>
      <w:rFonts w:ascii="黑体" w:hAnsi="Times New Roman" w:eastAsia="黑体"/>
      <w:kern w:val="0"/>
    </w:rPr>
  </w:style>
  <w:style w:type="paragraph" w:customStyle="1" w:styleId="236">
    <w:name w:val="五级条标题"/>
    <w:basedOn w:val="235"/>
    <w:next w:val="230"/>
    <w:qFormat/>
    <w:uiPriority w:val="0"/>
    <w:pPr>
      <w:outlineLvl w:val="6"/>
    </w:pPr>
  </w:style>
  <w:style w:type="character" w:customStyle="1" w:styleId="237">
    <w:name w:val="二级条标题 Char"/>
    <w:basedOn w:val="28"/>
    <w:link w:val="234"/>
    <w:qFormat/>
    <w:uiPriority w:val="0"/>
    <w:rPr>
      <w:rFonts w:ascii="黑体" w:hAnsi="Times New Roman" w:eastAsia="黑体"/>
      <w:sz w:val="21"/>
      <w:szCs w:val="21"/>
    </w:rPr>
  </w:style>
  <w:style w:type="paragraph" w:customStyle="1" w:styleId="238">
    <w:name w:val="标准书眉_奇数页"/>
    <w:basedOn w:val="1"/>
    <w:next w:val="1"/>
    <w:qFormat/>
    <w:uiPriority w:val="0"/>
    <w:pPr>
      <w:widowControl/>
      <w:adjustRightInd/>
      <w:spacing w:before="100" w:beforeAutospacing="1" w:after="220" w:line="240" w:lineRule="auto"/>
      <w:jc w:val="right"/>
    </w:pPr>
    <w:rPr>
      <w:rFonts w:ascii="黑体" w:hAnsi="黑体" w:eastAsia="黑体" w:cs="宋体"/>
      <w:kern w:val="0"/>
    </w:rPr>
  </w:style>
  <w:style w:type="paragraph" w:customStyle="1" w:styleId="23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40">
    <w:name w:val="终结线"/>
    <w:basedOn w:val="1"/>
    <w:qFormat/>
    <w:uiPriority w:val="0"/>
    <w:pPr>
      <w:framePr w:hSpace="181" w:vSpace="181" w:wrap="around" w:vAnchor="text" w:hAnchor="margin" w:xAlign="center" w:y="285"/>
      <w:adjustRightInd/>
      <w:spacing w:line="240" w:lineRule="auto"/>
    </w:pPr>
    <w:rPr>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glossaryDocument" Target="glossary/document.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3.jpeg"/><Relationship Id="rId23" Type="http://schemas.openxmlformats.org/officeDocument/2006/relationships/image" Target="media/image2.png"/><Relationship Id="rId22" Type="http://schemas.openxmlformats.org/officeDocument/2006/relationships/image" Target="media/image1.tiff"/><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BCE556F66AC48CB94C145746397B196"/>
        <w:style w:val=""/>
        <w:category>
          <w:name w:val="常规"/>
          <w:gallery w:val="placeholder"/>
        </w:category>
        <w:types>
          <w:type w:val="bbPlcHdr"/>
        </w:types>
        <w:behaviors>
          <w:behavior w:val="content"/>
        </w:behaviors>
        <w:description w:val=""/>
        <w:guid w:val="{001F2393-95C1-416E-B10D-FE2C4A2207CA}"/>
      </w:docPartPr>
      <w:docPartBody>
        <w:p>
          <w:pPr>
            <w:pStyle w:val="5"/>
          </w:pPr>
          <w:r>
            <w:rPr>
              <w:rStyle w:val="4"/>
              <w:rFonts w:hint="eastAsia"/>
            </w:rPr>
            <w:t>单击或点击此处输入文字。</w:t>
          </w:r>
        </w:p>
      </w:docPartBody>
    </w:docPart>
    <w:docPart>
      <w:docPartPr>
        <w:name w:val="66D93C7DED784BC18117795003347E30"/>
        <w:style w:val=""/>
        <w:category>
          <w:name w:val="常规"/>
          <w:gallery w:val="placeholder"/>
        </w:category>
        <w:types>
          <w:type w:val="bbPlcHdr"/>
        </w:types>
        <w:behaviors>
          <w:behavior w:val="content"/>
        </w:behaviors>
        <w:description w:val=""/>
        <w:guid w:val="{9CE8C905-8657-42A4-94F0-4ECD61AEBA98}"/>
      </w:docPartPr>
      <w:docPartBody>
        <w:p>
          <w:pPr>
            <w:pStyle w:val="6"/>
          </w:pPr>
          <w:r>
            <w:rPr>
              <w:rStyle w:val="4"/>
              <w:rFonts w:hint="eastAsia"/>
            </w:rPr>
            <w:t>选择一项。</w:t>
          </w:r>
        </w:p>
      </w:docPartBody>
    </w:docPart>
    <w:docPart>
      <w:docPartPr>
        <w:name w:val="6A20A4744FB0416680B636F05262B95B"/>
        <w:style w:val=""/>
        <w:category>
          <w:name w:val="常规"/>
          <w:gallery w:val="placeholder"/>
        </w:category>
        <w:types>
          <w:type w:val="bbPlcHdr"/>
        </w:types>
        <w:behaviors>
          <w:behavior w:val="content"/>
        </w:behaviors>
        <w:description w:val=""/>
        <w:guid w:val="{7EE24300-A8DC-49CC-9962-1862C8F43459}"/>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608"/>
    <w:rsid w:val="00011608"/>
    <w:rsid w:val="000B6FAA"/>
    <w:rsid w:val="001D62DE"/>
    <w:rsid w:val="001F7E6E"/>
    <w:rsid w:val="002051B9"/>
    <w:rsid w:val="002C6DC4"/>
    <w:rsid w:val="002D2916"/>
    <w:rsid w:val="00404927"/>
    <w:rsid w:val="00784A9B"/>
    <w:rsid w:val="008C4BA1"/>
    <w:rsid w:val="00972940"/>
    <w:rsid w:val="00AA4C4F"/>
    <w:rsid w:val="00B42DC1"/>
    <w:rsid w:val="00B66628"/>
    <w:rsid w:val="00B91925"/>
    <w:rsid w:val="00BA1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BCE556F66AC48CB94C145746397B1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6D93C7DED784BC18117795003347E3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A20A4744FB0416680B636F05262B95B"/>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C30B3C-8270-45A2-A2CE-E643BF8EF3D1}">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14</Pages>
  <Words>7747</Words>
  <Characters>8438</Characters>
  <Lines>65</Lines>
  <Paragraphs>18</Paragraphs>
  <TotalTime>376</TotalTime>
  <ScaleCrop>false</ScaleCrop>
  <LinksUpToDate>false</LinksUpToDate>
  <CharactersWithSpaces>8579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2022-07-12T01:40:00Z</dcterms:created>
  <dc:creator>Windows 用户</dc:creator>
  <dc:description>&lt;config cover="true" show_menu="true" version="1.0.0" doctype="SDKXY"&gt;_x000d_
&lt;/config&gt;</dc:description>
  <cp:lastModifiedBy>Ms 安安</cp:lastModifiedBy>
  <cp:lastPrinted>2020-08-30T10:00:00Z</cp:lastPrinted>
  <dcterms:modified xsi:type="dcterms:W3CDTF">2022-08-31T02:55:39Z</dcterms:modified>
  <dc:title>地方标准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2052-11.1.0.12302</vt:lpwstr>
  </property>
  <property fmtid="{D5CDD505-2E9C-101B-9397-08002B2CF9AE}" pid="16" name="ICV">
    <vt:lpwstr>31838C9F49BB46498A1B552A8A46F108</vt:lpwstr>
  </property>
</Properties>
</file>