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bookmarkStart w:id="102" w:name="_GoBack"/>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65.020.20</w:t>
            </w:r>
            <w:r>
              <w:rPr>
                <w:rFonts w:ascii="黑体" w:hAnsi="黑体" w:eastAsia="黑体"/>
                <w:sz w:val="21"/>
                <w:szCs w:val="21"/>
              </w:rPr>
              <w:fldChar w:fldCharType="end"/>
            </w:r>
            <w:bookmarkEnd w:id="0"/>
            <w:bookmarkEnd w:id="102"/>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w:t>
            </w:r>
            <w:r>
              <w:rPr>
                <w:rFonts w:ascii="黑体" w:hAnsi="黑体" w:eastAsia="黑体"/>
                <w:sz w:val="21"/>
                <w:szCs w:val="21"/>
              </w:rPr>
              <w:t xml:space="preserve"> 32</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42</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湖北省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42/T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0000</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2022</w:t>
      </w:r>
      <w:r>
        <w:fldChar w:fldCharType="end"/>
      </w:r>
      <w:bookmarkEnd w:id="7"/>
    </w:p>
    <w:p>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棉花-油菜双直播机械化生产技术规程</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 xml:space="preserve">Code </w:t>
      </w:r>
      <w:r>
        <w:rPr>
          <w:rFonts w:hint="eastAsia" w:eastAsia="黑体"/>
          <w:szCs w:val="28"/>
        </w:rPr>
        <w:t>of</w:t>
      </w:r>
      <w:r>
        <w:rPr>
          <w:rFonts w:eastAsia="黑体"/>
          <w:szCs w:val="28"/>
        </w:rPr>
        <w:t xml:space="preserve"> technology for mechanization production of rotaion of cotton and rape </w:t>
      </w:r>
      <w:r>
        <w:rPr>
          <w:rFonts w:hint="eastAsia" w:eastAsia="黑体"/>
          <w:szCs w:val="28"/>
        </w:rPr>
        <w:t>both</w:t>
      </w:r>
      <w:r>
        <w:rPr>
          <w:rFonts w:eastAsia="黑体"/>
          <w:szCs w:val="28"/>
        </w:rPr>
        <w:t xml:space="preserve"> direct seeding</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（本草案完成时间：2022年</w:t>
      </w:r>
      <w:r>
        <w:rPr>
          <w:sz w:val="21"/>
          <w:szCs w:val="28"/>
        </w:rPr>
        <w:t>8</w:t>
      </w:r>
      <w:r>
        <w:rPr>
          <w:rFonts w:hint="eastAsia"/>
          <w:sz w:val="21"/>
          <w:szCs w:val="28"/>
        </w:rPr>
        <w:t>月</w:t>
      </w:r>
      <w:r>
        <w:rPr>
          <w:sz w:val="21"/>
          <w:szCs w:val="28"/>
        </w:rPr>
        <w:t>15</w:t>
      </w:r>
      <w:r>
        <w:rPr>
          <w:rFonts w:hint="eastAsia"/>
          <w:sz w:val="21"/>
          <w:szCs w:val="28"/>
        </w:rPr>
        <w:t>日）</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2022</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2022</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湖北省市场监督管理局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468"/>
      </w:pPr>
      <w:bookmarkStart w:id="21" w:name="BookMark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"标准文件_一级条标题,2,标准文件_二级条标题,3,标准文件_附录一级条标题,2,标准文件_附录二级条标题,3," </w:instrText>
      </w:r>
      <w:r>
        <w:fldChar w:fldCharType="separate"/>
      </w:r>
      <w:r>
        <w:fldChar w:fldCharType="begin"/>
      </w:r>
      <w:r>
        <w:instrText xml:space="preserve"> HYPERLINK \l "_Toc97796881" </w:instrText>
      </w:r>
      <w:r>
        <w:fldChar w:fldCharType="separate"/>
      </w:r>
      <w:r>
        <w:rPr>
          <w:rStyle w:val="32"/>
        </w:rPr>
        <w:t>前言</w:t>
      </w:r>
      <w:r>
        <w:tab/>
      </w:r>
      <w:r>
        <w:fldChar w:fldCharType="begin"/>
      </w:r>
      <w:r>
        <w:instrText xml:space="preserve"> PAGEREF _Toc97796881 \h </w:instrText>
      </w:r>
      <w:r>
        <w:fldChar w:fldCharType="separate"/>
      </w:r>
      <w:r>
        <w:t>III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"_Toc97796882" </w:instrText>
      </w:r>
      <w:r>
        <w:fldChar w:fldCharType="separate"/>
      </w:r>
      <w:r>
        <w:rPr>
          <w:rStyle w:val="32"/>
        </w:rPr>
        <w:t>1  范围</w:t>
      </w:r>
      <w:r>
        <w:tab/>
      </w:r>
      <w:r>
        <w:fldChar w:fldCharType="begin"/>
      </w:r>
      <w:r>
        <w:instrText xml:space="preserve"> PAGEREF _Toc97796882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"_Toc97796883" </w:instrText>
      </w:r>
      <w:r>
        <w:fldChar w:fldCharType="separate"/>
      </w:r>
      <w:r>
        <w:rPr>
          <w:rStyle w:val="32"/>
        </w:rPr>
        <w:t>2  规范性引用文件</w:t>
      </w:r>
      <w:r>
        <w:tab/>
      </w:r>
      <w:r>
        <w:fldChar w:fldCharType="begin"/>
      </w:r>
      <w:r>
        <w:instrText xml:space="preserve"> PAGEREF _Toc97796883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"_Toc97796884" </w:instrText>
      </w:r>
      <w:r>
        <w:fldChar w:fldCharType="separate"/>
      </w:r>
      <w:r>
        <w:rPr>
          <w:rStyle w:val="32"/>
        </w:rPr>
        <w:t>3  术语和定义</w:t>
      </w:r>
      <w:r>
        <w:tab/>
      </w:r>
      <w:r>
        <w:fldChar w:fldCharType="begin"/>
      </w:r>
      <w:r>
        <w:instrText xml:space="preserve"> PAGEREF _Toc97796884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"_Toc97796885" </w:instrText>
      </w:r>
      <w:r>
        <w:fldChar w:fldCharType="separate"/>
      </w:r>
      <w:r>
        <w:rPr>
          <w:rStyle w:val="32"/>
          <w:kern w:val="44"/>
        </w:rPr>
        <w:t xml:space="preserve">4 </w:t>
      </w:r>
      <w:r>
        <w:rPr>
          <w:rStyle w:val="32"/>
        </w:rPr>
        <w:t xml:space="preserve"> 茬口安排</w:t>
      </w:r>
      <w:r>
        <w:tab/>
      </w:r>
      <w:r>
        <w:fldChar w:fldCharType="begin"/>
      </w:r>
      <w:r>
        <w:instrText xml:space="preserve"> PAGEREF _Toc97796885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"_Toc97796886" </w:instrText>
      </w:r>
      <w:r>
        <w:fldChar w:fldCharType="separate"/>
      </w:r>
      <w:r>
        <w:rPr>
          <w:rStyle w:val="32"/>
        </w:rPr>
        <w:t>5  油菜生产</w:t>
      </w:r>
      <w:r>
        <w:tab/>
      </w:r>
      <w:r>
        <w:fldChar w:fldCharType="begin"/>
      </w:r>
      <w:r>
        <w:instrText xml:space="preserve"> PAGEREF _Toc97796886 \h </w:instrText>
      </w:r>
      <w:r>
        <w:fldChar w:fldCharType="separate"/>
      </w:r>
      <w:r>
        <w:t>1</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"_Toc97796887" </w:instrText>
      </w:r>
      <w:r>
        <w:fldChar w:fldCharType="separate"/>
      </w:r>
      <w:r>
        <w:rPr>
          <w:rStyle w:val="32"/>
          <w14:scene3d w14:prst="orthographicFront">
            <w14:lightRig w14:rig="threePt" w14:dir="t">
              <w14:rot w14:lat="0" w14:lon="0" w14:rev="0"/>
            </w14:lightRig>
          </w14:scene3d>
        </w:rPr>
        <w:t xml:space="preserve">5.1 </w:t>
      </w:r>
      <w:r>
        <w:rPr>
          <w:rStyle w:val="32"/>
        </w:rPr>
        <w:t xml:space="preserve"> 种子</w:t>
      </w:r>
      <w:r>
        <w:tab/>
      </w:r>
      <w:r>
        <w:fldChar w:fldCharType="begin"/>
      </w:r>
      <w:r>
        <w:instrText xml:space="preserve"> PAGEREF _Toc97796887 \h </w:instrText>
      </w:r>
      <w:r>
        <w:fldChar w:fldCharType="separate"/>
      </w:r>
      <w:r>
        <w:t>1</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"_Toc97796888" </w:instrText>
      </w:r>
      <w:r>
        <w:fldChar w:fldCharType="separate"/>
      </w:r>
      <w:r>
        <w:rPr>
          <w:rStyle w:val="32"/>
          <w:rFonts w:hAnsi="宋体"/>
        </w:rPr>
        <w:t xml:space="preserve">5.1.1 </w:t>
      </w:r>
      <w:r>
        <w:rPr>
          <w:rStyle w:val="32"/>
        </w:rPr>
        <w:t xml:space="preserve"> 品种选择</w:t>
      </w:r>
      <w:r>
        <w:tab/>
      </w:r>
      <w:r>
        <w:fldChar w:fldCharType="begin"/>
      </w:r>
      <w:r>
        <w:instrText xml:space="preserve"> PAGEREF _Toc97796888 \h </w:instrText>
      </w:r>
      <w:r>
        <w:fldChar w:fldCharType="separate"/>
      </w:r>
      <w:r>
        <w:t>1</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"_Toc97796889" </w:instrText>
      </w:r>
      <w:r>
        <w:fldChar w:fldCharType="separate"/>
      </w:r>
      <w:r>
        <w:rPr>
          <w:rStyle w:val="32"/>
          <w:bCs/>
        </w:rPr>
        <w:t>5.1.2  种子处理</w:t>
      </w:r>
      <w:r>
        <w:tab/>
      </w:r>
      <w:r>
        <w:fldChar w:fldCharType="begin"/>
      </w:r>
      <w:r>
        <w:instrText xml:space="preserve"> PAGEREF _Toc97796889 \h </w:instrText>
      </w:r>
      <w:r>
        <w:fldChar w:fldCharType="separate"/>
      </w:r>
      <w:r>
        <w:t>1</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"_Toc97796890" </w:instrText>
      </w:r>
      <w:r>
        <w:fldChar w:fldCharType="separate"/>
      </w:r>
      <w:r>
        <w:rPr>
          <w:rStyle w:val="32"/>
          <w14:scene3d w14:prst="orthographicFront">
            <w14:lightRig w14:rig="threePt" w14:dir="t">
              <w14:rot w14:lat="0" w14:lon="0" w14:rev="0"/>
            </w14:lightRig>
          </w14:scene3d>
        </w:rPr>
        <w:t xml:space="preserve">5.2 </w:t>
      </w:r>
      <w:r>
        <w:rPr>
          <w:rStyle w:val="32"/>
        </w:rPr>
        <w:t xml:space="preserve"> 播种</w:t>
      </w:r>
      <w:r>
        <w:tab/>
      </w:r>
      <w:r>
        <w:fldChar w:fldCharType="begin"/>
      </w:r>
      <w:r>
        <w:instrText xml:space="preserve"> PAGEREF _Toc97796890 \h </w:instrText>
      </w:r>
      <w:r>
        <w:fldChar w:fldCharType="separate"/>
      </w:r>
      <w:r>
        <w:t>2</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"_Toc97796891" </w:instrText>
      </w:r>
      <w:r>
        <w:fldChar w:fldCharType="separate"/>
      </w:r>
      <w:r>
        <w:rPr>
          <w:rStyle w:val="32"/>
        </w:rPr>
        <w:t xml:space="preserve">5.2.1 </w:t>
      </w:r>
      <w:r>
        <w:rPr>
          <w:rStyle w:val="32"/>
          <w:b/>
        </w:rPr>
        <w:t xml:space="preserve"> </w:t>
      </w:r>
      <w:r>
        <w:rPr>
          <w:rStyle w:val="32"/>
          <w:bCs/>
        </w:rPr>
        <w:t>免耕套播</w:t>
      </w:r>
      <w:r>
        <w:tab/>
      </w:r>
      <w:r>
        <w:fldChar w:fldCharType="begin"/>
      </w:r>
      <w:r>
        <w:instrText xml:space="preserve"> PAGEREF _Toc97796891 \h </w:instrText>
      </w:r>
      <w:r>
        <w:fldChar w:fldCharType="separate"/>
      </w:r>
      <w:r>
        <w:t>2</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"_Toc97796892" </w:instrText>
      </w:r>
      <w:r>
        <w:fldChar w:fldCharType="separate"/>
      </w:r>
      <w:r>
        <w:rPr>
          <w:rStyle w:val="32"/>
        </w:rPr>
        <w:t>5.2.2  整地播种</w:t>
      </w:r>
      <w:r>
        <w:tab/>
      </w:r>
      <w:r>
        <w:fldChar w:fldCharType="begin"/>
      </w:r>
      <w:r>
        <w:instrText xml:space="preserve"> PAGEREF _Toc97796892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"_Toc97796893" </w:instrText>
      </w:r>
      <w:r>
        <w:fldChar w:fldCharType="separate"/>
      </w:r>
      <w:r>
        <w:rPr>
          <w:rStyle w:val="32"/>
          <w14:scene3d w14:prst="orthographicFront">
            <w14:lightRig w14:rig="threePt" w14:dir="t">
              <w14:rot w14:lat="0" w14:lon="0" w14:rev="0"/>
            </w14:lightRig>
          </w14:scene3d>
        </w:rPr>
        <w:t xml:space="preserve">5.3 </w:t>
      </w:r>
      <w:r>
        <w:rPr>
          <w:rStyle w:val="32"/>
        </w:rPr>
        <w:t xml:space="preserve"> 种植密度</w:t>
      </w:r>
      <w:r>
        <w:tab/>
      </w:r>
      <w:r>
        <w:fldChar w:fldCharType="begin"/>
      </w:r>
      <w:r>
        <w:instrText xml:space="preserve"> PAGEREF _Toc97796893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"_Toc97796894" </w:instrText>
      </w:r>
      <w:r>
        <w:fldChar w:fldCharType="separate"/>
      </w:r>
      <w:r>
        <w:rPr>
          <w:rStyle w:val="32"/>
          <w14:scene3d w14:prst="orthographicFront">
            <w14:lightRig w14:rig="threePt" w14:dir="t">
              <w14:rot w14:lat="0" w14:lon="0" w14:rev="0"/>
            </w14:lightRig>
          </w14:scene3d>
        </w:rPr>
        <w:t xml:space="preserve">5.4 </w:t>
      </w:r>
      <w:r>
        <w:rPr>
          <w:rStyle w:val="32"/>
        </w:rPr>
        <w:t xml:space="preserve"> 施肥</w:t>
      </w:r>
      <w:r>
        <w:tab/>
      </w:r>
      <w:r>
        <w:fldChar w:fldCharType="begin"/>
      </w:r>
      <w:r>
        <w:instrText xml:space="preserve"> PAGEREF _Toc97796894 \h </w:instrText>
      </w:r>
      <w:r>
        <w:fldChar w:fldCharType="separate"/>
      </w:r>
      <w:r>
        <w:t>2</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"_Toc97796895" </w:instrText>
      </w:r>
      <w:r>
        <w:fldChar w:fldCharType="separate"/>
      </w:r>
      <w:r>
        <w:rPr>
          <w:rStyle w:val="32"/>
        </w:rPr>
        <w:t>5.4.1  底肥</w:t>
      </w:r>
      <w:r>
        <w:tab/>
      </w:r>
      <w:r>
        <w:fldChar w:fldCharType="begin"/>
      </w:r>
      <w:r>
        <w:instrText xml:space="preserve"> PAGEREF _Toc97796895 \h </w:instrText>
      </w:r>
      <w:r>
        <w:fldChar w:fldCharType="separate"/>
      </w:r>
      <w:r>
        <w:t>2</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"_Toc97796896" </w:instrText>
      </w:r>
      <w:r>
        <w:fldChar w:fldCharType="separate"/>
      </w:r>
      <w:r>
        <w:rPr>
          <w:rStyle w:val="32"/>
        </w:rPr>
        <w:t>5.4.2  追肥</w:t>
      </w:r>
      <w:r>
        <w:tab/>
      </w:r>
      <w:r>
        <w:fldChar w:fldCharType="begin"/>
      </w:r>
      <w:r>
        <w:instrText xml:space="preserve"> PAGEREF _Toc97796896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"_Toc97796897" </w:instrText>
      </w:r>
      <w:r>
        <w:fldChar w:fldCharType="separate"/>
      </w:r>
      <w:r>
        <w:rPr>
          <w:rStyle w:val="32"/>
          <w14:scene3d w14:prst="orthographicFront">
            <w14:lightRig w14:rig="threePt" w14:dir="t">
              <w14:rot w14:lat="0" w14:lon="0" w14:rev="0"/>
            </w14:lightRig>
          </w14:scene3d>
        </w:rPr>
        <w:t xml:space="preserve">5.5 </w:t>
      </w:r>
      <w:r>
        <w:rPr>
          <w:rStyle w:val="32"/>
        </w:rPr>
        <w:t xml:space="preserve"> 其他管理</w:t>
      </w:r>
      <w:r>
        <w:tab/>
      </w:r>
      <w:r>
        <w:fldChar w:fldCharType="begin"/>
      </w:r>
      <w:r>
        <w:instrText xml:space="preserve"> PAGEREF _Toc97796897 \h </w:instrText>
      </w:r>
      <w:r>
        <w:fldChar w:fldCharType="separate"/>
      </w:r>
      <w:r>
        <w:t>2</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"_Toc97796898" </w:instrText>
      </w:r>
      <w:r>
        <w:fldChar w:fldCharType="separate"/>
      </w:r>
      <w:r>
        <w:rPr>
          <w:rStyle w:val="32"/>
        </w:rPr>
        <w:t>5.5.1  理墒</w:t>
      </w:r>
      <w:r>
        <w:tab/>
      </w:r>
      <w:r>
        <w:fldChar w:fldCharType="begin"/>
      </w:r>
      <w:r>
        <w:instrText xml:space="preserve"> PAGEREF _Toc97796898 \h </w:instrText>
      </w:r>
      <w:r>
        <w:fldChar w:fldCharType="separate"/>
      </w:r>
      <w:r>
        <w:t>2</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"_Toc97796899" </w:instrText>
      </w:r>
      <w:r>
        <w:fldChar w:fldCharType="separate"/>
      </w:r>
      <w:r>
        <w:rPr>
          <w:rStyle w:val="32"/>
        </w:rPr>
        <w:t>5.5.2  调控</w:t>
      </w:r>
      <w:r>
        <w:tab/>
      </w:r>
      <w:r>
        <w:fldChar w:fldCharType="begin"/>
      </w:r>
      <w:r>
        <w:instrText xml:space="preserve"> PAGEREF _Toc97796899 \h </w:instrText>
      </w:r>
      <w:r>
        <w:fldChar w:fldCharType="separate"/>
      </w:r>
      <w:r>
        <w:t>2</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"_Toc97796900" </w:instrText>
      </w:r>
      <w:r>
        <w:fldChar w:fldCharType="separate"/>
      </w:r>
      <w:r>
        <w:rPr>
          <w:rStyle w:val="32"/>
        </w:rPr>
        <w:t>5.5.3  除草</w:t>
      </w:r>
      <w:r>
        <w:tab/>
      </w:r>
      <w:r>
        <w:fldChar w:fldCharType="begin"/>
      </w:r>
      <w:r>
        <w:instrText xml:space="preserve"> PAGEREF _Toc97796900 \h </w:instrText>
      </w:r>
      <w:r>
        <w:fldChar w:fldCharType="separate"/>
      </w:r>
      <w:r>
        <w:t>2</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"_Toc97796901" </w:instrText>
      </w:r>
      <w:r>
        <w:fldChar w:fldCharType="separate"/>
      </w:r>
      <w:r>
        <w:rPr>
          <w:rStyle w:val="32"/>
        </w:rPr>
        <w:t>5.5.4  治虫</w:t>
      </w:r>
      <w:r>
        <w:tab/>
      </w:r>
      <w:r>
        <w:fldChar w:fldCharType="begin"/>
      </w:r>
      <w:r>
        <w:instrText xml:space="preserve"> PAGEREF _Toc97796901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"_Toc97796902" </w:instrText>
      </w:r>
      <w:r>
        <w:fldChar w:fldCharType="separate"/>
      </w:r>
      <w:r>
        <w:rPr>
          <w:rStyle w:val="32"/>
          <w14:scene3d w14:prst="orthographicFront">
            <w14:lightRig w14:rig="threePt" w14:dir="t">
              <w14:rot w14:lat="0" w14:lon="0" w14:rev="0"/>
            </w14:lightRig>
          </w14:scene3d>
        </w:rPr>
        <w:t xml:space="preserve">5.6 </w:t>
      </w:r>
      <w:r>
        <w:rPr>
          <w:rStyle w:val="32"/>
        </w:rPr>
        <w:t xml:space="preserve"> 收获</w:t>
      </w:r>
      <w:r>
        <w:tab/>
      </w:r>
      <w:r>
        <w:fldChar w:fldCharType="begin"/>
      </w:r>
      <w:r>
        <w:instrText xml:space="preserve"> PAGEREF _Toc97796902 \h </w:instrText>
      </w:r>
      <w:r>
        <w:fldChar w:fldCharType="separate"/>
      </w:r>
      <w:r>
        <w:t>3</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"_Toc97796903" </w:instrText>
      </w:r>
      <w:r>
        <w:fldChar w:fldCharType="separate"/>
      </w:r>
      <w:r>
        <w:rPr>
          <w:rStyle w:val="32"/>
        </w:rPr>
        <w:t>5.6.1  两段收获</w:t>
      </w:r>
      <w:r>
        <w:tab/>
      </w:r>
      <w:r>
        <w:fldChar w:fldCharType="begin"/>
      </w:r>
      <w:r>
        <w:instrText xml:space="preserve"> PAGEREF _Toc97796903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"_Toc97796904" </w:instrText>
      </w:r>
      <w:r>
        <w:fldChar w:fldCharType="separate"/>
      </w:r>
      <w:r>
        <w:rPr>
          <w:rStyle w:val="32"/>
          <w14:scene3d w14:prst="orthographicFront">
            <w14:lightRig w14:rig="threePt" w14:dir="t">
              <w14:rot w14:lat="0" w14:lon="0" w14:rev="0"/>
            </w14:lightRig>
          </w14:scene3d>
        </w:rPr>
        <w:t xml:space="preserve">5.7 </w:t>
      </w:r>
      <w:r>
        <w:rPr>
          <w:rStyle w:val="32"/>
        </w:rPr>
        <w:t xml:space="preserve"> 储藏</w:t>
      </w:r>
      <w:r>
        <w:tab/>
      </w:r>
      <w:r>
        <w:fldChar w:fldCharType="begin"/>
      </w:r>
      <w:r>
        <w:instrText xml:space="preserve"> PAGEREF _Toc97796904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"_Toc97796905" </w:instrText>
      </w:r>
      <w:r>
        <w:fldChar w:fldCharType="separate"/>
      </w:r>
      <w:r>
        <w:rPr>
          <w:rStyle w:val="32"/>
        </w:rPr>
        <w:t>6  棉花生产</w:t>
      </w:r>
      <w:r>
        <w:tab/>
      </w:r>
      <w:r>
        <w:fldChar w:fldCharType="begin"/>
      </w:r>
      <w:r>
        <w:instrText xml:space="preserve"> PAGEREF _Toc97796905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"_Toc97796906" </w:instrText>
      </w:r>
      <w:r>
        <w:fldChar w:fldCharType="separate"/>
      </w:r>
      <w:r>
        <w:rPr>
          <w:rStyle w:val="32"/>
          <w14:scene3d w14:prst="orthographicFront">
            <w14:lightRig w14:rig="threePt" w14:dir="t">
              <w14:rot w14:lat="0" w14:lon="0" w14:rev="0"/>
            </w14:lightRig>
          </w14:scene3d>
        </w:rPr>
        <w:t xml:space="preserve">6.1 </w:t>
      </w:r>
      <w:r>
        <w:rPr>
          <w:rStyle w:val="32"/>
        </w:rPr>
        <w:t xml:space="preserve"> 品种</w:t>
      </w:r>
      <w:r>
        <w:tab/>
      </w:r>
      <w:r>
        <w:fldChar w:fldCharType="begin"/>
      </w:r>
      <w:r>
        <w:instrText xml:space="preserve"> PAGEREF _Toc97796906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"_Toc97796907" </w:instrText>
      </w:r>
      <w:r>
        <w:fldChar w:fldCharType="separate"/>
      </w:r>
      <w:r>
        <w:rPr>
          <w:rStyle w:val="32"/>
          <w14:scene3d w14:prst="orthographicFront">
            <w14:lightRig w14:rig="threePt" w14:dir="t">
              <w14:rot w14:lat="0" w14:lon="0" w14:rev="0"/>
            </w14:lightRig>
          </w14:scene3d>
        </w:rPr>
        <w:t xml:space="preserve">6.2 </w:t>
      </w:r>
      <w:r>
        <w:rPr>
          <w:rStyle w:val="32"/>
        </w:rPr>
        <w:t xml:space="preserve"> 播种</w:t>
      </w:r>
      <w:r>
        <w:tab/>
      </w:r>
      <w:r>
        <w:fldChar w:fldCharType="begin"/>
      </w:r>
      <w:r>
        <w:instrText xml:space="preserve"> PAGEREF _Toc97796907 \h </w:instrText>
      </w:r>
      <w:r>
        <w:fldChar w:fldCharType="separate"/>
      </w:r>
      <w:r>
        <w:t>3</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"_Toc97796908" </w:instrText>
      </w:r>
      <w:r>
        <w:fldChar w:fldCharType="separate"/>
      </w:r>
      <w:r>
        <w:rPr>
          <w:rStyle w:val="32"/>
        </w:rPr>
        <w:t>6.2.1  整地</w:t>
      </w:r>
      <w:r>
        <w:tab/>
      </w:r>
      <w:r>
        <w:fldChar w:fldCharType="begin"/>
      </w:r>
      <w:r>
        <w:instrText xml:space="preserve"> PAGEREF _Toc97796908 \h </w:instrText>
      </w:r>
      <w:r>
        <w:fldChar w:fldCharType="separate"/>
      </w:r>
      <w:r>
        <w:t>3</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"_Toc97796909" </w:instrText>
      </w:r>
      <w:r>
        <w:fldChar w:fldCharType="separate"/>
      </w:r>
      <w:r>
        <w:rPr>
          <w:rStyle w:val="32"/>
        </w:rPr>
        <w:t>6.2.2  播种</w:t>
      </w:r>
      <w:r>
        <w:tab/>
      </w:r>
      <w:r>
        <w:fldChar w:fldCharType="begin"/>
      </w:r>
      <w:r>
        <w:instrText xml:space="preserve"> PAGEREF _Toc97796909 \h </w:instrText>
      </w:r>
      <w:r>
        <w:fldChar w:fldCharType="separate"/>
      </w:r>
      <w:r>
        <w:t>3</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"_Toc97796910" </w:instrText>
      </w:r>
      <w:r>
        <w:fldChar w:fldCharType="separate"/>
      </w:r>
      <w:r>
        <w:rPr>
          <w:rStyle w:val="32"/>
        </w:rPr>
        <w:t>6.2.3  播期</w:t>
      </w:r>
      <w:r>
        <w:tab/>
      </w:r>
      <w:r>
        <w:fldChar w:fldCharType="begin"/>
      </w:r>
      <w:r>
        <w:instrText xml:space="preserve"> PAGEREF _Toc97796910 \h </w:instrText>
      </w:r>
      <w:r>
        <w:fldChar w:fldCharType="separate"/>
      </w:r>
      <w:r>
        <w:t>3</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"_Toc97796911" </w:instrText>
      </w:r>
      <w:r>
        <w:fldChar w:fldCharType="separate"/>
      </w:r>
      <w:r>
        <w:rPr>
          <w:rStyle w:val="32"/>
        </w:rPr>
        <w:t>6.2.4  行距及播种量</w:t>
      </w:r>
      <w:r>
        <w:tab/>
      </w:r>
      <w:r>
        <w:fldChar w:fldCharType="begin"/>
      </w:r>
      <w:r>
        <w:instrText xml:space="preserve"> PAGEREF _Toc97796911 \h </w:instrText>
      </w:r>
      <w:r>
        <w:fldChar w:fldCharType="separate"/>
      </w:r>
      <w:r>
        <w:t>3</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"_Toc97796912" </w:instrText>
      </w:r>
      <w:r>
        <w:fldChar w:fldCharType="separate"/>
      </w:r>
      <w:r>
        <w:rPr>
          <w:rStyle w:val="32"/>
        </w:rPr>
        <w:t>6.2.5  封闭除草</w:t>
      </w:r>
      <w:r>
        <w:tab/>
      </w:r>
      <w:r>
        <w:fldChar w:fldCharType="begin"/>
      </w:r>
      <w:r>
        <w:instrText xml:space="preserve"> PAGEREF _Toc97796912 \h </w:instrText>
      </w:r>
      <w:r>
        <w:fldChar w:fldCharType="separate"/>
      </w:r>
      <w:r>
        <w:t>3</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"_Toc97796913" </w:instrText>
      </w:r>
      <w:r>
        <w:fldChar w:fldCharType="separate"/>
      </w:r>
      <w:r>
        <w:rPr>
          <w:rStyle w:val="32"/>
        </w:rPr>
        <w:t>6.2.6  水分管理</w:t>
      </w:r>
      <w:r>
        <w:tab/>
      </w:r>
      <w:r>
        <w:fldChar w:fldCharType="begin"/>
      </w:r>
      <w:r>
        <w:instrText xml:space="preserve"> PAGEREF _Toc97796913 \h </w:instrText>
      </w:r>
      <w:r>
        <w:fldChar w:fldCharType="separate"/>
      </w:r>
      <w:r>
        <w:t>3</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"_Toc97796914" </w:instrText>
      </w:r>
      <w:r>
        <w:fldChar w:fldCharType="separate"/>
      </w:r>
      <w:r>
        <w:rPr>
          <w:rStyle w:val="32"/>
        </w:rPr>
        <w:t>6.2.7  补种</w:t>
      </w:r>
      <w:r>
        <w:tab/>
      </w:r>
      <w:r>
        <w:fldChar w:fldCharType="begin"/>
      </w:r>
      <w:r>
        <w:instrText xml:space="preserve"> PAGEREF _Toc97796914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"_Toc97796915" </w:instrText>
      </w:r>
      <w:r>
        <w:fldChar w:fldCharType="separate"/>
      </w:r>
      <w:r>
        <w:rPr>
          <w:rStyle w:val="32"/>
          <w14:scene3d w14:prst="orthographicFront">
            <w14:lightRig w14:rig="threePt" w14:dir="t">
              <w14:rot w14:lat="0" w14:lon="0" w14:rev="0"/>
            </w14:lightRig>
          </w14:scene3d>
        </w:rPr>
        <w:t xml:space="preserve">6.3 </w:t>
      </w:r>
      <w:r>
        <w:rPr>
          <w:rStyle w:val="32"/>
        </w:rPr>
        <w:t xml:space="preserve"> 棉花施肥</w:t>
      </w:r>
      <w:r>
        <w:tab/>
      </w:r>
      <w:r>
        <w:fldChar w:fldCharType="begin"/>
      </w:r>
      <w:r>
        <w:instrText xml:space="preserve"> PAGEREF _Toc97796915 \h </w:instrText>
      </w:r>
      <w:r>
        <w:fldChar w:fldCharType="separate"/>
      </w:r>
      <w:r>
        <w:t>4</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"_Toc97796916" </w:instrText>
      </w:r>
      <w:r>
        <w:fldChar w:fldCharType="separate"/>
      </w:r>
      <w:r>
        <w:rPr>
          <w:rStyle w:val="32"/>
        </w:rPr>
        <w:t>6.3.1  肥料用量</w:t>
      </w:r>
      <w:r>
        <w:tab/>
      </w:r>
      <w:r>
        <w:fldChar w:fldCharType="begin"/>
      </w:r>
      <w:r>
        <w:instrText xml:space="preserve"> PAGEREF _Toc97796916 \h </w:instrText>
      </w:r>
      <w:r>
        <w:fldChar w:fldCharType="separate"/>
      </w:r>
      <w:r>
        <w:t>4</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"_Toc97796917" </w:instrText>
      </w:r>
      <w:r>
        <w:fldChar w:fldCharType="separate"/>
      </w:r>
      <w:r>
        <w:rPr>
          <w:rStyle w:val="32"/>
        </w:rPr>
        <w:t>6.3.2  底肥施用</w:t>
      </w:r>
      <w:r>
        <w:tab/>
      </w:r>
      <w:r>
        <w:fldChar w:fldCharType="begin"/>
      </w:r>
      <w:r>
        <w:instrText xml:space="preserve"> PAGEREF _Toc97796917 \h </w:instrText>
      </w:r>
      <w:r>
        <w:fldChar w:fldCharType="separate"/>
      </w:r>
      <w:r>
        <w:t>4</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"_Toc97796918" </w:instrText>
      </w:r>
      <w:r>
        <w:fldChar w:fldCharType="separate"/>
      </w:r>
      <w:r>
        <w:rPr>
          <w:rStyle w:val="32"/>
        </w:rPr>
        <w:t>6.3.3  根际追肥</w:t>
      </w:r>
      <w:r>
        <w:tab/>
      </w:r>
      <w:r>
        <w:fldChar w:fldCharType="begin"/>
      </w:r>
      <w:r>
        <w:instrText xml:space="preserve"> PAGEREF _Toc97796918 \h </w:instrText>
      </w:r>
      <w:r>
        <w:fldChar w:fldCharType="separate"/>
      </w:r>
      <w:r>
        <w:t>4</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"_Toc97796919" </w:instrText>
      </w:r>
      <w:r>
        <w:fldChar w:fldCharType="separate"/>
      </w:r>
      <w:r>
        <w:rPr>
          <w:rStyle w:val="32"/>
        </w:rPr>
        <w:t>6.3.4  叶面施肥</w:t>
      </w:r>
      <w:r>
        <w:tab/>
      </w:r>
      <w:r>
        <w:fldChar w:fldCharType="begin"/>
      </w:r>
      <w:r>
        <w:instrText xml:space="preserve"> PAGEREF _Toc97796919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"_Toc97796920" </w:instrText>
      </w:r>
      <w:r>
        <w:fldChar w:fldCharType="separate"/>
      </w:r>
      <w:r>
        <w:rPr>
          <w:rStyle w:val="32"/>
          <w14:scene3d w14:prst="orthographicFront">
            <w14:lightRig w14:rig="threePt" w14:dir="t">
              <w14:rot w14:lat="0" w14:lon="0" w14:rev="0"/>
            </w14:lightRig>
          </w14:scene3d>
        </w:rPr>
        <w:t xml:space="preserve">6.4 </w:t>
      </w:r>
      <w:r>
        <w:rPr>
          <w:rStyle w:val="32"/>
        </w:rPr>
        <w:t xml:space="preserve"> 杂草管理</w:t>
      </w:r>
      <w:r>
        <w:tab/>
      </w:r>
      <w:r>
        <w:fldChar w:fldCharType="begin"/>
      </w:r>
      <w:r>
        <w:instrText xml:space="preserve"> PAGEREF _Toc97796920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"_Toc97796921" </w:instrText>
      </w:r>
      <w:r>
        <w:fldChar w:fldCharType="separate"/>
      </w:r>
      <w:r>
        <w:rPr>
          <w:rStyle w:val="32"/>
          <w14:scene3d w14:prst="orthographicFront">
            <w14:lightRig w14:rig="threePt" w14:dir="t">
              <w14:rot w14:lat="0" w14:lon="0" w14:rev="0"/>
            </w14:lightRig>
          </w14:scene3d>
        </w:rPr>
        <w:t xml:space="preserve">6.5 </w:t>
      </w:r>
      <w:r>
        <w:rPr>
          <w:rStyle w:val="32"/>
        </w:rPr>
        <w:t xml:space="preserve"> 化学调控与封顶</w:t>
      </w:r>
      <w:r>
        <w:tab/>
      </w:r>
      <w:r>
        <w:fldChar w:fldCharType="begin"/>
      </w:r>
      <w:r>
        <w:instrText xml:space="preserve"> PAGEREF _Toc97796921 \h </w:instrText>
      </w:r>
      <w:r>
        <w:fldChar w:fldCharType="separate"/>
      </w:r>
      <w:r>
        <w:t>4</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"_Toc97796922" </w:instrText>
      </w:r>
      <w:r>
        <w:fldChar w:fldCharType="separate"/>
      </w:r>
      <w:r>
        <w:rPr>
          <w:rStyle w:val="32"/>
        </w:rPr>
        <w:t>6.5.1  化控原则</w:t>
      </w:r>
      <w:r>
        <w:tab/>
      </w:r>
      <w:r>
        <w:fldChar w:fldCharType="begin"/>
      </w:r>
      <w:r>
        <w:instrText xml:space="preserve"> PAGEREF _Toc97796922 \h </w:instrText>
      </w:r>
      <w:r>
        <w:fldChar w:fldCharType="separate"/>
      </w:r>
      <w:r>
        <w:t>4</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"_Toc97796923" </w:instrText>
      </w:r>
      <w:r>
        <w:fldChar w:fldCharType="separate"/>
      </w:r>
      <w:r>
        <w:rPr>
          <w:rStyle w:val="32"/>
        </w:rPr>
        <w:t>6.5.2  苗期化控</w:t>
      </w:r>
      <w:r>
        <w:tab/>
      </w:r>
      <w:r>
        <w:fldChar w:fldCharType="begin"/>
      </w:r>
      <w:r>
        <w:instrText xml:space="preserve"> PAGEREF _Toc97796923 \h </w:instrText>
      </w:r>
      <w:r>
        <w:fldChar w:fldCharType="separate"/>
      </w:r>
      <w:r>
        <w:t>4</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"_Toc97796924" </w:instrText>
      </w:r>
      <w:r>
        <w:fldChar w:fldCharType="separate"/>
      </w:r>
      <w:r>
        <w:rPr>
          <w:rStyle w:val="32"/>
        </w:rPr>
        <w:t>6.5.3  蕾期与花铃期化控</w:t>
      </w:r>
      <w:r>
        <w:tab/>
      </w:r>
      <w:r>
        <w:fldChar w:fldCharType="begin"/>
      </w:r>
      <w:r>
        <w:instrText xml:space="preserve"> PAGEREF _Toc97796924 \h </w:instrText>
      </w:r>
      <w:r>
        <w:fldChar w:fldCharType="separate"/>
      </w:r>
      <w:r>
        <w:t>4</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"_Toc97796925" </w:instrText>
      </w:r>
      <w:r>
        <w:fldChar w:fldCharType="separate"/>
      </w:r>
      <w:r>
        <w:rPr>
          <w:rStyle w:val="32"/>
        </w:rPr>
        <w:t>6.5.4  缩节胺封顶</w:t>
      </w:r>
      <w:r>
        <w:tab/>
      </w:r>
      <w:r>
        <w:fldChar w:fldCharType="begin"/>
      </w:r>
      <w:r>
        <w:instrText xml:space="preserve"> PAGEREF _Toc97796925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"_Toc97796926" </w:instrText>
      </w:r>
      <w:r>
        <w:fldChar w:fldCharType="separate"/>
      </w:r>
      <w:r>
        <w:rPr>
          <w:rStyle w:val="32"/>
          <w14:scene3d w14:prst="orthographicFront">
            <w14:lightRig w14:rig="threePt" w14:dir="t">
              <w14:rot w14:lat="0" w14:lon="0" w14:rev="0"/>
            </w14:lightRig>
          </w14:scene3d>
        </w:rPr>
        <w:t xml:space="preserve">6.6 </w:t>
      </w:r>
      <w:r>
        <w:rPr>
          <w:rStyle w:val="32"/>
        </w:rPr>
        <w:t xml:space="preserve"> 水分管理</w:t>
      </w:r>
      <w:r>
        <w:tab/>
      </w:r>
      <w:r>
        <w:fldChar w:fldCharType="begin"/>
      </w:r>
      <w:r>
        <w:instrText xml:space="preserve"> PAGEREF _Toc97796926 \h </w:instrText>
      </w:r>
      <w:r>
        <w:fldChar w:fldCharType="separate"/>
      </w:r>
      <w:r>
        <w:t>5</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"_Toc97796927" </w:instrText>
      </w:r>
      <w:r>
        <w:fldChar w:fldCharType="separate"/>
      </w:r>
      <w:r>
        <w:rPr>
          <w:rStyle w:val="32"/>
        </w:rPr>
        <w:t>6.6.1  苗期</w:t>
      </w:r>
      <w:r>
        <w:tab/>
      </w:r>
      <w:r>
        <w:fldChar w:fldCharType="begin"/>
      </w:r>
      <w:r>
        <w:instrText xml:space="preserve"> PAGEREF _Toc97796927 \h </w:instrText>
      </w:r>
      <w:r>
        <w:fldChar w:fldCharType="separate"/>
      </w:r>
      <w:r>
        <w:t>5</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"_Toc97796928" </w:instrText>
      </w:r>
      <w:r>
        <w:fldChar w:fldCharType="separate"/>
      </w:r>
      <w:r>
        <w:rPr>
          <w:rStyle w:val="32"/>
        </w:rPr>
        <w:t>6.6.2  蕾期至吐絮期</w:t>
      </w:r>
      <w:r>
        <w:tab/>
      </w:r>
      <w:r>
        <w:fldChar w:fldCharType="begin"/>
      </w:r>
      <w:r>
        <w:instrText xml:space="preserve"> PAGEREF _Toc97796928 \h </w:instrText>
      </w:r>
      <w:r>
        <w:fldChar w:fldCharType="separate"/>
      </w:r>
      <w:r>
        <w:t>5</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"_Toc97796929" </w:instrText>
      </w:r>
      <w:r>
        <w:fldChar w:fldCharType="separate"/>
      </w:r>
      <w:r>
        <w:rPr>
          <w:rStyle w:val="32"/>
          <w14:scene3d w14:prst="orthographicFront">
            <w14:lightRig w14:rig="threePt" w14:dir="t">
              <w14:rot w14:lat="0" w14:lon="0" w14:rev="0"/>
            </w14:lightRig>
          </w14:scene3d>
        </w:rPr>
        <w:t xml:space="preserve">6.7 </w:t>
      </w:r>
      <w:r>
        <w:rPr>
          <w:rStyle w:val="32"/>
        </w:rPr>
        <w:t xml:space="preserve"> 收获储藏</w:t>
      </w:r>
      <w:r>
        <w:tab/>
      </w:r>
      <w:r>
        <w:fldChar w:fldCharType="begin"/>
      </w:r>
      <w:r>
        <w:instrText xml:space="preserve"> PAGEREF _Toc97796929 \h </w:instrText>
      </w:r>
      <w:r>
        <w:fldChar w:fldCharType="separate"/>
      </w:r>
      <w:r>
        <w:t>5</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"_Toc97796930" </w:instrText>
      </w:r>
      <w:r>
        <w:fldChar w:fldCharType="separate"/>
      </w:r>
      <w:r>
        <w:rPr>
          <w:rStyle w:val="32"/>
        </w:rPr>
        <w:t>6.7.1  脱叶催熟</w:t>
      </w:r>
      <w:r>
        <w:tab/>
      </w:r>
      <w:r>
        <w:fldChar w:fldCharType="begin"/>
      </w:r>
      <w:r>
        <w:instrText xml:space="preserve"> PAGEREF _Toc97796930 \h </w:instrText>
      </w:r>
      <w:r>
        <w:fldChar w:fldCharType="separate"/>
      </w:r>
      <w:r>
        <w:t>5</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"_Toc97796931" </w:instrText>
      </w:r>
      <w:r>
        <w:fldChar w:fldCharType="separate"/>
      </w:r>
      <w:r>
        <w:rPr>
          <w:rStyle w:val="32"/>
        </w:rPr>
        <w:t>6.7.2  机械收获</w:t>
      </w:r>
      <w:r>
        <w:tab/>
      </w:r>
      <w:r>
        <w:fldChar w:fldCharType="begin"/>
      </w:r>
      <w:r>
        <w:instrText xml:space="preserve"> PAGEREF _Toc97796931 \h </w:instrText>
      </w:r>
      <w:r>
        <w:fldChar w:fldCharType="separate"/>
      </w:r>
      <w:r>
        <w:t>5</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"_Toc97796932" </w:instrText>
      </w:r>
      <w:r>
        <w:fldChar w:fldCharType="separate"/>
      </w:r>
      <w:r>
        <w:rPr>
          <w:rStyle w:val="32"/>
        </w:rPr>
        <w:t>6.7.3  籽棉存储</w:t>
      </w:r>
      <w:r>
        <w:tab/>
      </w:r>
      <w:r>
        <w:fldChar w:fldCharType="begin"/>
      </w:r>
      <w:r>
        <w:instrText xml:space="preserve"> PAGEREF _Toc97796932 \h </w:instrText>
      </w:r>
      <w:r>
        <w:fldChar w:fldCharType="separate"/>
      </w:r>
      <w:r>
        <w:t>5</w:t>
      </w:r>
      <w:r>
        <w:fldChar w:fldCharType="end"/>
      </w:r>
      <w:r>
        <w:fldChar w:fldCharType="end"/>
      </w:r>
    </w:p>
    <w:p>
      <w:pPr>
        <w:pStyle w:val="15"/>
        <w:tabs>
          <w:tab w:val="right" w:leader="dot" w:pos="9344"/>
        </w:tabs>
        <w:rPr>
          <w:rFonts w:asciiTheme="minorHAnsi" w:hAnsiTheme="minorHAnsi" w:eastAsiaTheme="minorEastAsia" w:cstheme="minorBidi"/>
          <w:szCs w:val="22"/>
        </w:rPr>
      </w:pPr>
      <w:r>
        <w:fldChar w:fldCharType="begin"/>
      </w:r>
      <w:r>
        <w:instrText xml:space="preserve"> HYPERLINK \l "_Toc97796933" </w:instrText>
      </w:r>
      <w:r>
        <w:fldChar w:fldCharType="separate"/>
      </w:r>
      <w:r>
        <w:rPr>
          <w:rStyle w:val="32"/>
        </w:rPr>
        <w:t>6.7.4  秸秆还田</w:t>
      </w:r>
      <w:r>
        <w:tab/>
      </w:r>
      <w:r>
        <w:fldChar w:fldCharType="begin"/>
      </w:r>
      <w:r>
        <w:instrText xml:space="preserve"> PAGEREF _Toc97796933 \h </w:instrText>
      </w:r>
      <w:r>
        <w:fldChar w:fldCharType="separate"/>
      </w:r>
      <w:r>
        <w:t>5</w:t>
      </w:r>
      <w:r>
        <w:fldChar w:fldCharType="end"/>
      </w:r>
      <w:r>
        <w:fldChar w:fldCharType="end"/>
      </w:r>
    </w:p>
    <w:p>
      <w:pPr>
        <w:pStyle w:val="91"/>
        <w:spacing w:after="468"/>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after="468"/>
      </w:pPr>
      <w:bookmarkStart w:id="22" w:name="_Toc97796881"/>
      <w:bookmarkStart w:id="23" w:name="BookMark2"/>
      <w:r>
        <w:rPr>
          <w:spacing w:val="320"/>
        </w:rPr>
        <w:t>前</w:t>
      </w:r>
      <w:r>
        <w:t>言</w:t>
      </w:r>
      <w:bookmarkEnd w:id="22"/>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bCs/>
          <w:color w:val="000000"/>
          <w:szCs w:val="21"/>
        </w:rPr>
        <w:t>请注意本文件的某些内容可能涉及专利。本文件的发布机构不承担识别这些专利的责任。</w:t>
      </w:r>
    </w:p>
    <w:p>
      <w:pPr>
        <w:pStyle w:val="56"/>
        <w:ind w:firstLine="420"/>
      </w:pPr>
      <w:r>
        <w:rPr>
          <w:rFonts w:hint="eastAsia"/>
        </w:rPr>
        <w:t>本文件由</w:t>
      </w:r>
      <w:r>
        <w:rPr>
          <w:rFonts w:hint="eastAsia"/>
          <w:szCs w:val="22"/>
        </w:rPr>
        <w:t>湖北省农业科学院经济作物研究所</w:t>
      </w:r>
      <w:r>
        <w:rPr>
          <w:rFonts w:hint="eastAsia"/>
        </w:rPr>
        <w:t>提出。</w:t>
      </w:r>
    </w:p>
    <w:p>
      <w:pPr>
        <w:pStyle w:val="56"/>
        <w:ind w:firstLine="420"/>
      </w:pPr>
      <w:r>
        <w:rPr>
          <w:rFonts w:hint="eastAsia"/>
        </w:rPr>
        <w:t>本文件由</w:t>
      </w:r>
      <w:r>
        <w:rPr>
          <w:rFonts w:hint="eastAsia"/>
          <w:szCs w:val="22"/>
        </w:rPr>
        <w:t>湖北省农业农村厅</w:t>
      </w:r>
      <w:r>
        <w:rPr>
          <w:rFonts w:hint="eastAsia"/>
        </w:rPr>
        <w:t>归口。</w:t>
      </w:r>
    </w:p>
    <w:p>
      <w:pPr>
        <w:pStyle w:val="56"/>
        <w:ind w:firstLine="420"/>
      </w:pPr>
      <w:r>
        <w:rPr>
          <w:rFonts w:hint="eastAsia"/>
        </w:rPr>
        <w:t>本文件起草单位：湖北省农业科学院经济作物研究所、华中农业大学、湖北省油菜办公室、荆门（中国农谷）农业科学院、黄冈农业科学院、荆州农业科学院、襄阳农业科学院</w:t>
      </w:r>
      <w:r>
        <w:rPr>
          <w:rFonts w:hint="eastAsia"/>
          <w:color w:val="000000"/>
        </w:rPr>
        <w:t>。</w:t>
      </w:r>
    </w:p>
    <w:p>
      <w:pPr>
        <w:pStyle w:val="56"/>
        <w:ind w:firstLine="420"/>
      </w:pPr>
      <w:r>
        <w:rPr>
          <w:rFonts w:hint="eastAsia"/>
        </w:rPr>
        <w:t>本文件主要起草人：秦鸿德、杨国正、陈爱武、李洪菊、闫振华、吴芸紫、梅汉成、张友昌、吴洪洪、程泰、周家华、黄晓莉、张贤红、陈科海</w:t>
      </w:r>
    </w:p>
    <w:p>
      <w:pPr>
        <w:pStyle w:val="56"/>
        <w:ind w:firstLine="420"/>
      </w:pPr>
      <w:r>
        <w:rPr>
          <w:rFonts w:hint="eastAsia"/>
        </w:rPr>
        <w:t>本文件实施应用中的疑问，可咨询湖北省农业农村厅，联系电话：027-87665821，邮箱：</w:t>
      </w:r>
      <w:r>
        <w:fldChar w:fldCharType="begin"/>
      </w:r>
      <w:r>
        <w:instrText xml:space="preserve"> HYPERLINK "mailto:hbsnac@163.com" </w:instrText>
      </w:r>
      <w:r>
        <w:fldChar w:fldCharType="separate"/>
      </w:r>
      <w:r>
        <w:rPr>
          <w:rStyle w:val="32"/>
          <w:rFonts w:hAnsi="宋体"/>
          <w:szCs w:val="24"/>
        </w:rPr>
        <w:t>hbsnac@163.com</w:t>
      </w:r>
      <w:r>
        <w:rPr>
          <w:rStyle w:val="32"/>
          <w:rFonts w:hAnsi="宋体"/>
          <w:szCs w:val="24"/>
        </w:rPr>
        <w:fldChar w:fldCharType="end"/>
      </w:r>
      <w:r>
        <w:rPr>
          <w:rFonts w:hint="eastAsia"/>
        </w:rPr>
        <w:t>；对本文件的有关修改意见请反馈至湖北省农业科学院经济作物研究所，联系电话：027-87389860，邮箱：</w:t>
      </w:r>
      <w:r>
        <w:fldChar w:fldCharType="begin"/>
      </w:r>
      <w:r>
        <w:instrText xml:space="preserve"> HYPERLINK "mailto:jzskjk01@126.com" </w:instrText>
      </w:r>
      <w:r>
        <w:fldChar w:fldCharType="separate"/>
      </w:r>
      <w:r>
        <w:rPr>
          <w:rStyle w:val="32"/>
          <w:rFonts w:hAnsi="宋体"/>
        </w:rPr>
        <w:t>jzskjk01@126.com</w:t>
      </w:r>
      <w:r>
        <w:rPr>
          <w:rStyle w:val="32"/>
          <w:rFonts w:hAnsi="宋体"/>
        </w:rPr>
        <w:fldChar w:fldCharType="end"/>
      </w:r>
      <w:r>
        <w:rPr>
          <w:rFonts w:hint="eastAsia"/>
        </w:rPr>
        <w:t>。</w:t>
      </w:r>
    </w:p>
    <w:p>
      <w:pPr>
        <w:pStyle w:val="56"/>
        <w:ind w:firstLine="420"/>
      </w:pP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3"/>
    <w:p>
      <w:pPr>
        <w:spacing w:line="20" w:lineRule="exact"/>
        <w:jc w:val="center"/>
        <w:rPr>
          <w:rFonts w:ascii="黑体" w:hAnsi="黑体" w:eastAsia="黑体"/>
          <w:sz w:val="32"/>
          <w:szCs w:val="32"/>
        </w:rPr>
      </w:pPr>
      <w:bookmarkStart w:id="24" w:name="BookMark4"/>
    </w:p>
    <w:p>
      <w:pPr>
        <w:spacing w:line="20" w:lineRule="exact"/>
        <w:jc w:val="center"/>
        <w:rPr>
          <w:rFonts w:ascii="黑体" w:hAnsi="黑体" w:eastAsia="黑体"/>
          <w:sz w:val="32"/>
          <w:szCs w:val="32"/>
        </w:rPr>
      </w:pPr>
    </w:p>
    <w:sdt>
      <w:sdtPr>
        <w:tag w:val="NEW_STAND_NAME"/>
        <w:id w:val="595910757"/>
        <w:lock w:val="sdtLocked"/>
        <w:placeholder>
          <w:docPart w:val="EC9645B3CEA9473C93D187223CCB22B6"/>
        </w:placeholder>
      </w:sdtPr>
      <w:sdtContent>
        <w:p>
          <w:pPr>
            <w:pStyle w:val="177"/>
            <w:spacing w:before="3" w:beforeLines="1" w:after="686" w:afterLines="220"/>
          </w:pPr>
          <w:bookmarkStart w:id="25" w:name="NEW_STAND_NAME"/>
          <w:r>
            <w:rPr>
              <w:rFonts w:hint="eastAsia"/>
            </w:rPr>
            <w:t>棉花</w:t>
          </w:r>
          <w:r>
            <w:t>-油菜双直播机械化生产技术规程</w:t>
          </w:r>
        </w:p>
      </w:sdtContent>
    </w:sdt>
    <w:bookmarkEnd w:id="25"/>
    <w:p>
      <w:pPr>
        <w:pStyle w:val="104"/>
        <w:spacing w:before="312" w:after="312"/>
      </w:pPr>
      <w:bookmarkStart w:id="26" w:name="_Toc26648465"/>
      <w:bookmarkStart w:id="27" w:name="_Toc26718930"/>
      <w:bookmarkStart w:id="28" w:name="_Toc24884218"/>
      <w:bookmarkStart w:id="29" w:name="_Toc97796882"/>
      <w:bookmarkStart w:id="30" w:name="_Toc97191423"/>
      <w:bookmarkStart w:id="31" w:name="_Toc26986771"/>
      <w:bookmarkStart w:id="32" w:name="_Toc24884211"/>
      <w:bookmarkStart w:id="33" w:name="_Toc26986530"/>
      <w:bookmarkStart w:id="34" w:name="_Toc17233333"/>
      <w:bookmarkStart w:id="35" w:name="_Toc17233325"/>
      <w:r>
        <w:rPr>
          <w:rFonts w:hint="eastAsia"/>
        </w:rPr>
        <w:t>范围</w:t>
      </w:r>
      <w:bookmarkEnd w:id="26"/>
      <w:bookmarkEnd w:id="27"/>
      <w:bookmarkEnd w:id="28"/>
      <w:bookmarkEnd w:id="29"/>
      <w:bookmarkEnd w:id="30"/>
      <w:bookmarkEnd w:id="31"/>
      <w:bookmarkEnd w:id="32"/>
      <w:bookmarkEnd w:id="33"/>
      <w:bookmarkEnd w:id="34"/>
      <w:bookmarkEnd w:id="35"/>
    </w:p>
    <w:p>
      <w:pPr>
        <w:pStyle w:val="56"/>
        <w:ind w:firstLine="420"/>
        <w:rPr>
          <w:kern w:val="2"/>
          <w:szCs w:val="22"/>
        </w:rPr>
      </w:pPr>
      <w:bookmarkStart w:id="36" w:name="_Toc24884212"/>
      <w:bookmarkStart w:id="37" w:name="_Toc24884219"/>
      <w:bookmarkStart w:id="38" w:name="_Toc26648466"/>
      <w:bookmarkStart w:id="39" w:name="_Toc17233326"/>
      <w:bookmarkStart w:id="40" w:name="_Toc17233334"/>
      <w:r>
        <w:rPr>
          <w:rFonts w:hint="eastAsia"/>
        </w:rPr>
        <w:t>本文件规定了棉花-油菜双直播机械化生产的术语和技术措施，包括茬口衔接、直播棉花、油菜品种选择和机械化生产管理等。</w:t>
      </w:r>
    </w:p>
    <w:p>
      <w:pPr>
        <w:pStyle w:val="56"/>
        <w:ind w:firstLine="420"/>
      </w:pPr>
      <w:r>
        <w:rPr>
          <w:rFonts w:hint="eastAsia"/>
        </w:rPr>
        <w:t>本文件适用于湖北省棉区。</w:t>
      </w:r>
    </w:p>
    <w:p>
      <w:pPr>
        <w:pStyle w:val="104"/>
        <w:spacing w:before="312" w:after="312"/>
      </w:pPr>
      <w:bookmarkStart w:id="41" w:name="_Toc97191424"/>
      <w:bookmarkStart w:id="42" w:name="_Toc26986531"/>
      <w:bookmarkStart w:id="43" w:name="_Toc26718931"/>
      <w:bookmarkStart w:id="44" w:name="_Toc97796883"/>
      <w:bookmarkStart w:id="45" w:name="_Toc26986772"/>
      <w:r>
        <w:rPr>
          <w:rFonts w:hint="eastAsia"/>
        </w:rPr>
        <w:t>规范性引用文件</w:t>
      </w:r>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8D12072C81A44966BEA204B804DB9F9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rPr>
          <w:kern w:val="2"/>
          <w:szCs w:val="22"/>
        </w:rPr>
      </w:pPr>
      <w:r>
        <w:rPr>
          <w:rFonts w:hint="eastAsia"/>
        </w:rPr>
        <w:t>GB 4407.1 经济作物种子 第1部分：纤维类</w:t>
      </w:r>
    </w:p>
    <w:p>
      <w:pPr>
        <w:pStyle w:val="56"/>
        <w:ind w:firstLine="420"/>
      </w:pPr>
      <w:r>
        <w:rPr>
          <w:rFonts w:hint="eastAsia"/>
        </w:rPr>
        <w:t>GB 4407.2 经济作物种子 第2部分：油料类</w:t>
      </w:r>
    </w:p>
    <w:p>
      <w:pPr>
        <w:pStyle w:val="56"/>
        <w:ind w:firstLine="420"/>
      </w:pPr>
      <w:r>
        <w:rPr>
          <w:rFonts w:hint="eastAsia"/>
        </w:rPr>
        <w:t>GB/T 8321.1</w:t>
      </w:r>
      <w:r>
        <w:rPr>
          <w:rFonts w:hint="eastAsia" w:hAnsi="宋体"/>
        </w:rPr>
        <w:t>～</w:t>
      </w:r>
      <w:r>
        <w:rPr>
          <w:rFonts w:hint="eastAsia"/>
        </w:rPr>
        <w:t>10 农药合理使用准则</w:t>
      </w:r>
    </w:p>
    <w:p>
      <w:pPr>
        <w:pStyle w:val="56"/>
        <w:ind w:firstLine="420"/>
      </w:pPr>
      <w:r>
        <w:rPr>
          <w:rFonts w:hint="eastAsia"/>
        </w:rPr>
        <w:t>GB/T 34812 作物节水灌溉气象等级 棉花</w:t>
      </w:r>
    </w:p>
    <w:p>
      <w:pPr>
        <w:pStyle w:val="56"/>
        <w:ind w:firstLine="420"/>
      </w:pPr>
      <w:r>
        <w:rPr>
          <w:rFonts w:hint="eastAsia"/>
          <w:szCs w:val="18"/>
        </w:rPr>
        <w:t xml:space="preserve">NY/T 1276 </w:t>
      </w:r>
      <w:r>
        <w:rPr>
          <w:rFonts w:hint="eastAsia"/>
        </w:rPr>
        <w:t>农药安全使用规范 总则</w:t>
      </w:r>
    </w:p>
    <w:p>
      <w:pPr>
        <w:pStyle w:val="56"/>
        <w:ind w:firstLine="420"/>
      </w:pPr>
      <w:r>
        <w:rPr>
          <w:rFonts w:hint="eastAsia"/>
        </w:rPr>
        <w:t>NY 414 低芥酸低硫苷油菜种子</w:t>
      </w:r>
    </w:p>
    <w:p>
      <w:pPr>
        <w:pStyle w:val="56"/>
        <w:ind w:firstLine="420"/>
      </w:pPr>
      <w:r>
        <w:rPr>
          <w:rFonts w:hint="eastAsia"/>
        </w:rPr>
        <w:t>NY/T 1087 油菜籽干燥与储藏技术规程</w:t>
      </w:r>
    </w:p>
    <w:p>
      <w:pPr>
        <w:pStyle w:val="56"/>
        <w:ind w:firstLine="420"/>
      </w:pPr>
      <w:r>
        <w:rPr>
          <w:rFonts w:hint="eastAsia"/>
        </w:rPr>
        <w:t>DB42/T 1189 棉林套播油菜生产技术规程</w:t>
      </w:r>
    </w:p>
    <w:p>
      <w:pPr>
        <w:pStyle w:val="104"/>
        <w:spacing w:before="312" w:after="312"/>
      </w:pPr>
      <w:bookmarkStart w:id="46" w:name="_Toc97191425"/>
      <w:bookmarkStart w:id="47" w:name="_Toc97796884"/>
      <w:r>
        <w:rPr>
          <w:rFonts w:hint="eastAsia"/>
          <w:szCs w:val="21"/>
        </w:rPr>
        <w:t>术语和定义</w:t>
      </w:r>
      <w:bookmarkEnd w:id="46"/>
      <w:bookmarkEnd w:id="47"/>
    </w:p>
    <w:sdt>
      <w:sdtPr>
        <w:rPr>
          <w:rFonts w:hint="eastAsia"/>
        </w:rPr>
        <w:id w:val="-1909835108"/>
        <w:placeholder>
          <w:docPart w:val="2C1B0615069F4C4CB001065FC1AD6CA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rPr>
      </w:sdtEndPr>
      <w:sdtContent>
        <w:p>
          <w:pPr>
            <w:pStyle w:val="56"/>
            <w:ind w:firstLine="420"/>
          </w:pPr>
          <w:bookmarkStart w:id="48" w:name="_Toc26986532"/>
          <w:bookmarkEnd w:id="48"/>
          <w:r>
            <w:rPr>
              <w:rFonts w:hint="eastAsia"/>
            </w:rPr>
            <w:t>上述引用文件界定的以及下列术语和定义适用于本文件。</w:t>
          </w:r>
        </w:p>
      </w:sdtContent>
    </w:sdt>
    <w:p>
      <w:pPr>
        <w:pStyle w:val="56"/>
        <w:ind w:firstLine="420"/>
      </w:pPr>
    </w:p>
    <w:p>
      <w:pPr>
        <w:pStyle w:val="104"/>
        <w:spacing w:before="312" w:after="312"/>
        <w:rPr>
          <w:kern w:val="44"/>
          <w:szCs w:val="44"/>
        </w:rPr>
      </w:pPr>
      <w:bookmarkStart w:id="49" w:name="_Toc97796885"/>
      <w:r>
        <w:rPr>
          <w:rFonts w:hint="eastAsia"/>
        </w:rPr>
        <w:t>茬口安排</w:t>
      </w:r>
      <w:bookmarkEnd w:id="49"/>
    </w:p>
    <w:p>
      <w:pPr>
        <w:pStyle w:val="56"/>
        <w:ind w:firstLine="420"/>
      </w:pPr>
      <w:r>
        <w:rPr>
          <w:rFonts w:hint="eastAsia"/>
        </w:rPr>
        <w:t>棉花于油菜收获后机械直播，播种时间不迟于6月5日；油菜于棉花拔秆前播种（10月25日左右）或秸秆粉碎后机械整地、播种（11月5日前）。</w:t>
      </w:r>
    </w:p>
    <w:p>
      <w:pPr>
        <w:pStyle w:val="104"/>
        <w:spacing w:before="312" w:after="312"/>
      </w:pPr>
      <w:bookmarkStart w:id="50" w:name="_Toc97796886"/>
      <w:r>
        <w:rPr>
          <w:rFonts w:hint="eastAsia"/>
        </w:rPr>
        <w:t>油菜生产</w:t>
      </w:r>
      <w:bookmarkEnd w:id="50"/>
    </w:p>
    <w:p>
      <w:pPr>
        <w:pStyle w:val="105"/>
        <w:spacing w:before="156" w:after="156"/>
      </w:pPr>
      <w:bookmarkStart w:id="51" w:name="_Toc97796887"/>
      <w:r>
        <w:rPr>
          <w:rFonts w:hint="eastAsia"/>
        </w:rPr>
        <w:t>种子</w:t>
      </w:r>
      <w:bookmarkEnd w:id="51"/>
    </w:p>
    <w:p>
      <w:pPr>
        <w:pStyle w:val="65"/>
        <w:spacing w:before="156" w:after="156"/>
        <w:rPr>
          <w:rFonts w:ascii="宋体" w:hAnsi="宋体"/>
          <w:szCs w:val="21"/>
        </w:rPr>
      </w:pPr>
      <w:bookmarkStart w:id="52" w:name="_Toc97796888"/>
      <w:r>
        <w:rPr>
          <w:rFonts w:hint="eastAsia"/>
        </w:rPr>
        <w:t>品种选择</w:t>
      </w:r>
      <w:bookmarkEnd w:id="52"/>
    </w:p>
    <w:p>
      <w:pPr>
        <w:pStyle w:val="56"/>
        <w:ind w:firstLine="420"/>
        <w:rPr>
          <w:rFonts w:hAnsi="宋体"/>
        </w:rPr>
      </w:pPr>
      <w:r>
        <w:rPr>
          <w:rFonts w:hint="eastAsia"/>
        </w:rPr>
        <w:t>选择耐迟播、耐密植、早中熟高油高抗双低优质油菜品种。</w:t>
      </w:r>
      <w:r>
        <w:rPr>
          <w:rFonts w:hint="eastAsia" w:hAnsi="宋体"/>
        </w:rPr>
        <w:t>种子品质符合NY 414的规定，种子质量符合</w:t>
      </w:r>
      <w:r>
        <w:rPr>
          <w:rFonts w:hint="eastAsia"/>
        </w:rPr>
        <w:t>GB 4407.2的规定</w:t>
      </w:r>
      <w:r>
        <w:rPr>
          <w:rFonts w:hint="eastAsia" w:hAnsi="宋体"/>
        </w:rPr>
        <w:t>。</w:t>
      </w:r>
    </w:p>
    <w:p>
      <w:pPr>
        <w:pStyle w:val="65"/>
        <w:spacing w:before="156" w:after="156"/>
        <w:rPr>
          <w:rFonts w:asciiTheme="minorHAnsi" w:hAnsiTheme="minorHAnsi"/>
          <w:bCs/>
          <w:szCs w:val="22"/>
        </w:rPr>
      </w:pPr>
      <w:bookmarkStart w:id="53" w:name="_Toc97796889"/>
      <w:r>
        <w:rPr>
          <w:rFonts w:hint="eastAsia"/>
          <w:bCs/>
        </w:rPr>
        <w:t>种子处理</w:t>
      </w:r>
      <w:bookmarkEnd w:id="53"/>
    </w:p>
    <w:p>
      <w:pPr>
        <w:pStyle w:val="56"/>
        <w:ind w:firstLine="420"/>
        <w:rPr>
          <w:rFonts w:asciiTheme="minorHAnsi" w:hAnsiTheme="minorHAnsi"/>
          <w:szCs w:val="22"/>
        </w:rPr>
      </w:pPr>
      <w:r>
        <w:rPr>
          <w:rFonts w:hint="eastAsia"/>
        </w:rPr>
        <w:t>油菜种子可直接播种，也可以在播种前用新美洲星等拌种，随拌随播。</w:t>
      </w:r>
    </w:p>
    <w:p>
      <w:pPr>
        <w:pStyle w:val="105"/>
        <w:spacing w:before="156" w:after="156"/>
      </w:pPr>
      <w:bookmarkStart w:id="54" w:name="_Toc97796890"/>
      <w:r>
        <w:rPr>
          <w:rFonts w:hint="eastAsia"/>
        </w:rPr>
        <w:t>播种</w:t>
      </w:r>
      <w:bookmarkEnd w:id="54"/>
    </w:p>
    <w:p>
      <w:pPr>
        <w:pStyle w:val="65"/>
        <w:spacing w:before="156" w:after="156"/>
        <w:rPr>
          <w:bCs/>
        </w:rPr>
      </w:pPr>
      <w:bookmarkStart w:id="55" w:name="_Toc97796891"/>
      <w:r>
        <w:rPr>
          <w:rFonts w:hint="eastAsia"/>
          <w:bCs/>
        </w:rPr>
        <w:t>免耕套播</w:t>
      </w:r>
      <w:bookmarkEnd w:id="55"/>
    </w:p>
    <w:p>
      <w:pPr>
        <w:pStyle w:val="56"/>
        <w:ind w:firstLine="420"/>
      </w:pPr>
      <w:r>
        <w:rPr>
          <w:rFonts w:hint="eastAsia"/>
        </w:rPr>
        <w:t>用无人机在棉林套播</w:t>
      </w:r>
      <w:r>
        <w:rPr>
          <w:rFonts w:hint="eastAsia" w:ascii="Arial" w:hAnsi="Arial" w:cs="Arial"/>
          <w:sz w:val="20"/>
          <w:shd w:val="clear" w:color="auto" w:fill="FFFFFF"/>
        </w:rPr>
        <w:t>油菜种子。</w:t>
      </w:r>
      <w:r>
        <w:rPr>
          <w:rFonts w:hint="eastAsia"/>
        </w:rPr>
        <w:t>油菜出苗前收获棉花，机械碎秆还田；机械疏通厢沟，沟土均匀覆盖厢面。</w:t>
      </w:r>
    </w:p>
    <w:p>
      <w:pPr>
        <w:pStyle w:val="65"/>
        <w:spacing w:before="156" w:after="156"/>
      </w:pPr>
      <w:bookmarkStart w:id="56" w:name="_Toc97796892"/>
      <w:r>
        <w:rPr>
          <w:rFonts w:hint="eastAsia"/>
        </w:rPr>
        <w:t>整地播种</w:t>
      </w:r>
      <w:bookmarkEnd w:id="56"/>
      <w:r>
        <w:rPr>
          <w:rFonts w:hint="eastAsia"/>
        </w:rPr>
        <w:t xml:space="preserve"> </w:t>
      </w:r>
    </w:p>
    <w:p>
      <w:pPr>
        <w:pStyle w:val="56"/>
        <w:ind w:firstLine="420"/>
      </w:pPr>
      <w:r>
        <w:rPr>
          <w:rFonts w:hint="eastAsia"/>
        </w:rPr>
        <w:t>棉花收获后机械碎秆，机械完成旋耕、开沟、起垄、施肥、播种、覆土、镇压和封闭除草等作业。</w:t>
      </w:r>
    </w:p>
    <w:p>
      <w:pPr>
        <w:pStyle w:val="105"/>
        <w:spacing w:before="156" w:after="156"/>
      </w:pPr>
      <w:bookmarkStart w:id="57" w:name="_Toc97796893"/>
      <w:r>
        <w:rPr>
          <w:rFonts w:hint="eastAsia"/>
        </w:rPr>
        <w:t>种植密度</w:t>
      </w:r>
      <w:bookmarkEnd w:id="57"/>
    </w:p>
    <w:p>
      <w:pPr>
        <w:pStyle w:val="56"/>
        <w:ind w:firstLine="420"/>
      </w:pPr>
      <w:r>
        <w:rPr>
          <w:rFonts w:hint="eastAsia"/>
        </w:rPr>
        <w:t>一般亩用种量500 g，拌种的种子亩用种量可降至400 g。3叶期以苗不挤苗为标准疏除窝堆苗，5叶期以叶不搭叶为标准间苗，间除的苗补栽到缺苗处，确保冬至时亩基本苗3万株以上。</w:t>
      </w:r>
    </w:p>
    <w:p>
      <w:pPr>
        <w:pStyle w:val="105"/>
        <w:spacing w:before="156" w:after="156"/>
      </w:pPr>
      <w:bookmarkStart w:id="58" w:name="_Toc97796894"/>
      <w:r>
        <w:rPr>
          <w:rFonts w:hint="eastAsia"/>
        </w:rPr>
        <w:t>施肥</w:t>
      </w:r>
      <w:bookmarkEnd w:id="58"/>
    </w:p>
    <w:p>
      <w:pPr>
        <w:pStyle w:val="65"/>
        <w:spacing w:before="156" w:after="156"/>
      </w:pPr>
      <w:bookmarkStart w:id="59" w:name="_Toc97796895"/>
      <w:r>
        <w:rPr>
          <w:rFonts w:hint="eastAsia"/>
        </w:rPr>
        <w:t>底肥</w:t>
      </w:r>
      <w:bookmarkEnd w:id="59"/>
    </w:p>
    <w:p>
      <w:pPr>
        <w:pStyle w:val="56"/>
        <w:ind w:firstLine="420"/>
      </w:pPr>
      <w:r>
        <w:rPr>
          <w:rFonts w:hint="eastAsia"/>
        </w:rPr>
        <w:t>免耕套播油菜，在整地开沟时施用；整地播种油菜，在播种时施用。施用油菜专用缓释肥，用量为纯氮（N）7.5 kg /亩 ～ 10.0 kg/亩，五氧化二磷（P</w:t>
      </w:r>
      <w:r>
        <w:rPr>
          <w:rFonts w:hint="eastAsia"/>
          <w:vertAlign w:val="subscript"/>
        </w:rPr>
        <w:t>2</w:t>
      </w:r>
      <w:r>
        <w:rPr>
          <w:rFonts w:hint="eastAsia"/>
        </w:rPr>
        <w:t>O</w:t>
      </w:r>
      <w:r>
        <w:rPr>
          <w:rFonts w:hint="eastAsia"/>
          <w:vertAlign w:val="subscript"/>
        </w:rPr>
        <w:t>5</w:t>
      </w:r>
      <w:r>
        <w:rPr>
          <w:rFonts w:hint="eastAsia"/>
        </w:rPr>
        <w:t>）2.0 kg /亩～ 3.0 kg /亩，氧化钾（K</w:t>
      </w:r>
      <w:r>
        <w:rPr>
          <w:rFonts w:hint="eastAsia"/>
          <w:vertAlign w:val="subscript"/>
        </w:rPr>
        <w:t>2</w:t>
      </w:r>
      <w:r>
        <w:rPr>
          <w:rFonts w:hint="eastAsia"/>
        </w:rPr>
        <w:t>O）2.5 kg /亩～ 3.0 kg /亩，硼（B）0.1 kg /亩。</w:t>
      </w:r>
    </w:p>
    <w:p>
      <w:pPr>
        <w:pStyle w:val="65"/>
        <w:spacing w:before="156" w:after="156"/>
      </w:pPr>
      <w:bookmarkStart w:id="60" w:name="_Toc97796896"/>
      <w:r>
        <w:rPr>
          <w:rFonts w:hint="eastAsia"/>
        </w:rPr>
        <w:t>追肥</w:t>
      </w:r>
      <w:bookmarkEnd w:id="60"/>
    </w:p>
    <w:p>
      <w:pPr>
        <w:pStyle w:val="56"/>
        <w:ind w:firstLine="420"/>
      </w:pPr>
      <w:r>
        <w:rPr>
          <w:rFonts w:hint="eastAsia"/>
        </w:rPr>
        <w:t>冬至前后亩施尿素5～7 kg。薹高12cm左右时亩施2～3 kg氯化钾。花期结合防治菌核病亩喷施</w:t>
      </w:r>
      <w:r>
        <w:rPr>
          <w:rFonts w:hint="eastAsia" w:hAnsi="宋体" w:cs="宋体-方正超大字符集"/>
          <w:szCs w:val="21"/>
        </w:rPr>
        <w:t>50g</w:t>
      </w:r>
      <w:r>
        <w:rPr>
          <w:rFonts w:hint="eastAsia" w:hAnsi="宋体" w:cs="宋体"/>
          <w:szCs w:val="21"/>
        </w:rPr>
        <w:t>～10</w:t>
      </w:r>
      <w:r>
        <w:rPr>
          <w:rFonts w:hint="eastAsia" w:hAnsi="宋体"/>
          <w:szCs w:val="21"/>
        </w:rPr>
        <w:t>0g磷酸二氢钾和100g速乐硼。</w:t>
      </w:r>
    </w:p>
    <w:p>
      <w:pPr>
        <w:pStyle w:val="105"/>
        <w:spacing w:before="156" w:after="156"/>
      </w:pPr>
      <w:bookmarkStart w:id="61" w:name="_Toc97796897"/>
      <w:r>
        <w:rPr>
          <w:rFonts w:hint="eastAsia"/>
        </w:rPr>
        <w:t>其他管理</w:t>
      </w:r>
      <w:bookmarkEnd w:id="61"/>
    </w:p>
    <w:p>
      <w:pPr>
        <w:pStyle w:val="65"/>
        <w:spacing w:before="156" w:after="156"/>
      </w:pPr>
      <w:bookmarkStart w:id="62" w:name="_Toc97796898"/>
      <w:r>
        <w:rPr>
          <w:rFonts w:hint="eastAsia"/>
        </w:rPr>
        <w:t>理墒</w:t>
      </w:r>
      <w:bookmarkEnd w:id="62"/>
    </w:p>
    <w:p>
      <w:pPr>
        <w:pStyle w:val="56"/>
        <w:ind w:firstLine="420"/>
      </w:pPr>
      <w:r>
        <w:rPr>
          <w:rFonts w:hint="eastAsia"/>
        </w:rPr>
        <w:t>播种、施肥后土壤田间持水量70%以下时，采取沟水渗厢的方式灌溉补墒。</w:t>
      </w:r>
    </w:p>
    <w:p>
      <w:pPr>
        <w:pStyle w:val="65"/>
        <w:spacing w:before="156" w:after="156"/>
      </w:pPr>
      <w:bookmarkStart w:id="63" w:name="_Toc97796899"/>
      <w:r>
        <w:rPr>
          <w:rFonts w:hint="eastAsia"/>
        </w:rPr>
        <w:t>调控</w:t>
      </w:r>
      <w:bookmarkEnd w:id="63"/>
    </w:p>
    <w:p>
      <w:pPr>
        <w:pStyle w:val="56"/>
        <w:ind w:firstLine="420"/>
      </w:pPr>
      <w:r>
        <w:rPr>
          <w:rFonts w:hint="eastAsia"/>
        </w:rPr>
        <w:t>冬至前后至蕾薹期，叶面喷施芸薹素等植物生产调节剂或具有生产调节功能的有机水溶肥，促进稳健生长，增强抗寒性。花期结合防治菌核病亩喷施水溶性有机肥，促早熟增产。</w:t>
      </w:r>
    </w:p>
    <w:p>
      <w:pPr>
        <w:pStyle w:val="65"/>
        <w:spacing w:before="156" w:after="156"/>
      </w:pPr>
      <w:bookmarkStart w:id="64" w:name="_Toc97796900"/>
      <w:r>
        <w:rPr>
          <w:rFonts w:hint="eastAsia"/>
        </w:rPr>
        <w:t>除草</w:t>
      </w:r>
      <w:bookmarkEnd w:id="64"/>
      <w:r>
        <w:rPr>
          <w:rFonts w:hint="eastAsia"/>
        </w:rPr>
        <w:t xml:space="preserve"> </w:t>
      </w:r>
    </w:p>
    <w:p>
      <w:pPr>
        <w:pStyle w:val="56"/>
        <w:ind w:firstLine="420"/>
      </w:pPr>
      <w:r>
        <w:rPr>
          <w:rFonts w:hint="eastAsia"/>
        </w:rPr>
        <w:t>参照DB42/T 1189执行。</w:t>
      </w:r>
    </w:p>
    <w:p>
      <w:pPr>
        <w:spacing w:line="360" w:lineRule="auto"/>
        <w:ind w:left="360"/>
        <w:rPr>
          <w:rFonts w:ascii="黑体" w:hAnsi="Times New Roman" w:eastAsia="黑体"/>
          <w:kern w:val="0"/>
          <w:szCs w:val="20"/>
        </w:rPr>
      </w:pPr>
      <w:r>
        <w:rPr>
          <w:rFonts w:hint="eastAsia" w:ascii="黑体" w:hAnsi="Times New Roman" w:eastAsia="黑体"/>
          <w:kern w:val="0"/>
          <w:szCs w:val="20"/>
        </w:rPr>
        <w:t>5.4.4防病</w:t>
      </w:r>
    </w:p>
    <w:p>
      <w:pPr>
        <w:pStyle w:val="56"/>
        <w:ind w:firstLine="420"/>
      </w:pPr>
      <w:r>
        <w:rPr>
          <w:rFonts w:hint="eastAsia"/>
        </w:rPr>
        <w:t>在始花期后一周内，用无人机亩喷施咪鲜胺、菌核净、戊唑醇、氟唑菌酰羟胺等农药防治菌核病。菌核病重发年份，盛花期再喷施一次，宜轮换用药。</w:t>
      </w:r>
    </w:p>
    <w:p>
      <w:pPr>
        <w:pStyle w:val="65"/>
        <w:spacing w:before="156" w:after="156"/>
      </w:pPr>
      <w:bookmarkStart w:id="65" w:name="_Toc97796901"/>
      <w:r>
        <w:rPr>
          <w:rFonts w:hint="eastAsia"/>
        </w:rPr>
        <w:t>治虫</w:t>
      </w:r>
      <w:bookmarkEnd w:id="65"/>
    </w:p>
    <w:p>
      <w:pPr>
        <w:pStyle w:val="56"/>
        <w:ind w:firstLine="420"/>
        <w:rPr>
          <w:rFonts w:hAnsi="宋体"/>
          <w:szCs w:val="21"/>
        </w:rPr>
      </w:pPr>
      <w:r>
        <w:rPr>
          <w:rFonts w:hint="eastAsia"/>
        </w:rPr>
        <w:t>参照DB42/T 1189执行。</w:t>
      </w:r>
    </w:p>
    <w:p>
      <w:pPr>
        <w:pStyle w:val="105"/>
        <w:spacing w:before="156" w:after="156"/>
      </w:pPr>
      <w:bookmarkStart w:id="66" w:name="_Toc97796902"/>
      <w:r>
        <w:rPr>
          <w:rFonts w:hint="eastAsia"/>
        </w:rPr>
        <w:t>收获</w:t>
      </w:r>
      <w:bookmarkEnd w:id="66"/>
    </w:p>
    <w:p>
      <w:pPr>
        <w:pStyle w:val="65"/>
        <w:spacing w:before="156" w:after="156"/>
      </w:pPr>
      <w:bookmarkStart w:id="67" w:name="_Toc97796903"/>
      <w:r>
        <w:rPr>
          <w:rFonts w:hint="eastAsia"/>
        </w:rPr>
        <w:t>两段收获</w:t>
      </w:r>
      <w:bookmarkEnd w:id="67"/>
    </w:p>
    <w:p>
      <w:pPr>
        <w:pStyle w:val="56"/>
        <w:ind w:firstLine="420"/>
      </w:pPr>
      <w:r>
        <w:rPr>
          <w:rFonts w:hint="eastAsia"/>
        </w:rPr>
        <w:t>当全株角果70%～80%落黄，主茎中部角果籽粒呈该品种固有籽粒颜色时，机械割倒平铺晾晒5d～7d后，捡拾脱粒，秸秆粉碎还田。</w:t>
      </w:r>
    </w:p>
    <w:p>
      <w:pPr>
        <w:pStyle w:val="165"/>
      </w:pPr>
      <w:r>
        <w:rPr>
          <w:rFonts w:hint="eastAsia"/>
        </w:rPr>
        <w:t>联合机收</w:t>
      </w:r>
    </w:p>
    <w:p>
      <w:pPr>
        <w:pStyle w:val="56"/>
        <w:ind w:firstLine="420"/>
      </w:pPr>
      <w:r>
        <w:rPr>
          <w:rFonts w:hint="eastAsia"/>
        </w:rPr>
        <w:t>在植株中上部茎秆明显褪绿、角果枯黄时，采用油菜联合收割机收获，秸秆粉碎还田。</w:t>
      </w:r>
    </w:p>
    <w:p>
      <w:pPr>
        <w:pStyle w:val="105"/>
        <w:spacing w:before="156" w:after="156"/>
        <w:rPr>
          <w:rFonts w:asciiTheme="minorHAnsi" w:hAnsiTheme="minorHAnsi" w:eastAsiaTheme="minorEastAsia" w:cstheme="minorBidi"/>
          <w:szCs w:val="22"/>
        </w:rPr>
      </w:pPr>
      <w:bookmarkStart w:id="68" w:name="_Toc97796904"/>
      <w:r>
        <w:rPr>
          <w:rFonts w:hint="eastAsia"/>
        </w:rPr>
        <w:t>储藏</w:t>
      </w:r>
      <w:bookmarkEnd w:id="68"/>
      <w:r>
        <w:rPr>
          <w:rFonts w:hint="eastAsia"/>
        </w:rPr>
        <w:t xml:space="preserve"> </w:t>
      </w:r>
    </w:p>
    <w:p>
      <w:pPr>
        <w:pStyle w:val="56"/>
        <w:ind w:firstLine="420"/>
      </w:pPr>
      <w:r>
        <w:rPr>
          <w:rFonts w:hint="eastAsia"/>
        </w:rPr>
        <w:t>当油菜籽粒含水量在9%以下时装袋入库。储藏技术按照NY/T 1087的规定执行。</w:t>
      </w:r>
    </w:p>
    <w:p>
      <w:pPr>
        <w:pStyle w:val="104"/>
        <w:spacing w:before="312" w:after="312"/>
      </w:pPr>
      <w:bookmarkStart w:id="69" w:name="_Toc97796905"/>
      <w:r>
        <w:rPr>
          <w:rFonts w:hint="eastAsia"/>
        </w:rPr>
        <w:t>棉花生产</w:t>
      </w:r>
      <w:bookmarkEnd w:id="69"/>
    </w:p>
    <w:p>
      <w:pPr>
        <w:pStyle w:val="105"/>
        <w:spacing w:before="156" w:after="156"/>
      </w:pPr>
      <w:bookmarkStart w:id="70" w:name="_Toc97796906"/>
      <w:r>
        <w:rPr>
          <w:rFonts w:hint="eastAsia"/>
        </w:rPr>
        <w:t>品种</w:t>
      </w:r>
      <w:bookmarkEnd w:id="70"/>
    </w:p>
    <w:p>
      <w:pPr>
        <w:pStyle w:val="56"/>
        <w:ind w:firstLine="420"/>
      </w:pPr>
      <w:r>
        <w:rPr>
          <w:rFonts w:hint="eastAsia"/>
        </w:rPr>
        <w:t>选择适宜于湖北地区种植、通过国家审定或湖北省审定的早熟棉花品种。计划实行机械采收时，宜选择第一果枝高度大于18 cm，且株型紧凑、抗倒伏、含絮力适中、对脱叶剂较敏感的品种。种子质量应符合GB4407.1 的要求。</w:t>
      </w:r>
    </w:p>
    <w:p>
      <w:pPr>
        <w:pStyle w:val="105"/>
        <w:spacing w:before="156" w:after="156"/>
      </w:pPr>
      <w:bookmarkStart w:id="71" w:name="_Toc97796907"/>
      <w:r>
        <w:rPr>
          <w:rFonts w:hint="eastAsia"/>
        </w:rPr>
        <w:t>播种</w:t>
      </w:r>
      <w:bookmarkEnd w:id="71"/>
    </w:p>
    <w:p>
      <w:pPr>
        <w:pStyle w:val="65"/>
        <w:spacing w:before="156" w:after="156"/>
      </w:pPr>
      <w:bookmarkStart w:id="72" w:name="_Toc97796908"/>
      <w:r>
        <w:rPr>
          <w:rFonts w:hint="eastAsia"/>
        </w:rPr>
        <w:t>整地</w:t>
      </w:r>
      <w:bookmarkEnd w:id="72"/>
    </w:p>
    <w:p>
      <w:pPr>
        <w:pStyle w:val="56"/>
        <w:ind w:firstLine="420"/>
      </w:pPr>
      <w:r>
        <w:rPr>
          <w:rFonts w:hint="eastAsia"/>
        </w:rPr>
        <w:t xml:space="preserve">油菜收获后，机械旋耕灭茬、整地、开沟作厢，做到“三沟”（厢沟、腰沟和围沟）畅通。 </w:t>
      </w:r>
    </w:p>
    <w:p>
      <w:pPr>
        <w:pStyle w:val="65"/>
        <w:spacing w:before="156" w:after="156"/>
      </w:pPr>
      <w:bookmarkStart w:id="73" w:name="_Toc97796909"/>
      <w:r>
        <w:rPr>
          <w:rFonts w:hint="eastAsia"/>
        </w:rPr>
        <w:t>播种</w:t>
      </w:r>
      <w:bookmarkEnd w:id="73"/>
    </w:p>
    <w:p>
      <w:pPr>
        <w:pStyle w:val="56"/>
        <w:ind w:firstLine="420"/>
      </w:pPr>
      <w:r>
        <w:rPr>
          <w:rFonts w:hint="eastAsia"/>
        </w:rPr>
        <w:t>使用具有播后镇压功能的精量播种机播种，播种深度2 cm～3 cm，每穴1～2粒。</w:t>
      </w:r>
    </w:p>
    <w:p>
      <w:pPr>
        <w:pStyle w:val="65"/>
        <w:spacing w:before="156" w:after="156"/>
      </w:pPr>
      <w:bookmarkStart w:id="74" w:name="_Toc97796910"/>
      <w:r>
        <w:rPr>
          <w:rFonts w:hint="eastAsia"/>
        </w:rPr>
        <w:t>播期</w:t>
      </w:r>
      <w:bookmarkEnd w:id="74"/>
    </w:p>
    <w:p>
      <w:pPr>
        <w:pStyle w:val="56"/>
        <w:ind w:firstLine="420"/>
      </w:pPr>
      <w:r>
        <w:rPr>
          <w:rFonts w:hint="eastAsia"/>
        </w:rPr>
        <w:t>6月5日之前，尽早抢墒播种。</w:t>
      </w:r>
    </w:p>
    <w:p>
      <w:pPr>
        <w:pStyle w:val="65"/>
        <w:spacing w:before="156" w:after="156"/>
      </w:pPr>
      <w:bookmarkStart w:id="75" w:name="_Toc97796911"/>
      <w:r>
        <w:rPr>
          <w:rFonts w:hint="eastAsia"/>
        </w:rPr>
        <w:t>行距及播种量</w:t>
      </w:r>
      <w:bookmarkEnd w:id="75"/>
    </w:p>
    <w:p>
      <w:pPr>
        <w:pStyle w:val="56"/>
        <w:ind w:firstLine="420"/>
      </w:pPr>
      <w:r>
        <w:rPr>
          <w:rFonts w:hint="eastAsia"/>
        </w:rPr>
        <w:t>76cm行距。根据品种特性、收获密度、播期以及种子质量等确定播种量。I式和II式果枝类型品种，收获密度5000～7000株/亩；III式果枝类型品种，收获密度4000～6000株/亩。播种早，密度取下限；播种晚，密度取上限。按密度、子指、历年成苗率等，确定播种量。</w:t>
      </w:r>
    </w:p>
    <w:p>
      <w:pPr>
        <w:pStyle w:val="65"/>
        <w:spacing w:before="156" w:after="156"/>
      </w:pPr>
      <w:bookmarkStart w:id="76" w:name="_Toc97796912"/>
      <w:r>
        <w:rPr>
          <w:rFonts w:hint="eastAsia"/>
        </w:rPr>
        <w:t>封闭除草</w:t>
      </w:r>
      <w:bookmarkEnd w:id="76"/>
    </w:p>
    <w:p>
      <w:pPr>
        <w:pStyle w:val="56"/>
        <w:ind w:firstLine="420"/>
      </w:pPr>
      <w:r>
        <w:rPr>
          <w:rFonts w:hint="eastAsia"/>
        </w:rPr>
        <w:t>根据GB/T 8321.1～10 农药合理使用准则（一～十）选择合适的播后苗前除草剂在播种行或全田进行封闭除草。</w:t>
      </w:r>
    </w:p>
    <w:p>
      <w:pPr>
        <w:pStyle w:val="65"/>
        <w:spacing w:before="156" w:after="156"/>
      </w:pPr>
      <w:bookmarkStart w:id="77" w:name="_Toc97796913"/>
      <w:r>
        <w:rPr>
          <w:rFonts w:hint="eastAsia"/>
        </w:rPr>
        <w:t>水分管理</w:t>
      </w:r>
      <w:bookmarkEnd w:id="77"/>
    </w:p>
    <w:p>
      <w:pPr>
        <w:pStyle w:val="56"/>
        <w:ind w:firstLine="420"/>
      </w:pPr>
      <w:r>
        <w:rPr>
          <w:rFonts w:hint="eastAsia"/>
        </w:rPr>
        <w:t>播种后，如遇天气干旱，田间土壤相对含水量不足60%时，应及时灌溉，以沟灌为宜，灌溉水不应浸没厢面。</w:t>
      </w:r>
    </w:p>
    <w:p>
      <w:pPr>
        <w:pStyle w:val="65"/>
        <w:spacing w:before="156" w:after="156"/>
      </w:pPr>
      <w:bookmarkStart w:id="78" w:name="_Toc97796914"/>
      <w:r>
        <w:rPr>
          <w:rFonts w:hint="eastAsia"/>
        </w:rPr>
        <w:t>补种</w:t>
      </w:r>
      <w:bookmarkEnd w:id="78"/>
    </w:p>
    <w:p>
      <w:pPr>
        <w:pStyle w:val="56"/>
        <w:ind w:firstLine="420"/>
      </w:pPr>
      <w:r>
        <w:rPr>
          <w:rFonts w:hint="eastAsia"/>
        </w:rPr>
        <w:t>出苗后，对于长度超过50 cm的缺苗断垄区域，立即补种。</w:t>
      </w:r>
    </w:p>
    <w:p>
      <w:pPr>
        <w:pStyle w:val="105"/>
        <w:spacing w:before="156" w:after="156"/>
      </w:pPr>
      <w:bookmarkStart w:id="79" w:name="_Toc97796915"/>
      <w:r>
        <w:rPr>
          <w:rFonts w:hint="eastAsia"/>
        </w:rPr>
        <w:t>棉花施肥</w:t>
      </w:r>
      <w:bookmarkEnd w:id="79"/>
    </w:p>
    <w:p>
      <w:pPr>
        <w:pStyle w:val="65"/>
        <w:spacing w:before="156" w:after="156"/>
      </w:pPr>
      <w:bookmarkStart w:id="80" w:name="_Toc97796916"/>
      <w:r>
        <w:rPr>
          <w:rFonts w:hint="eastAsia"/>
        </w:rPr>
        <w:t>肥料用量</w:t>
      </w:r>
      <w:bookmarkEnd w:id="80"/>
    </w:p>
    <w:p>
      <w:pPr>
        <w:pStyle w:val="56"/>
        <w:ind w:firstLine="420"/>
      </w:pPr>
      <w:r>
        <w:rPr>
          <w:rFonts w:hint="eastAsia"/>
        </w:rPr>
        <w:t>纯氮（N）10.0 kg /亩 ～ 15.0 kg/亩，五氧化二磷（P</w:t>
      </w:r>
      <w:r>
        <w:rPr>
          <w:rFonts w:hint="eastAsia"/>
          <w:vertAlign w:val="subscript"/>
        </w:rPr>
        <w:t>2</w:t>
      </w:r>
      <w:r>
        <w:rPr>
          <w:rFonts w:hint="eastAsia"/>
        </w:rPr>
        <w:t>O</w:t>
      </w:r>
      <w:r>
        <w:rPr>
          <w:rFonts w:hint="eastAsia"/>
          <w:vertAlign w:val="subscript"/>
        </w:rPr>
        <w:t>5</w:t>
      </w:r>
      <w:r>
        <w:rPr>
          <w:rFonts w:hint="eastAsia"/>
        </w:rPr>
        <w:t>）3.0 kg /亩～ 5.0 kg /亩，氧化钾（K</w:t>
      </w:r>
      <w:r>
        <w:rPr>
          <w:rFonts w:hint="eastAsia"/>
          <w:vertAlign w:val="subscript"/>
        </w:rPr>
        <w:t>2</w:t>
      </w:r>
      <w:r>
        <w:rPr>
          <w:rFonts w:hint="eastAsia"/>
        </w:rPr>
        <w:t>O）7.0 kg /亩～ 10.0 kg /亩，硼（B）0.1 kg /亩。土壤肥沃的田块，氮肥施用量靠近下限；土壤贫瘠的田块，氮肥施用量可靠近上限。</w:t>
      </w:r>
    </w:p>
    <w:p>
      <w:pPr>
        <w:pStyle w:val="65"/>
        <w:spacing w:before="156" w:after="156"/>
      </w:pPr>
      <w:bookmarkStart w:id="81" w:name="_Toc97796917"/>
      <w:r>
        <w:rPr>
          <w:rFonts w:hint="eastAsia"/>
        </w:rPr>
        <w:t>底肥施用</w:t>
      </w:r>
      <w:bookmarkEnd w:id="81"/>
    </w:p>
    <w:p>
      <w:pPr>
        <w:pStyle w:val="56"/>
        <w:ind w:firstLine="420"/>
      </w:pPr>
      <w:r>
        <w:rPr>
          <w:rFonts w:hint="eastAsia"/>
        </w:rPr>
        <w:t>全部氮肥的1/4，全部P，全部钾肥的1/2和全部的硼肥可用于底肥在播种时施用。底肥应施用于播种行旁边5 cm左右，施肥深度 8 cm～10 cm左右，以使用精量播种机在播种时一并施用为宜。</w:t>
      </w:r>
    </w:p>
    <w:p>
      <w:pPr>
        <w:pStyle w:val="65"/>
        <w:spacing w:before="156" w:after="156"/>
      </w:pPr>
      <w:bookmarkStart w:id="82" w:name="_Toc97796918"/>
      <w:r>
        <w:rPr>
          <w:rFonts w:hint="eastAsia"/>
        </w:rPr>
        <w:t>根际追肥</w:t>
      </w:r>
      <w:bookmarkEnd w:id="82"/>
    </w:p>
    <w:p>
      <w:pPr>
        <w:pStyle w:val="56"/>
        <w:ind w:firstLine="420"/>
      </w:pPr>
      <w:r>
        <w:rPr>
          <w:rFonts w:hint="eastAsia"/>
        </w:rPr>
        <w:t>现蕾后至开花前，将全部N肥的3/4左右，全部K肥的1/2左右施入根侧的土壤中，施肥深度8 cm～15 cm。具体时间根据棉花营养状况确定。如果底肥用量少，或由于天气原因造成肥料流失严重，蕾期叶色变淡、生长缓慢，应立即施肥；反之，如果底肥用量足，蕾期棉花长势旺，则在接近开花时施肥。</w:t>
      </w:r>
    </w:p>
    <w:p>
      <w:pPr>
        <w:pStyle w:val="65"/>
        <w:spacing w:before="156" w:after="156"/>
      </w:pPr>
      <w:bookmarkStart w:id="83" w:name="_Toc97796919"/>
      <w:r>
        <w:rPr>
          <w:rFonts w:hint="eastAsia"/>
        </w:rPr>
        <w:t>叶面施肥</w:t>
      </w:r>
      <w:bookmarkEnd w:id="83"/>
    </w:p>
    <w:p>
      <w:pPr>
        <w:pStyle w:val="56"/>
        <w:ind w:firstLine="420"/>
      </w:pPr>
      <w:r>
        <w:rPr>
          <w:rFonts w:hint="eastAsia"/>
        </w:rPr>
        <w:t>叶面施肥可作为整体施肥的一部分进行安排，也可以作为花铃期补施肥料的方案。叶面喷施主要用于氮、钾、硼等肥料的施用，宜在开花后4周内进行，可结合防病治虫或化学调控等措施叶面喷施1% 尿素、0.3% ～ 0.4% 磷酸二氢钾溶液或0.1% 硼砂。</w:t>
      </w:r>
    </w:p>
    <w:p>
      <w:pPr>
        <w:pStyle w:val="105"/>
        <w:spacing w:before="156" w:after="156"/>
      </w:pPr>
      <w:bookmarkStart w:id="84" w:name="_Toc97796920"/>
      <w:r>
        <w:rPr>
          <w:rFonts w:hint="eastAsia"/>
        </w:rPr>
        <w:t>杂草管理</w:t>
      </w:r>
      <w:bookmarkEnd w:id="84"/>
    </w:p>
    <w:p>
      <w:pPr>
        <w:pStyle w:val="56"/>
        <w:ind w:firstLine="420"/>
      </w:pPr>
      <w:r>
        <w:rPr>
          <w:rFonts w:hint="eastAsia"/>
        </w:rPr>
        <w:t>苗后使用对棉花安全的除草剂进行化学除草，或用灭生性除草剂定向喷雾除草，也可结合中耕措施除草。对于自生油菜苗较多的田块，可选用三氟啶磺隆进行防除，施用时避开棉花心叶。</w:t>
      </w:r>
    </w:p>
    <w:p>
      <w:pPr>
        <w:pStyle w:val="56"/>
        <w:ind w:firstLine="420"/>
      </w:pPr>
      <w:r>
        <w:rPr>
          <w:rFonts w:hint="eastAsia"/>
        </w:rPr>
        <w:t>除草剂选用符合</w:t>
      </w:r>
      <w:r>
        <w:rPr>
          <w:rFonts w:hint="eastAsia"/>
          <w:szCs w:val="18"/>
        </w:rPr>
        <w:t>GB/T 8321.1</w:t>
      </w:r>
      <w:r>
        <w:rPr>
          <w:rFonts w:hint="eastAsia"/>
        </w:rPr>
        <w:t>～10 农药合理使用准则(一～十)，质量安全符合</w:t>
      </w:r>
      <w:r>
        <w:rPr>
          <w:rFonts w:hint="eastAsia"/>
          <w:szCs w:val="18"/>
        </w:rPr>
        <w:t>NY/T 1276</w:t>
      </w:r>
      <w:r>
        <w:rPr>
          <w:rFonts w:hint="eastAsia"/>
        </w:rPr>
        <w:t>农药安全使用规范 总则 的规定。</w:t>
      </w:r>
    </w:p>
    <w:p>
      <w:pPr>
        <w:pStyle w:val="105"/>
        <w:spacing w:before="156" w:after="156"/>
      </w:pPr>
      <w:bookmarkStart w:id="85" w:name="_Toc97796921"/>
      <w:r>
        <w:rPr>
          <w:rFonts w:hint="eastAsia"/>
        </w:rPr>
        <w:t>化学调控与封顶</w:t>
      </w:r>
      <w:bookmarkEnd w:id="85"/>
    </w:p>
    <w:p>
      <w:pPr>
        <w:pStyle w:val="65"/>
        <w:spacing w:before="156" w:after="156"/>
      </w:pPr>
      <w:bookmarkStart w:id="86" w:name="_Toc97796922"/>
      <w:r>
        <w:rPr>
          <w:rFonts w:hint="eastAsia"/>
        </w:rPr>
        <w:t>化控原则</w:t>
      </w:r>
      <w:bookmarkEnd w:id="86"/>
    </w:p>
    <w:p>
      <w:pPr>
        <w:pStyle w:val="56"/>
        <w:ind w:firstLine="420"/>
      </w:pPr>
      <w:r>
        <w:rPr>
          <w:rFonts w:hint="eastAsia"/>
        </w:rPr>
        <w:t>坚持“早控、勤控、轻控”和“少量多次，前轻后重”的原则。具体化控时间、次数和剂量根据天气、土壤墒情和肥力、棉苗长势确定。全生育期棉株高度控制在1</w:t>
      </w:r>
      <w:r>
        <w:t xml:space="preserve">.0 </w:t>
      </w:r>
      <w:r>
        <w:rPr>
          <w:rFonts w:hint="eastAsia"/>
        </w:rPr>
        <w:t>m</w:t>
      </w:r>
      <w:r>
        <w:t xml:space="preserve"> </w:t>
      </w:r>
      <w:r>
        <w:rPr>
          <w:rFonts w:hint="eastAsia"/>
        </w:rPr>
        <w:t>～</w:t>
      </w:r>
      <w:r>
        <w:t xml:space="preserve"> 1.2 </w:t>
      </w:r>
      <w:r>
        <w:rPr>
          <w:rFonts w:hint="eastAsia"/>
        </w:rPr>
        <w:t>m</w:t>
      </w:r>
      <w:r>
        <w:t xml:space="preserve"> </w:t>
      </w:r>
      <w:r>
        <w:rPr>
          <w:rFonts w:hint="eastAsia"/>
        </w:rPr>
        <w:t xml:space="preserve">之间。 </w:t>
      </w:r>
    </w:p>
    <w:p>
      <w:pPr>
        <w:pStyle w:val="65"/>
        <w:spacing w:before="156" w:after="156"/>
      </w:pPr>
      <w:bookmarkStart w:id="87" w:name="_Toc97796923"/>
      <w:r>
        <w:rPr>
          <w:rFonts w:hint="eastAsia"/>
        </w:rPr>
        <w:t>苗期化控</w:t>
      </w:r>
      <w:bookmarkEnd w:id="87"/>
    </w:p>
    <w:p>
      <w:pPr>
        <w:pStyle w:val="56"/>
        <w:ind w:firstLine="420"/>
      </w:pPr>
      <w:r>
        <w:rPr>
          <w:rFonts w:hint="eastAsia"/>
        </w:rPr>
        <w:t>棉苗进入4～5叶期即可开始进行化控，每亩用缩节胺0.5 g轻控。</w:t>
      </w:r>
    </w:p>
    <w:p>
      <w:pPr>
        <w:pStyle w:val="65"/>
        <w:spacing w:before="156" w:after="156"/>
      </w:pPr>
      <w:bookmarkStart w:id="88" w:name="_Toc97796924"/>
      <w:r>
        <w:rPr>
          <w:rFonts w:hint="eastAsia"/>
        </w:rPr>
        <w:t>蕾期与花铃期化控</w:t>
      </w:r>
      <w:bookmarkEnd w:id="88"/>
    </w:p>
    <w:p>
      <w:pPr>
        <w:pStyle w:val="56"/>
        <w:ind w:firstLine="420"/>
      </w:pPr>
      <w:r>
        <w:rPr>
          <w:rFonts w:hint="eastAsia"/>
        </w:rPr>
        <w:t>蕾期每亩用缩节胺0.5 g</w:t>
      </w:r>
      <w:r>
        <w:t xml:space="preserve"> </w:t>
      </w:r>
      <w:r>
        <w:rPr>
          <w:rFonts w:hint="eastAsia"/>
        </w:rPr>
        <w:t>～ 1.0 g轻控；初花期，每亩用缩节胺1.0 g</w:t>
      </w:r>
      <w:r>
        <w:t xml:space="preserve"> </w:t>
      </w:r>
      <w:r>
        <w:rPr>
          <w:rFonts w:hint="eastAsia"/>
        </w:rPr>
        <w:t>～ 2.0 g；盛花期，每亩喷施缩节胺1.5 g</w:t>
      </w:r>
      <w:r>
        <w:t xml:space="preserve"> </w:t>
      </w:r>
      <w:r>
        <w:rPr>
          <w:rFonts w:hint="eastAsia"/>
        </w:rPr>
        <w:t>～ 3.0 g。节间长度控制在4</w:t>
      </w:r>
      <w:r>
        <w:t xml:space="preserve"> </w:t>
      </w:r>
      <w:r>
        <w:rPr>
          <w:rFonts w:hint="eastAsia"/>
        </w:rPr>
        <w:t>cm</w:t>
      </w:r>
      <w:r>
        <w:t xml:space="preserve"> </w:t>
      </w:r>
      <w:r>
        <w:rPr>
          <w:rFonts w:hint="eastAsia"/>
        </w:rPr>
        <w:t xml:space="preserve">～ 5 cm左右。 </w:t>
      </w:r>
    </w:p>
    <w:p>
      <w:pPr>
        <w:pStyle w:val="65"/>
        <w:spacing w:before="156" w:after="156"/>
      </w:pPr>
      <w:bookmarkStart w:id="89" w:name="_Toc97796925"/>
      <w:r>
        <w:rPr>
          <w:rFonts w:hint="eastAsia"/>
        </w:rPr>
        <w:t>缩节胺封顶</w:t>
      </w:r>
      <w:bookmarkEnd w:id="89"/>
    </w:p>
    <w:p>
      <w:pPr>
        <w:pStyle w:val="56"/>
        <w:ind w:firstLine="420"/>
      </w:pPr>
      <w:r>
        <w:rPr>
          <w:rFonts w:hint="eastAsia"/>
        </w:rPr>
        <w:t>立秋后一周左右，或果枝达到目标层数时，喷施缩节胺8克/亩～15克/亩。第一次封顶后，如长势旺盛，顶端继续伸长，可再喷施缩节胺5克/亩～10克/亩。</w:t>
      </w:r>
      <w:bookmarkStart w:id="90" w:name="_Toc39824093"/>
      <w:bookmarkStart w:id="91" w:name="_Toc53567563"/>
      <w:bookmarkStart w:id="92" w:name="_Toc53567433"/>
    </w:p>
    <w:bookmarkEnd w:id="90"/>
    <w:bookmarkEnd w:id="91"/>
    <w:bookmarkEnd w:id="92"/>
    <w:p>
      <w:pPr>
        <w:pStyle w:val="105"/>
        <w:spacing w:before="156" w:after="156"/>
      </w:pPr>
      <w:bookmarkStart w:id="93" w:name="_Toc97796926"/>
      <w:r>
        <w:rPr>
          <w:rFonts w:hint="eastAsia"/>
        </w:rPr>
        <w:t>水分管理</w:t>
      </w:r>
      <w:bookmarkEnd w:id="93"/>
    </w:p>
    <w:p>
      <w:pPr>
        <w:pStyle w:val="65"/>
        <w:spacing w:before="156" w:after="156"/>
      </w:pPr>
      <w:bookmarkStart w:id="94" w:name="_Toc97796927"/>
      <w:r>
        <w:rPr>
          <w:rFonts w:hint="eastAsia"/>
        </w:rPr>
        <w:t>苗期</w:t>
      </w:r>
      <w:bookmarkEnd w:id="94"/>
    </w:p>
    <w:p>
      <w:pPr>
        <w:pStyle w:val="56"/>
        <w:ind w:firstLine="420"/>
      </w:pPr>
      <w:r>
        <w:rPr>
          <w:rFonts w:hint="eastAsia"/>
        </w:rPr>
        <w:t>清沟防渍，雨后及时中耕保墒。</w:t>
      </w:r>
    </w:p>
    <w:p>
      <w:pPr>
        <w:pStyle w:val="65"/>
        <w:spacing w:before="156" w:after="156"/>
      </w:pPr>
      <w:bookmarkStart w:id="95" w:name="_Toc97796928"/>
      <w:r>
        <w:rPr>
          <w:rFonts w:hint="eastAsia"/>
        </w:rPr>
        <w:t>蕾期至吐絮期</w:t>
      </w:r>
      <w:bookmarkEnd w:id="95"/>
    </w:p>
    <w:p>
      <w:pPr>
        <w:pStyle w:val="56"/>
        <w:ind w:firstLine="420"/>
      </w:pPr>
      <w:r>
        <w:rPr>
          <w:rFonts w:hint="eastAsia"/>
        </w:rPr>
        <w:t>遇旱及时灌溉。宜早晚进行小水沟灌，分次灌溉。具体灌溉指标参考GB/T 34812-2017 作物节水灌溉气象等级</w:t>
      </w:r>
      <w:r>
        <w:t xml:space="preserve"> </w:t>
      </w:r>
      <w:r>
        <w:rPr>
          <w:rFonts w:hint="eastAsia"/>
        </w:rPr>
        <w:t>棉花 执行。</w:t>
      </w:r>
    </w:p>
    <w:p>
      <w:pPr>
        <w:pStyle w:val="105"/>
        <w:spacing w:before="156" w:after="156"/>
      </w:pPr>
      <w:bookmarkStart w:id="96" w:name="_Toc97796929"/>
      <w:r>
        <w:rPr>
          <w:rFonts w:hint="eastAsia"/>
        </w:rPr>
        <w:t>收获储藏</w:t>
      </w:r>
      <w:bookmarkEnd w:id="96"/>
    </w:p>
    <w:p>
      <w:pPr>
        <w:pStyle w:val="65"/>
        <w:spacing w:before="156" w:after="156"/>
        <w:rPr>
          <w:rFonts w:ascii="宋体" w:eastAsia="宋体"/>
        </w:rPr>
      </w:pPr>
      <w:bookmarkStart w:id="97" w:name="_Toc97796930"/>
      <w:r>
        <w:rPr>
          <w:rFonts w:hint="eastAsia"/>
        </w:rPr>
        <w:t>脱叶催熟</w:t>
      </w:r>
      <w:bookmarkEnd w:id="97"/>
    </w:p>
    <w:p>
      <w:pPr>
        <w:pStyle w:val="56"/>
        <w:ind w:firstLine="420"/>
      </w:pPr>
      <w:r>
        <w:rPr>
          <w:rFonts w:hint="eastAsia"/>
        </w:rPr>
        <w:t>当50%～60%的棉铃开裂时，可进行脱叶催熟。推荐使用塞苯隆+乙烯利脱叶催熟。密度较大或长势偏旺的棉田需要进行两次脱叶催熟处理，第一次处理在计划采收前20 d～25 d塞苯隆进行脱叶，7 d～</w:t>
      </w:r>
      <w:r>
        <w:rPr>
          <w:rFonts w:hint="eastAsia" w:hAnsi="宋体"/>
        </w:rPr>
        <w:t>10 d后喷施</w:t>
      </w:r>
      <w:r>
        <w:rPr>
          <w:rFonts w:hint="eastAsia"/>
        </w:rPr>
        <w:t>塞苯隆+乙烯利进行脱叶催熟。</w:t>
      </w:r>
    </w:p>
    <w:p>
      <w:pPr>
        <w:pStyle w:val="65"/>
        <w:spacing w:before="156" w:after="156"/>
      </w:pPr>
      <w:bookmarkStart w:id="98" w:name="_Toc97796931"/>
      <w:r>
        <w:rPr>
          <w:rFonts w:hint="eastAsia"/>
        </w:rPr>
        <w:t>机械收获</w:t>
      </w:r>
      <w:bookmarkEnd w:id="98"/>
    </w:p>
    <w:p>
      <w:pPr>
        <w:pStyle w:val="56"/>
        <w:ind w:firstLine="420"/>
      </w:pPr>
      <w:r>
        <w:rPr>
          <w:rFonts w:hint="eastAsia"/>
        </w:rPr>
        <w:t>田间棉株脱叶率达到 90%、吐絮率达到 95% 以上、籽棉含水率在 12% 以下时，进行机械采收。</w:t>
      </w:r>
    </w:p>
    <w:p>
      <w:pPr>
        <w:pStyle w:val="65"/>
        <w:spacing w:before="156" w:after="156"/>
      </w:pPr>
      <w:bookmarkStart w:id="99" w:name="_Toc97796932"/>
      <w:r>
        <w:rPr>
          <w:rFonts w:hint="eastAsia"/>
        </w:rPr>
        <w:t>籽棉存储</w:t>
      </w:r>
      <w:bookmarkEnd w:id="99"/>
    </w:p>
    <w:p>
      <w:pPr>
        <w:pStyle w:val="56"/>
        <w:ind w:firstLine="420"/>
      </w:pPr>
      <w:r>
        <w:rPr>
          <w:rFonts w:hint="eastAsia"/>
        </w:rPr>
        <w:t>籽棉含水率大于10.7%时，及时晾晒或烘干后，码垛堆放。堆放期间，棉垛内部温度高于33°C时，应立即倒垛通风或烘干。</w:t>
      </w:r>
    </w:p>
    <w:p>
      <w:pPr>
        <w:pStyle w:val="65"/>
        <w:spacing w:before="156" w:after="156"/>
      </w:pPr>
      <w:bookmarkStart w:id="100" w:name="_Toc97796933"/>
      <w:r>
        <w:rPr>
          <w:rFonts w:hint="eastAsia"/>
        </w:rPr>
        <w:t>秸秆还田</w:t>
      </w:r>
      <w:bookmarkEnd w:id="100"/>
    </w:p>
    <w:p>
      <w:pPr>
        <w:pStyle w:val="56"/>
        <w:ind w:firstLine="420"/>
      </w:pPr>
      <w:r>
        <w:rPr>
          <w:rFonts w:hint="eastAsia"/>
        </w:rPr>
        <w:t>机械粉碎秸秆、还田，棉秆粉碎长度不大于10 cm，留茬高度不大于</w:t>
      </w:r>
      <w:r>
        <w:t xml:space="preserve">10 </w:t>
      </w:r>
      <w:r>
        <w:rPr>
          <w:rFonts w:hint="eastAsia"/>
        </w:rPr>
        <w:t>cm。</w:t>
      </w:r>
    </w:p>
    <w:bookmarkEnd w:id="24"/>
    <w:p>
      <w:pPr>
        <w:pStyle w:val="56"/>
        <w:ind w:firstLine="0" w:firstLineChars="0"/>
        <w:jc w:val="center"/>
      </w:pPr>
      <w:bookmarkStart w:id="101" w:name="BookMark8"/>
      <w:r>
        <w:rPr>
          <w:rFonts w:hint="eastAsia"/>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01"/>
    </w:p>
    <w:sectPr>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Light">
    <w:altName w:val="宋体"/>
    <w:panose1 w:val="02010600030101010101"/>
    <w:charset w:val="86"/>
    <w:family w:val="auto"/>
    <w:pitch w:val="default"/>
    <w:sig w:usb0="00000000" w:usb1="00000000" w:usb2="00000016" w:usb3="00000000" w:csb0="0004000F" w:csb1="00000000"/>
  </w:font>
  <w:font w:name="宋体-方正超大字符集">
    <w:altName w:val="宋体"/>
    <w:panose1 w:val="00000000000000000000"/>
    <w:charset w:val="86"/>
    <w:family w:val="script"/>
    <w:pitch w:val="default"/>
    <w:sig w:usb0="00000000" w:usb1="00000000" w:usb2="00000010" w:usb3="00000000" w:csb0="00040000"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42/T 0000—2022</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42/T 0000—2022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attachedTemplate r:id="rId1"/>
  <w:documentProtection w:edit="forms" w:enforcement="1" w:cryptProviderType="rsaAES" w:cryptAlgorithmClass="hash" w:cryptAlgorithmType="typeAny" w:cryptAlgorithmSid="14" w:cryptSpinCount="100000" w:hash="1NPDcHm5UTLCjEpllLW1xTYvcsCAvG3J9f0ReQHbjrUEVCN94Z1dT98R34gMCufpHrybkeq1BS628XZSX8RGmA==" w:salt="ghRLp2OzgqRdfTI6leDuFw=="/>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4A9"/>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820"/>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1D5E"/>
    <w:rsid w:val="000A296B"/>
    <w:rsid w:val="000A7311"/>
    <w:rsid w:val="000B060F"/>
    <w:rsid w:val="000B1592"/>
    <w:rsid w:val="000B1FF2"/>
    <w:rsid w:val="000B3CDA"/>
    <w:rsid w:val="000B6A0B"/>
    <w:rsid w:val="000C0F6C"/>
    <w:rsid w:val="000C11DB"/>
    <w:rsid w:val="000C1492"/>
    <w:rsid w:val="000C24A9"/>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431"/>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97810"/>
    <w:rsid w:val="001A1281"/>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46A2"/>
    <w:rsid w:val="0020527B"/>
    <w:rsid w:val="00205F2C"/>
    <w:rsid w:val="00210B15"/>
    <w:rsid w:val="0021304A"/>
    <w:rsid w:val="002142EA"/>
    <w:rsid w:val="002165A3"/>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065"/>
    <w:rsid w:val="00250B25"/>
    <w:rsid w:val="00250BBE"/>
    <w:rsid w:val="002515C2"/>
    <w:rsid w:val="0025194F"/>
    <w:rsid w:val="0026148A"/>
    <w:rsid w:val="002624E4"/>
    <w:rsid w:val="00262696"/>
    <w:rsid w:val="00263D25"/>
    <w:rsid w:val="002643C3"/>
    <w:rsid w:val="00264A0C"/>
    <w:rsid w:val="00266EEB"/>
    <w:rsid w:val="00267EF4"/>
    <w:rsid w:val="00270CB8"/>
    <w:rsid w:val="00272B08"/>
    <w:rsid w:val="002771AC"/>
    <w:rsid w:val="00281BB8"/>
    <w:rsid w:val="00281E9E"/>
    <w:rsid w:val="00282405"/>
    <w:rsid w:val="002844B4"/>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6482"/>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583A"/>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0EA9"/>
    <w:rsid w:val="00492F02"/>
    <w:rsid w:val="004939AE"/>
    <w:rsid w:val="004A12DF"/>
    <w:rsid w:val="004A17E6"/>
    <w:rsid w:val="004A1BA8"/>
    <w:rsid w:val="004A3586"/>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63FA"/>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31BC"/>
    <w:rsid w:val="005B4903"/>
    <w:rsid w:val="005B51CE"/>
    <w:rsid w:val="005B5885"/>
    <w:rsid w:val="005B5CD7"/>
    <w:rsid w:val="005B6CF6"/>
    <w:rsid w:val="005B7422"/>
    <w:rsid w:val="005C29B8"/>
    <w:rsid w:val="005C5221"/>
    <w:rsid w:val="005C5F21"/>
    <w:rsid w:val="005C7156"/>
    <w:rsid w:val="005D0C75"/>
    <w:rsid w:val="005D4171"/>
    <w:rsid w:val="005D6A95"/>
    <w:rsid w:val="005D6B2C"/>
    <w:rsid w:val="005D6D9C"/>
    <w:rsid w:val="005E2335"/>
    <w:rsid w:val="005E2A5B"/>
    <w:rsid w:val="005E34CA"/>
    <w:rsid w:val="005E3C18"/>
    <w:rsid w:val="005E6812"/>
    <w:rsid w:val="005E7881"/>
    <w:rsid w:val="005E78E0"/>
    <w:rsid w:val="005F0D9C"/>
    <w:rsid w:val="005F284E"/>
    <w:rsid w:val="005F4712"/>
    <w:rsid w:val="005F69FA"/>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A7C62"/>
    <w:rsid w:val="006B2672"/>
    <w:rsid w:val="006B54BF"/>
    <w:rsid w:val="006B5F44"/>
    <w:rsid w:val="006B5F90"/>
    <w:rsid w:val="006B62E4"/>
    <w:rsid w:val="006C1BBA"/>
    <w:rsid w:val="006C2079"/>
    <w:rsid w:val="006C2CC2"/>
    <w:rsid w:val="006C5A62"/>
    <w:rsid w:val="006C5D68"/>
    <w:rsid w:val="006C6976"/>
    <w:rsid w:val="006C6DD0"/>
    <w:rsid w:val="006D04EA"/>
    <w:rsid w:val="006D0AB7"/>
    <w:rsid w:val="006D16C4"/>
    <w:rsid w:val="006D3E96"/>
    <w:rsid w:val="006D4515"/>
    <w:rsid w:val="006D4BB1"/>
    <w:rsid w:val="006D6593"/>
    <w:rsid w:val="006E23EA"/>
    <w:rsid w:val="006E68F4"/>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12F"/>
    <w:rsid w:val="007432CA"/>
    <w:rsid w:val="007439EB"/>
    <w:rsid w:val="00743CB4"/>
    <w:rsid w:val="00743F0A"/>
    <w:rsid w:val="007444E8"/>
    <w:rsid w:val="0074548E"/>
    <w:rsid w:val="00745773"/>
    <w:rsid w:val="00746800"/>
    <w:rsid w:val="007501A8"/>
    <w:rsid w:val="00750D61"/>
    <w:rsid w:val="00750EE1"/>
    <w:rsid w:val="00752B4D"/>
    <w:rsid w:val="00755402"/>
    <w:rsid w:val="00756528"/>
    <w:rsid w:val="00756B26"/>
    <w:rsid w:val="00756EDF"/>
    <w:rsid w:val="007600E3"/>
    <w:rsid w:val="00765C43"/>
    <w:rsid w:val="00765EFB"/>
    <w:rsid w:val="007671CA"/>
    <w:rsid w:val="00767C61"/>
    <w:rsid w:val="0077008A"/>
    <w:rsid w:val="00773C1F"/>
    <w:rsid w:val="00774DA4"/>
    <w:rsid w:val="00776599"/>
    <w:rsid w:val="00781100"/>
    <w:rsid w:val="0078114B"/>
    <w:rsid w:val="00781DD2"/>
    <w:rsid w:val="00783ECF"/>
    <w:rsid w:val="0078413A"/>
    <w:rsid w:val="0078555D"/>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4F8C"/>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27C5"/>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287D"/>
    <w:rsid w:val="008C475E"/>
    <w:rsid w:val="008C619A"/>
    <w:rsid w:val="008D0A2C"/>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07BD"/>
    <w:rsid w:val="009245F5"/>
    <w:rsid w:val="009249EC"/>
    <w:rsid w:val="009273B3"/>
    <w:rsid w:val="009305B5"/>
    <w:rsid w:val="009429D5"/>
    <w:rsid w:val="00942BF1"/>
    <w:rsid w:val="00945180"/>
    <w:rsid w:val="00945428"/>
    <w:rsid w:val="0094571B"/>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132"/>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4E4F"/>
    <w:rsid w:val="00B06846"/>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1314"/>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5DA6"/>
    <w:rsid w:val="00BE7B8D"/>
    <w:rsid w:val="00BF0993"/>
    <w:rsid w:val="00BF10A9"/>
    <w:rsid w:val="00BF1703"/>
    <w:rsid w:val="00BF231C"/>
    <w:rsid w:val="00BF51E5"/>
    <w:rsid w:val="00BF74A6"/>
    <w:rsid w:val="00C013AD"/>
    <w:rsid w:val="00C0389E"/>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36430"/>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0298"/>
    <w:rsid w:val="00CA2D1B"/>
    <w:rsid w:val="00CA375D"/>
    <w:rsid w:val="00CA662A"/>
    <w:rsid w:val="00CA7AFD"/>
    <w:rsid w:val="00CA7C3C"/>
    <w:rsid w:val="00CB0189"/>
    <w:rsid w:val="00CB0BA2"/>
    <w:rsid w:val="00CB1A42"/>
    <w:rsid w:val="00CB1B0C"/>
    <w:rsid w:val="00CB2C0B"/>
    <w:rsid w:val="00CB517D"/>
    <w:rsid w:val="00CC038D"/>
    <w:rsid w:val="00CC08DB"/>
    <w:rsid w:val="00CC223F"/>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E3AB9"/>
    <w:rsid w:val="00CF048A"/>
    <w:rsid w:val="00CF155A"/>
    <w:rsid w:val="00CF2947"/>
    <w:rsid w:val="00CF5BC7"/>
    <w:rsid w:val="00CF686F"/>
    <w:rsid w:val="00CF6E60"/>
    <w:rsid w:val="00CF7BCA"/>
    <w:rsid w:val="00D008FD"/>
    <w:rsid w:val="00D0321C"/>
    <w:rsid w:val="00D035EC"/>
    <w:rsid w:val="00D06AB1"/>
    <w:rsid w:val="00D072ED"/>
    <w:rsid w:val="00D07A16"/>
    <w:rsid w:val="00D07ACB"/>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7FFE"/>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5AA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36E7"/>
    <w:rsid w:val="00F81141"/>
    <w:rsid w:val="00F81DE4"/>
    <w:rsid w:val="00F833BA"/>
    <w:rsid w:val="00F84FD0"/>
    <w:rsid w:val="00F859A8"/>
    <w:rsid w:val="00F86D87"/>
    <w:rsid w:val="00F90B48"/>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95E"/>
    <w:rsid w:val="00FE1FBE"/>
    <w:rsid w:val="00FE3901"/>
    <w:rsid w:val="00FE39D3"/>
    <w:rsid w:val="00FE4BCE"/>
    <w:rsid w:val="00FE54AE"/>
    <w:rsid w:val="00FE576A"/>
    <w:rsid w:val="00FE7E79"/>
    <w:rsid w:val="00FF3E7D"/>
    <w:rsid w:val="00FF5B99"/>
    <w:rsid w:val="00FF730C"/>
    <w:rsid w:val="00FF73F4"/>
    <w:rsid w:val="00FF7CE4"/>
    <w:rsid w:val="00FF7E39"/>
    <w:rsid w:val="26E75F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qFormat="1" w:uiPriority="39" w:semiHidden="0" w:name="toc 2"/>
    <w:lsdException w:qFormat="1"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qFormat="1" w:unhideWhenUsed="0" w:uiPriority="0" w:semiHidden="0" w:name="Normal Indent"/>
    <w:lsdException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uiPriority w:val="39"/>
    <w:rPr>
      <w:rFonts w:ascii="宋体"/>
    </w:rPr>
  </w:style>
  <w:style w:type="paragraph" w:styleId="20">
    <w:name w:val="toc 4"/>
    <w:basedOn w:val="1"/>
    <w:next w:val="1"/>
    <w:unhideWhenUsed/>
    <w:uiPriority w:val="39"/>
    <w:pPr>
      <w:tabs>
        <w:tab w:val="right" w:leader="dot" w:pos="9344"/>
      </w:tabs>
      <w:spacing w:line="300" w:lineRule="exact"/>
      <w:ind w:left="629"/>
    </w:pPr>
    <w:rPr>
      <w:rFonts w:ascii="宋体"/>
    </w:rPr>
  </w:style>
  <w:style w:type="paragraph" w:styleId="21">
    <w:name w:val="footnote text"/>
    <w:basedOn w:val="1"/>
    <w:next w:val="1"/>
    <w:link w:val="99"/>
    <w:semiHidden/>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uiPriority w:val="99"/>
    <w:rPr>
      <w:rFonts w:ascii="宋体" w:hAnsi="Times New Roman" w:eastAsia="宋体"/>
      <w:color w:val="auto"/>
      <w:spacing w:val="0"/>
      <w:w w:val="100"/>
      <w:position w:val="0"/>
      <w:sz w:val="21"/>
      <w:u w:val="none"/>
      <w:vertAlign w:val="baseline"/>
    </w:rPr>
  </w:style>
  <w:style w:type="character" w:styleId="33">
    <w:name w:val="footnote reference"/>
    <w:semiHidden/>
    <w:uiPriority w:val="0"/>
    <w:rPr>
      <w:rFonts w:ascii="宋体" w:hAnsi="宋体" w:eastAsia="宋体" w:cs="Times New Roman"/>
      <w:spacing w:val="0"/>
      <w:sz w:val="18"/>
      <w:vertAlign w:val="superscript"/>
    </w:rPr>
  </w:style>
  <w:style w:type="character" w:customStyle="1" w:styleId="34">
    <w:name w:val="标题 1 字符"/>
    <w:link w:val="2"/>
    <w:uiPriority w:val="0"/>
    <w:rPr>
      <w:b/>
      <w:bCs/>
      <w:kern w:val="44"/>
      <w:sz w:val="44"/>
      <w:szCs w:val="44"/>
    </w:rPr>
  </w:style>
  <w:style w:type="character" w:customStyle="1" w:styleId="35">
    <w:name w:val="标题 2 字符"/>
    <w:link w:val="3"/>
    <w:uiPriority w:val="0"/>
    <w:rPr>
      <w:rFonts w:ascii="Arial" w:hAnsi="Arial" w:eastAsia="黑体"/>
      <w:b/>
      <w:bCs/>
      <w:kern w:val="2"/>
      <w:sz w:val="32"/>
      <w:szCs w:val="32"/>
    </w:rPr>
  </w:style>
  <w:style w:type="character" w:customStyle="1" w:styleId="36">
    <w:name w:val="标题 3 字符"/>
    <w:link w:val="4"/>
    <w:uiPriority w:val="0"/>
    <w:rPr>
      <w:b/>
      <w:bCs/>
      <w:kern w:val="2"/>
      <w:sz w:val="32"/>
      <w:szCs w:val="32"/>
    </w:rPr>
  </w:style>
  <w:style w:type="character" w:customStyle="1" w:styleId="37">
    <w:name w:val="标题 4 字符"/>
    <w:link w:val="5"/>
    <w:uiPriority w:val="0"/>
    <w:rPr>
      <w:rFonts w:ascii="Arial" w:hAnsi="Arial" w:eastAsia="黑体"/>
      <w:b/>
      <w:bCs/>
      <w:kern w:val="2"/>
      <w:sz w:val="28"/>
      <w:szCs w:val="28"/>
    </w:rPr>
  </w:style>
  <w:style w:type="character" w:customStyle="1" w:styleId="38">
    <w:name w:val="标题 5 字符"/>
    <w:link w:val="6"/>
    <w:uiPriority w:val="0"/>
    <w:rPr>
      <w:b/>
      <w:bCs/>
      <w:kern w:val="2"/>
      <w:sz w:val="28"/>
      <w:szCs w:val="28"/>
    </w:rPr>
  </w:style>
  <w:style w:type="character" w:customStyle="1" w:styleId="39">
    <w:name w:val="标题 6 字符"/>
    <w:link w:val="7"/>
    <w:uiPriority w:val="0"/>
    <w:rPr>
      <w:rFonts w:ascii="Arial" w:hAnsi="Arial" w:eastAsia="黑体"/>
      <w:b/>
      <w:bCs/>
      <w:kern w:val="2"/>
      <w:sz w:val="24"/>
      <w:szCs w:val="24"/>
    </w:rPr>
  </w:style>
  <w:style w:type="character" w:customStyle="1" w:styleId="40">
    <w:name w:val="标题 7 字符"/>
    <w:link w:val="8"/>
    <w:uiPriority w:val="0"/>
    <w:rPr>
      <w:b/>
      <w:bCs/>
      <w:kern w:val="2"/>
      <w:sz w:val="24"/>
      <w:szCs w:val="24"/>
    </w:rPr>
  </w:style>
  <w:style w:type="character" w:customStyle="1" w:styleId="41">
    <w:name w:val="标题 8 字符"/>
    <w:link w:val="9"/>
    <w:uiPriority w:val="0"/>
    <w:rPr>
      <w:rFonts w:ascii="Arial" w:hAnsi="Arial" w:eastAsia="黑体"/>
      <w:kern w:val="2"/>
      <w:sz w:val="24"/>
      <w:szCs w:val="24"/>
    </w:rPr>
  </w:style>
  <w:style w:type="character" w:customStyle="1" w:styleId="42">
    <w:name w:val="标题 9 字符"/>
    <w:link w:val="10"/>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uiPriority w:val="0"/>
    <w:pPr>
      <w:ind w:left="198"/>
    </w:pPr>
    <w:rPr>
      <w:rFonts w:ascii="宋体" w:hAnsi="Times New Roman" w:eastAsia="宋体" w:cs="Times New Roman"/>
      <w:sz w:val="18"/>
      <w:lang w:val="en-US" w:eastAsia="zh-CN" w:bidi="ar-SA"/>
    </w:rPr>
  </w:style>
  <w:style w:type="paragraph" w:customStyle="1" w:styleId="52">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uiPriority w:val="0"/>
    <w:pPr>
      <w:spacing w:line="0" w:lineRule="atLeast"/>
    </w:pPr>
    <w:rPr>
      <w:rFonts w:ascii="黑体" w:hAnsi="宋体" w:eastAsia="黑体"/>
    </w:rPr>
  </w:style>
  <w:style w:type="paragraph" w:customStyle="1" w:styleId="55">
    <w:name w:val="标准文件_标准正文"/>
    <w:basedOn w:val="1"/>
    <w:next w:val="56"/>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uiPriority w:val="0"/>
    <w:pPr>
      <w:jc w:val="center"/>
    </w:pPr>
    <w:rPr>
      <w:rFonts w:ascii="黑体" w:eastAsia="黑体"/>
      <w:kern w:val="0"/>
      <w:sz w:val="44"/>
    </w:rPr>
  </w:style>
  <w:style w:type="paragraph" w:customStyle="1" w:styleId="59">
    <w:name w:val="标准文件_标准代替"/>
    <w:basedOn w:val="1"/>
    <w:next w:val="1"/>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uiPriority w:val="0"/>
    <w:rPr>
      <w:rFonts w:ascii="黑体" w:eastAsia="黑体"/>
      <w:spacing w:val="0"/>
      <w:w w:val="100"/>
      <w:position w:val="3"/>
      <w:sz w:val="28"/>
    </w:rPr>
  </w:style>
  <w:style w:type="paragraph" w:customStyle="1" w:styleId="67">
    <w:name w:val="标准文件_方框数字列项"/>
    <w:basedOn w:val="56"/>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uiPriority w:val="0"/>
    <w:rPr>
      <w:rFonts w:ascii="黑体" w:eastAsia="黑体"/>
      <w:b/>
      <w:kern w:val="0"/>
      <w:sz w:val="28"/>
    </w:rPr>
  </w:style>
  <w:style w:type="paragraph" w:customStyle="1" w:styleId="70">
    <w:name w:val="标准文件_封面标准名称"/>
    <w:basedOn w:val="1"/>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uiPriority w:val="0"/>
    <w:pPr>
      <w:spacing w:line="240" w:lineRule="auto"/>
    </w:pPr>
    <w:rPr>
      <w:rFonts w:ascii="宋体" w:hAnsi="宋体"/>
      <w:iCs/>
    </w:rPr>
  </w:style>
  <w:style w:type="paragraph" w:customStyle="1" w:styleId="144">
    <w:name w:val="目录 41"/>
    <w:basedOn w:val="1"/>
    <w:next w:val="1"/>
    <w:semiHidden/>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character" w:customStyle="1" w:styleId="230">
    <w:name w:val="段 Char"/>
    <w:link w:val="231"/>
    <w:qFormat/>
    <w:locked/>
    <w:uiPriority w:val="0"/>
    <w:rPr>
      <w:rFonts w:ascii="宋体" w:hAnsi="宋体"/>
    </w:rPr>
  </w:style>
  <w:style w:type="paragraph" w:customStyle="1" w:styleId="231">
    <w:name w:val="段"/>
    <w:link w:val="230"/>
    <w:qFormat/>
    <w:uiPriority w:val="0"/>
    <w:pPr>
      <w:tabs>
        <w:tab w:val="center" w:pos="4201"/>
        <w:tab w:val="right" w:leader="dot" w:pos="9298"/>
      </w:tabs>
      <w:autoSpaceDE w:val="0"/>
      <w:autoSpaceDN w:val="0"/>
      <w:ind w:firstLine="420" w:firstLineChars="200"/>
      <w:jc w:val="both"/>
    </w:pPr>
    <w:rPr>
      <w:rFonts w:ascii="宋体" w:hAnsi="宋体" w:eastAsia="宋体" w:cs="Times New Roman"/>
      <w:lang w:val="en-US" w:eastAsia="zh-CN" w:bidi="ar-SA"/>
    </w:rPr>
  </w:style>
  <w:style w:type="paragraph" w:styleId="232">
    <w:name w:val="List Paragraph"/>
    <w:basedOn w:val="1"/>
    <w:qFormat/>
    <w:uiPriority w:val="34"/>
    <w:pPr>
      <w:adjustRightInd/>
      <w:spacing w:line="240" w:lineRule="auto"/>
      <w:ind w:firstLine="420" w:firstLineChars="200"/>
    </w:pPr>
    <w:rPr>
      <w:rFonts w:asciiTheme="minorHAnsi" w:hAnsiTheme="minorHAnsi" w:eastAsiaTheme="minorEastAsia" w:cstheme="minorBidi"/>
      <w:szCs w:val="22"/>
    </w:rPr>
  </w:style>
  <w:style w:type="paragraph" w:customStyle="1" w:styleId="233">
    <w:name w:val="章标题"/>
    <w:next w:val="1"/>
    <w:qFormat/>
    <w:uiPriority w:val="0"/>
    <w:pPr>
      <w:spacing w:beforeLines="100" w:afterLines="100"/>
      <w:ind w:left="360" w:hanging="360"/>
      <w:jc w:val="both"/>
      <w:outlineLvl w:val="1"/>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2.jpeg"/><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C9645B3CEA9473C93D187223CCB22B6"/>
        <w:style w:val=""/>
        <w:category>
          <w:name w:val="常规"/>
          <w:gallery w:val="placeholder"/>
        </w:category>
        <w:types>
          <w:type w:val="bbPlcHdr"/>
        </w:types>
        <w:behaviors>
          <w:behavior w:val="content"/>
        </w:behaviors>
        <w:description w:val=""/>
        <w:guid w:val="{0B7B1963-8FAA-447F-AAFB-D3849FA59D4D}"/>
      </w:docPartPr>
      <w:docPartBody>
        <w:p>
          <w:pPr>
            <w:pStyle w:val="5"/>
          </w:pPr>
          <w:r>
            <w:rPr>
              <w:rStyle w:val="4"/>
              <w:rFonts w:hint="eastAsia"/>
            </w:rPr>
            <w:t>单击或点击此处输入文字。</w:t>
          </w:r>
        </w:p>
      </w:docPartBody>
    </w:docPart>
    <w:docPart>
      <w:docPartPr>
        <w:name w:val="8D12072C81A44966BEA204B804DB9F99"/>
        <w:style w:val=""/>
        <w:category>
          <w:name w:val="常规"/>
          <w:gallery w:val="placeholder"/>
        </w:category>
        <w:types>
          <w:type w:val="bbPlcHdr"/>
        </w:types>
        <w:behaviors>
          <w:behavior w:val="content"/>
        </w:behaviors>
        <w:description w:val=""/>
        <w:guid w:val="{0F0DD345-1615-4501-B078-9D06031F28FC}"/>
      </w:docPartPr>
      <w:docPartBody>
        <w:p>
          <w:pPr>
            <w:pStyle w:val="6"/>
          </w:pPr>
          <w:r>
            <w:rPr>
              <w:rStyle w:val="4"/>
              <w:rFonts w:hint="eastAsia"/>
            </w:rPr>
            <w:t>选择一项。</w:t>
          </w:r>
        </w:p>
      </w:docPartBody>
    </w:docPart>
    <w:docPart>
      <w:docPartPr>
        <w:name w:val="2C1B0615069F4C4CB001065FC1AD6CA3"/>
        <w:style w:val=""/>
        <w:category>
          <w:name w:val="常规"/>
          <w:gallery w:val="placeholder"/>
        </w:category>
        <w:types>
          <w:type w:val="bbPlcHdr"/>
        </w:types>
        <w:behaviors>
          <w:behavior w:val="content"/>
        </w:behaviors>
        <w:description w:val=""/>
        <w:guid w:val="{2A4E890E-2678-45A9-9536-011D62B6848B}"/>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D99"/>
    <w:rsid w:val="0001666B"/>
    <w:rsid w:val="004821F4"/>
    <w:rsid w:val="005E50A1"/>
    <w:rsid w:val="00662785"/>
    <w:rsid w:val="007962CC"/>
    <w:rsid w:val="00796ACE"/>
    <w:rsid w:val="007F10AC"/>
    <w:rsid w:val="008B69D3"/>
    <w:rsid w:val="008D13C3"/>
    <w:rsid w:val="00BA3520"/>
    <w:rsid w:val="00BE561D"/>
    <w:rsid w:val="00D20A1A"/>
    <w:rsid w:val="00D64D99"/>
    <w:rsid w:val="00D677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EC9645B3CEA9473C93D187223CCB22B6"/>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8D12072C81A44966BEA204B804DB9F99"/>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2C1B0615069F4C4CB001065FC1AD6CA3"/>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B45BEB8-DEEA-435D-8F2F-C4DA822BF168}">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9</Pages>
  <Words>3511</Words>
  <Characters>4149</Characters>
  <Lines>59</Lines>
  <Paragraphs>16</Paragraphs>
  <TotalTime>6</TotalTime>
  <ScaleCrop>false</ScaleCrop>
  <LinksUpToDate>false</LinksUpToDate>
  <CharactersWithSpaces>4468</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2022-08-15T02:34:00Z</dcterms:created>
  <dc:creator>youchang zhang</dc:creator>
  <dc:description>&lt;config cover="true" show_menu="true" version="1.0.0" doctype="SDKXY"&gt;_x000d_
&lt;/config&gt;</dc:description>
  <cp:lastModifiedBy>Ms 安安</cp:lastModifiedBy>
  <cp:lastPrinted>2020-08-30T10:00:00Z</cp:lastPrinted>
  <dcterms:modified xsi:type="dcterms:W3CDTF">2022-08-17T08:33:33Z</dcterms:modified>
  <dc:title>地方标准</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2052-11.1.0.12302</vt:lpwstr>
  </property>
  <property fmtid="{D5CDD505-2E9C-101B-9397-08002B2CF9AE}" pid="15" name="ICV">
    <vt:lpwstr>89DD363E8A334F47846BB11F6574738F</vt:lpwstr>
  </property>
</Properties>
</file>