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仿宋" w:eastAsia="方正小标宋简体"/>
          <w:color w:val="000000"/>
          <w:sz w:val="44"/>
          <w:szCs w:val="44"/>
        </w:rPr>
      </w:pPr>
      <w:bookmarkStart w:id="0" w:name="_GoBack"/>
      <w:bookmarkEnd w:id="0"/>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仿宋" w:hAnsi="仿宋" w:eastAsia="仿宋"/>
          <w:color w:val="000000"/>
          <w:sz w:val="44"/>
          <w:szCs w:val="44"/>
        </w:rPr>
      </w:pPr>
    </w:p>
    <w:p>
      <w:pPr>
        <w:adjustRightInd w:val="0"/>
        <w:snapToGrid w:val="0"/>
        <w:spacing w:line="560" w:lineRule="exact"/>
        <w:jc w:val="right"/>
        <w:rPr>
          <w:rFonts w:ascii="方正仿宋_GBK" w:hAnsi="仿宋" w:eastAsia="方正仿宋_GBK"/>
          <w:color w:val="000000"/>
          <w:sz w:val="32"/>
          <w:szCs w:val="32"/>
        </w:rPr>
      </w:pPr>
      <w:r>
        <w:rPr>
          <w:rFonts w:hint="eastAsia" w:ascii="方正仿宋_GBK" w:hAnsi="仿宋" w:eastAsia="方正仿宋_GBK"/>
          <w:color w:val="000000"/>
          <w:sz w:val="32"/>
          <w:szCs w:val="32"/>
        </w:rPr>
        <w:t xml:space="preserve">2022年06月20日      </w:t>
      </w:r>
    </w:p>
    <w:tbl>
      <w:tblPr>
        <w:tblStyle w:val="9"/>
        <w:tblW w:w="53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9"/>
        <w:gridCol w:w="2561"/>
        <w:gridCol w:w="1372"/>
        <w:gridCol w:w="3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137" w:type="pct"/>
            <w:vAlign w:val="center"/>
          </w:tcPr>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标准名称</w:t>
            </w:r>
          </w:p>
        </w:tc>
        <w:tc>
          <w:tcPr>
            <w:tcW w:w="3862" w:type="pct"/>
            <w:gridSpan w:val="3"/>
            <w:vAlign w:val="center"/>
          </w:tcPr>
          <w:p>
            <w:pPr>
              <w:adjustRightInd w:val="0"/>
              <w:snapToGrid w:val="0"/>
              <w:spacing w:line="360" w:lineRule="exact"/>
              <w:ind w:firstLine="1400" w:firstLineChars="500"/>
              <w:rPr>
                <w:rFonts w:ascii="方正仿宋_GBK" w:hAnsi="仿宋" w:eastAsia="方正仿宋_GBK"/>
                <w:color w:val="000000"/>
                <w:sz w:val="28"/>
                <w:szCs w:val="32"/>
              </w:rPr>
            </w:pPr>
            <w:r>
              <w:rPr>
                <w:rFonts w:hint="eastAsia" w:ascii="方正仿宋_GBK" w:hAnsi="仿宋" w:eastAsia="方正仿宋_GBK"/>
                <w:color w:val="000000"/>
                <w:sz w:val="28"/>
                <w:szCs w:val="32"/>
              </w:rPr>
              <w:t>生态地质探测技术规程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137" w:type="pct"/>
            <w:vAlign w:val="center"/>
          </w:tcPr>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被修订或整合</w:t>
            </w:r>
          </w:p>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标准名称</w:t>
            </w:r>
          </w:p>
        </w:tc>
        <w:tc>
          <w:tcPr>
            <w:tcW w:w="1407" w:type="pct"/>
            <w:vAlign w:val="center"/>
          </w:tcPr>
          <w:p>
            <w:pPr>
              <w:adjustRightInd w:val="0"/>
              <w:snapToGrid w:val="0"/>
              <w:spacing w:line="360" w:lineRule="exact"/>
              <w:rPr>
                <w:rFonts w:ascii="方正仿宋_GBK" w:hAnsi="仿宋" w:eastAsia="方正仿宋_GBK"/>
                <w:color w:val="000000"/>
                <w:sz w:val="28"/>
                <w:szCs w:val="32"/>
              </w:rPr>
            </w:pPr>
          </w:p>
        </w:tc>
        <w:tc>
          <w:tcPr>
            <w:tcW w:w="754" w:type="pct"/>
            <w:vAlign w:val="center"/>
          </w:tcPr>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被代替</w:t>
            </w:r>
          </w:p>
          <w:p>
            <w:pPr>
              <w:adjustRightInd w:val="0"/>
              <w:snapToGrid w:val="0"/>
              <w:spacing w:line="360" w:lineRule="exact"/>
              <w:rPr>
                <w:rFonts w:ascii="方正仿宋_GBK" w:hAnsi="仿宋" w:eastAsia="方正仿宋_GBK"/>
                <w:color w:val="000000"/>
                <w:sz w:val="28"/>
                <w:szCs w:val="32"/>
              </w:rPr>
            </w:pPr>
            <w:r>
              <w:rPr>
                <w:rFonts w:hint="eastAsia" w:ascii="方正仿宋_GBK" w:hAnsi="仿宋" w:eastAsia="方正仿宋_GBK"/>
                <w:color w:val="000000"/>
                <w:sz w:val="28"/>
                <w:szCs w:val="32"/>
              </w:rPr>
              <w:t>标准编号</w:t>
            </w:r>
          </w:p>
        </w:tc>
        <w:tc>
          <w:tcPr>
            <w:tcW w:w="1700" w:type="pct"/>
            <w:vAlign w:val="center"/>
          </w:tcPr>
          <w:p>
            <w:pPr>
              <w:adjustRightInd w:val="0"/>
              <w:snapToGrid w:val="0"/>
              <w:spacing w:line="360" w:lineRule="exact"/>
              <w:rPr>
                <w:rFonts w:ascii="方正仿宋_GBK" w:hAnsi="仿宋"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exact"/>
          <w:jc w:val="center"/>
        </w:trPr>
        <w:tc>
          <w:tcPr>
            <w:tcW w:w="1137" w:type="pct"/>
            <w:vAlign w:val="center"/>
          </w:tcPr>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起草单位</w:t>
            </w:r>
          </w:p>
          <w:p>
            <w:pPr>
              <w:adjustRightInd w:val="0"/>
              <w:snapToGrid w:val="0"/>
              <w:spacing w:line="360" w:lineRule="exact"/>
              <w:jc w:val="distribute"/>
              <w:rPr>
                <w:rFonts w:ascii="方正仿宋_GBK" w:hAnsi="仿宋" w:eastAsia="方正仿宋_GBK"/>
                <w:color w:val="000000"/>
                <w:sz w:val="28"/>
                <w:szCs w:val="32"/>
              </w:rPr>
            </w:pPr>
            <w:r>
              <w:rPr>
                <w:rFonts w:hint="eastAsia" w:ascii="方正仿宋_GBK" w:hAnsi="仿宋" w:eastAsia="方正仿宋_GBK"/>
                <w:color w:val="000000"/>
                <w:sz w:val="28"/>
                <w:szCs w:val="32"/>
              </w:rPr>
              <w:t>（盖章）</w:t>
            </w:r>
          </w:p>
        </w:tc>
        <w:tc>
          <w:tcPr>
            <w:tcW w:w="3862" w:type="pct"/>
            <w:gridSpan w:val="3"/>
            <w:vAlign w:val="center"/>
          </w:tcPr>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湖北省地质局地球物理勘探大队</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武汉市测绘研究院</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湖北省地质调查院</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湖北省地质环境总站</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湖北省地质局第四地质大队</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湖北省神龙地质工程勘察院有限公司</w:t>
            </w:r>
          </w:p>
          <w:p>
            <w:pPr>
              <w:adjustRightInd w:val="0"/>
              <w:snapToGrid w:val="0"/>
              <w:spacing w:line="360" w:lineRule="exact"/>
              <w:ind w:firstLine="560" w:firstLineChars="200"/>
              <w:rPr>
                <w:rFonts w:ascii="方正仿宋_GBK" w:hAnsi="仿宋" w:eastAsia="方正仿宋_GBK"/>
                <w:color w:val="000000"/>
                <w:sz w:val="28"/>
                <w:szCs w:val="32"/>
              </w:rPr>
            </w:pPr>
            <w:r>
              <w:rPr>
                <w:rFonts w:hint="eastAsia" w:ascii="方正仿宋_GBK" w:hAnsi="仿宋" w:eastAsia="方正仿宋_GBK"/>
                <w:color w:val="000000"/>
                <w:sz w:val="28"/>
                <w:szCs w:val="32"/>
              </w:rPr>
              <w:t>湖北神龙工程测试技术有限公司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numPr>
                <w:ilvl w:val="0"/>
                <w:numId w:val="1"/>
              </w:num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项目简介：</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1.1研究背景</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我国生态地质研究已越来越引起人们的重视，矿产资源等勘查工作中实施绿色精细勘查逐渐成为勘查工作的基本要求，同时矿山环境的监测治理以及后矿山时代生态环境修复改造逐渐上升为与资源勘查、矿山地质保障并行的重要地质工作。国家“山水林田湖草沙”资源统一管理后，国土空间用途管制和生态地质调查、生态保护修复、生态地质监测亦提出了许多新任务，地质勘查工作主动适应新时代生态地质工作的新变化。</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中国地质调查局的中地调发〔2019〕20号文关于印发区域地质调查技术要求《生态地质调查技术要求（1：50 000）（试行）》（编号DD 2019-09），但关于地球物理勘探只有“7.4 地球物理勘探”的7.4.1-7.4.4四条。充分研究国内有关生态地质调查评价项目的成果，针对地球物理勘探技术的应用效果，认真分析研究湖北省区域生态地质的实践经验和科研成果，研究形成生态地质探测在方法技术的适用条件、测线布置、测量参数设置、数据采集遵循原则的工作要求，按照GB/T 1.1-2009《标准化工作导则 第1部分：标准的结构和编写》给出的规则起草技术规程。</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1.2政策依据</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《标准化工作导则 第1部分标准化文件的结构和起草规则》（GB/T 1.1-2020）；《标准化工作指南》（GB/T 20000）；《湖北省地方标准管理办法》（湖北省人民政府令2019第409号）；《省市场监管局关于下达2021年度湖北省地方标准制修订项目计划（第二批）的通知》（鄂市监标函〔2021〕205号），《生态地质探测技术规程》获得2021年湖北省地方标准项目立项计划（第二批），计划编号T-Z-04-2021284。湖北省自然资源厅为归口管理单位，主编单位是湖北省地质局地球物理勘探大队，参编单位为武汉市测绘研究院、湖北省地质调查院、湖北省地质环境总站、湖北省地质局第四地质大队、湖北省神龙地质工程勘察院有限公司、湖北神龙工程测试技术有限公司。</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1.3 标准编制过程</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湖北省市场监督管理局2021年12月15日《省市场监管局关于下达2021年度湖北省地方标准制修订项目计划（第二批）的通知》（鄂市监标函〔2021〕205号），《生态地质探测技术规程》获得2021年湖北省地方标准项目立项计划（第二批），计划编号T-Z-04-2021284，湖北省自然资源厅为归口管理单位。</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（1）2022年1月成立的编制小组，明确参编单位和其他参编单位及全部参编人员，每人的编制负责工作内容；成立了编写组并起草了《生态地质探测技术规程》（以下简称“规程”）编制工作大纲。</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（2）2022年2月主编单位对规程草稿进行了汇总讨论；</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（3）2022年3月形成了《生态地质探测技术规程》的讨论稿；</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（4）2022年4月在湖北省物探队物探所和湖北省物探队开展了征求专家的意见，收到意见8份；全部根据专家意见进行了修改；</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（5）2022年4月25日在湖北省物探队技术质量办的主持下，组织专家对《生态地质探测技术规程》进行了队级评审；</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（6）2022年5月根据队级评审意见进行了修编，形成了《生态地质探测技术规程》征求意见稿；</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（7）2022年6月拟开展湖北省的15家单位的专家征求意见的工作。</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1.4 标准的主要内容</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文件对生态地质探测的应用范围、应用条件、技术设计、探测方法、野外资料质量检查、评价与验收、报告编写进行了规定。</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文件包括以下章节及内容:</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前言</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引言</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1范围</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2规范性引用文件</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3术语、定义</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4基本规定</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4.1应用范围</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4.2应用条件</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5技术设计</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5.1设计准备</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5.2工作精度</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5.3方法有效性试验和分析</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5.4设计书编写</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5.5设计书审批和变更</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6探测方法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6.1基本要求</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6.2直流电法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6.3电磁法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6.4弹性波法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6.5测井法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6.6重力、磁法、放射性勘探法</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7野外资料质量检查、评价与验收</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8报告编写</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8.1基本要求</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8.2报告</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8.3主要图件</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8.4资料存档</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附录A （规范性附录）生态地质探测质量检查点误差统计计算表</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附录B （规范性附录）生态地质探测质量评价表</w:t>
            </w:r>
          </w:p>
          <w:p>
            <w:pPr>
              <w:adjustRightInd w:val="0"/>
              <w:snapToGrid w:val="0"/>
              <w:spacing w:line="360" w:lineRule="exact"/>
              <w:ind w:firstLine="1260" w:firstLineChars="600"/>
              <w:rPr>
                <w:rFonts w:ascii="方正仿宋_GBK" w:hAnsi="仿宋" w:eastAsia="方正仿宋_GBK"/>
                <w:color w:val="000000"/>
                <w:szCs w:val="21"/>
                <w:lang w:val="zh-CN"/>
              </w:rPr>
            </w:pPr>
            <w:r>
              <w:rPr>
                <w:rFonts w:hint="eastAsia" w:ascii="方正仿宋_GBK" w:hAnsi="仿宋" w:eastAsia="方正仿宋_GBK"/>
                <w:color w:val="000000"/>
                <w:szCs w:val="21"/>
                <w:lang w:val="zh-CN"/>
              </w:rPr>
              <w:t>附录C （资料性附录）生态地质探测方法选择</w:t>
            </w:r>
          </w:p>
          <w:p>
            <w:pPr>
              <w:adjustRightInd w:val="0"/>
              <w:snapToGrid w:val="0"/>
              <w:spacing w:line="360" w:lineRule="exact"/>
              <w:ind w:firstLine="1260" w:firstLineChars="600"/>
              <w:rPr>
                <w:rFonts w:ascii="方正仿宋_GBK" w:hAnsi="仿宋" w:eastAsia="方正仿宋_GBK"/>
                <w:color w:val="000000"/>
                <w:szCs w:val="21"/>
                <w:lang w:val="zh-CN"/>
              </w:rPr>
            </w:pP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1.5与相关法律法规、产业政策的符合性</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生态地质探测技术是生态地质调查评价项目的重要手段，涉及到许多相适应的针对性的方法技术。为了加快推进我省生态地质工作，增强地球物理探测方法在生态地质工作中使用的科学性和规范性。使用多种地球物理探测技术手段，有目的地开展生态调查，服务于人类主动改造、修复、重塑生态地质环境，进而实现资源与生态环境的科学合理利用，实现人类活动、地质效应与生态系统的动态平衡。生态地质探测是绿色环保的勘探技术，与我国相关法律法规无冲突，完全符合我国我省生态文明和绿色低碳发展的产业政策。</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1.6与相关国家标准和行业标准的协调性</w:t>
            </w:r>
          </w:p>
          <w:p>
            <w:pPr>
              <w:adjustRightInd w:val="0"/>
              <w:snapToGrid w:val="0"/>
              <w:spacing w:line="360" w:lineRule="exact"/>
              <w:ind w:firstLine="480" w:firstLineChars="200"/>
              <w:rPr>
                <w:rFonts w:ascii="方正仿宋_GBK" w:hAnsi="仿宋" w:eastAsia="方正仿宋_GBK" w:cs="仿宋_GB2312"/>
                <w:sz w:val="28"/>
                <w:szCs w:val="32"/>
              </w:rPr>
            </w:pPr>
            <w:r>
              <w:rPr>
                <w:rFonts w:hint="eastAsia" w:ascii="方正仿宋_GBK" w:hAnsi="仿宋" w:eastAsia="方正仿宋_GBK"/>
                <w:color w:val="000000"/>
                <w:sz w:val="24"/>
                <w:szCs w:val="32"/>
              </w:rPr>
              <w:t>文件按照《标准化工作导则 第1部分标准化文件的结构和起草规则 》（GB/T 1.1-2020）；《湖北省地方标准管理办法》（湖北省人民政府令2019第409号）的有关规定进行研究编写。《生态地质探测技术规程》全面深入和细化了中国地质调查局《生态地质调查技术要求（1：50 000）（试行）》（编号DD 2019-09）里关于地球物理勘探只有“7.4 地球物理勘探”里7.4.1-7.4.4的相关的条文，同时对生态地质地球物理探测的应用范围、应用条件、技术设计、探测方法、野外资料质量检查、评价与验收、报告编写进行了规定。与相关国家标准和行业标准具有很好的协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2.技术路线：</w:t>
            </w:r>
          </w:p>
          <w:p>
            <w:pPr>
              <w:adjustRightInd w:val="0"/>
              <w:snapToGrid w:val="0"/>
              <w:spacing w:line="360" w:lineRule="exact"/>
              <w:rPr>
                <w:rFonts w:ascii="方正仿宋_GBK" w:hAnsi="仿宋" w:eastAsia="方正仿宋_GBK"/>
                <w:color w:val="000000"/>
                <w:sz w:val="28"/>
                <w:szCs w:val="32"/>
              </w:rPr>
            </w:pPr>
            <w:r>
              <w:rPr>
                <w:rFonts w:hint="eastAsia" w:ascii="方正仿宋_GBK" w:hAnsi="仿宋" w:eastAsia="方正仿宋_GBK"/>
                <w:b/>
                <w:bCs/>
                <w:color w:val="000000"/>
                <w:sz w:val="28"/>
                <w:szCs w:val="32"/>
              </w:rPr>
              <w:t>2.1编制原则</w:t>
            </w:r>
            <w:r>
              <w:rPr>
                <w:rFonts w:hint="eastAsia" w:ascii="方正仿宋_GBK" w:hAnsi="仿宋" w:eastAsia="方正仿宋_GBK"/>
                <w:color w:val="000000"/>
                <w:sz w:val="28"/>
                <w:szCs w:val="32"/>
              </w:rPr>
              <w:t xml:space="preserve"> </w:t>
            </w:r>
          </w:p>
          <w:p>
            <w:pPr>
              <w:adjustRightInd w:val="0"/>
              <w:snapToGrid w:val="0"/>
              <w:spacing w:line="360" w:lineRule="exact"/>
              <w:ind w:firstLine="440" w:firstLineChars="200"/>
              <w:rPr>
                <w:rFonts w:ascii="方正仿宋_GBK" w:hAnsi="仿宋" w:eastAsia="方正仿宋_GBK"/>
                <w:color w:val="000000"/>
                <w:sz w:val="24"/>
                <w:szCs w:val="32"/>
              </w:rPr>
            </w:pPr>
            <w:r>
              <w:rPr>
                <w:rFonts w:hint="eastAsia" w:ascii="方正仿宋_GBK" w:hAnsi="仿宋" w:eastAsia="方正仿宋_GBK"/>
                <w:sz w:val="22"/>
                <w:szCs w:val="22"/>
              </w:rPr>
              <w:t>（1）</w:t>
            </w:r>
            <w:r>
              <w:rPr>
                <w:rFonts w:hint="eastAsia" w:ascii="方正仿宋_GBK" w:hAnsi="仿宋" w:eastAsia="方正仿宋_GBK"/>
                <w:color w:val="000000"/>
                <w:sz w:val="24"/>
                <w:szCs w:val="32"/>
              </w:rPr>
              <w:t>目标导向、需求牵引。坚持新发展理念，适应生态地质调查探测应用的发展变化，推进成果转化应用，引领生态地质调查探测技术发展，满足生态地质调查的需要，促进技术高质量发展。</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（2）重点突出、统筹推进。持续跟踪和研究生态地质调查探测技术的基础上开展规范的编制工作，保证规范的前瞻性、系统性、先进性、经济性和适用性。</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 xml:space="preserve">（3）创新驱动、规范统一。在相关规范的基础上，结合生态地质调查探测技术的应用现状与发展趋势，系统整理科技成果和实践经验，实现生态地质调查探测技术创新应用及方法的标准化、流程化。 </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（4）准确可靠、协调匹配。充分考虑勘探流程及勘探精度要求，强化规范的指导性和可操作性，并与现行的国家和行业规范的统一、协调、配套。</w:t>
            </w:r>
          </w:p>
          <w:p>
            <w:pPr>
              <w:adjustRightInd w:val="0"/>
              <w:snapToGrid w:val="0"/>
              <w:spacing w:line="360" w:lineRule="exact"/>
              <w:rPr>
                <w:rFonts w:ascii="方正仿宋_GBK" w:hAnsi="仿宋" w:eastAsia="方正仿宋_GBK"/>
                <w:b/>
                <w:bCs/>
                <w:color w:val="000000"/>
                <w:sz w:val="28"/>
                <w:szCs w:val="32"/>
              </w:rPr>
            </w:pPr>
            <w:r>
              <w:rPr>
                <w:rFonts w:hint="eastAsia" w:ascii="方正仿宋_GBK" w:hAnsi="仿宋" w:eastAsia="方正仿宋_GBK"/>
                <w:b/>
                <w:bCs/>
                <w:color w:val="000000"/>
                <w:sz w:val="28"/>
                <w:szCs w:val="32"/>
              </w:rPr>
              <w:t>2.2规程的技术思路</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收集生态地质调查探测的相关标准、资料和文献，分类总结生态地质调查探测方法技术及应用经验。</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（1）生态地质地球物理探测生产技术问题的全面梳理，明确需研究解决的主要问题。</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（2）收集生态地质地球物理探测的相关标准、资料和文献。</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（3）开展生态地质地球物理探测生产技术的综合研究。</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（4）进行生态地质地球物理探测的方法试验。</w:t>
            </w:r>
          </w:p>
          <w:p>
            <w:pPr>
              <w:adjustRightInd w:val="0"/>
              <w:snapToGrid w:val="0"/>
              <w:spacing w:line="360" w:lineRule="exact"/>
              <w:ind w:firstLine="480" w:firstLineChars="200"/>
              <w:rPr>
                <w:rFonts w:ascii="方正仿宋_GBK" w:hAnsi="仿宋" w:eastAsia="方正仿宋_GBK"/>
                <w:color w:val="000000"/>
                <w:sz w:val="24"/>
                <w:szCs w:val="32"/>
              </w:rPr>
            </w:pPr>
            <w:r>
              <w:rPr>
                <w:rFonts w:hint="eastAsia" w:ascii="方正仿宋_GBK" w:hAnsi="仿宋" w:eastAsia="方正仿宋_GBK"/>
                <w:color w:val="000000"/>
                <w:sz w:val="24"/>
                <w:szCs w:val="32"/>
              </w:rPr>
              <w:t>（5）确定生态地质调查探测技术规程总体框架；章节目次及主要内容；确定编制组成员及分工；明确引用标准或参考标准及文件。</w:t>
            </w:r>
          </w:p>
          <w:p>
            <w:pPr>
              <w:adjustRightInd w:val="0"/>
              <w:snapToGrid w:val="0"/>
              <w:spacing w:line="360" w:lineRule="exact"/>
              <w:ind w:firstLine="480" w:firstLineChars="200"/>
              <w:rPr>
                <w:rFonts w:ascii="方正仿宋_GBK" w:hAnsi="仿宋" w:eastAsia="方正仿宋_GBK" w:cs="仿宋_GB2312"/>
                <w:szCs w:val="32"/>
              </w:rPr>
            </w:pPr>
            <w:r>
              <w:rPr>
                <w:rFonts w:hint="eastAsia" w:ascii="方正仿宋_GBK" w:hAnsi="仿宋" w:eastAsia="方正仿宋_GBK"/>
                <w:color w:val="000000"/>
                <w:sz w:val="24"/>
                <w:szCs w:val="32"/>
              </w:rPr>
              <w:t>（6）按照GB/T1.1-2020《标准化工作导则 第1部分：标准化文件的结构和起草规则》给出的规则起草技术规程，形成《湖北省生态地质调查探测技术规程》。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1" w:hRule="atLeast"/>
          <w:jc w:val="center"/>
        </w:trPr>
        <w:tc>
          <w:tcPr>
            <w:tcW w:w="5000" w:type="pct"/>
            <w:gridSpan w:val="4"/>
          </w:tcPr>
          <w:p>
            <w:pPr>
              <w:numPr>
                <w:ilvl w:val="0"/>
                <w:numId w:val="2"/>
              </w:numPr>
              <w:adjustRightInd w:val="0"/>
              <w:snapToGrid w:val="0"/>
              <w:spacing w:line="360" w:lineRule="exact"/>
              <w:rPr>
                <w:rFonts w:ascii="方正仿宋_GBK" w:hAnsi="仿宋" w:eastAsia="方正仿宋_GBK"/>
                <w:b/>
                <w:bCs/>
                <w:color w:val="000000"/>
                <w:sz w:val="28"/>
                <w:szCs w:val="28"/>
              </w:rPr>
            </w:pPr>
            <w:r>
              <w:rPr>
                <w:rFonts w:hint="eastAsia" w:ascii="方正仿宋_GBK" w:hAnsi="仿宋" w:eastAsia="方正仿宋_GBK"/>
                <w:b/>
                <w:bCs/>
                <w:color w:val="000000"/>
                <w:sz w:val="28"/>
                <w:szCs w:val="28"/>
              </w:rPr>
              <w:t>标准比对：</w:t>
            </w:r>
          </w:p>
          <w:p>
            <w:pPr>
              <w:adjustRightInd w:val="0"/>
              <w:snapToGrid w:val="0"/>
              <w:spacing w:line="360" w:lineRule="exact"/>
              <w:rPr>
                <w:rFonts w:ascii="方正仿宋_GBK" w:hAnsi="仿宋" w:eastAsia="方正仿宋_GBK"/>
                <w:color w:val="000000"/>
                <w:sz w:val="28"/>
                <w:szCs w:val="28"/>
              </w:rPr>
            </w:pPr>
            <w:r>
              <w:rPr>
                <w:rFonts w:hint="eastAsia" w:ascii="方正仿宋_GBK" w:hAnsi="仿宋" w:eastAsia="方正仿宋_GBK"/>
                <w:b/>
                <w:bCs/>
                <w:color w:val="000000"/>
                <w:sz w:val="28"/>
                <w:szCs w:val="28"/>
              </w:rPr>
              <w:t xml:space="preserve">3.1采用国际标准情况 </w:t>
            </w:r>
            <w:r>
              <w:rPr>
                <w:rFonts w:hint="eastAsia" w:ascii="方正仿宋_GBK" w:hAnsi="仿宋" w:eastAsia="方正仿宋_GBK"/>
                <w:color w:val="000000"/>
                <w:sz w:val="28"/>
                <w:szCs w:val="28"/>
              </w:rPr>
              <w:t xml:space="preserve"> </w:t>
            </w:r>
          </w:p>
          <w:p>
            <w:pPr>
              <w:adjustRightInd w:val="0"/>
              <w:snapToGrid w:val="0"/>
              <w:spacing w:line="360" w:lineRule="exact"/>
              <w:ind w:firstLine="560"/>
              <w:rPr>
                <w:rFonts w:ascii="方正仿宋_GBK" w:hAnsi="仿宋" w:eastAsia="方正仿宋_GBK"/>
                <w:color w:val="000000"/>
                <w:sz w:val="24"/>
                <w:szCs w:val="32"/>
              </w:rPr>
            </w:pPr>
            <w:r>
              <w:rPr>
                <w:rFonts w:hint="eastAsia" w:ascii="方正仿宋_GBK" w:hAnsi="仿宋" w:eastAsia="方正仿宋_GBK"/>
                <w:color w:val="000000"/>
                <w:sz w:val="24"/>
                <w:szCs w:val="32"/>
              </w:rPr>
              <w:t>生态地质探测技术规程没有相应的国际标准，也没有见到相关文献提到生态地质探测的国际标准。</w:t>
            </w:r>
          </w:p>
          <w:p>
            <w:pPr>
              <w:adjustRightInd w:val="0"/>
              <w:snapToGrid w:val="0"/>
              <w:spacing w:line="360" w:lineRule="exact"/>
              <w:rPr>
                <w:rFonts w:ascii="方正仿宋_GBK" w:hAnsi="仿宋" w:eastAsia="方正仿宋_GBK"/>
                <w:b/>
                <w:bCs/>
                <w:color w:val="000000"/>
                <w:sz w:val="28"/>
                <w:szCs w:val="28"/>
              </w:rPr>
            </w:pPr>
            <w:r>
              <w:rPr>
                <w:rFonts w:hint="eastAsia" w:ascii="方正仿宋_GBK" w:hAnsi="仿宋" w:eastAsia="方正仿宋_GBK"/>
                <w:b/>
                <w:bCs/>
                <w:color w:val="000000"/>
                <w:sz w:val="28"/>
                <w:szCs w:val="28"/>
              </w:rPr>
              <w:t>3.2 国内外发展现状和趋势</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新时代生态文明建设上升到战略高度，地质勘查工作已经向生态地质勘查扩展，以支撑国家生态文明建设的战略新需求。生态地质勘查工作在地质勘查工作转型升级中占有重要地位。生态地质勘查工作要提高人类生活质量，减轻环境灾害对人类的威胁，服务于国土空间用途管制和生态保护修复的新要求。</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生态地质修复与重塑是新时代赋予生态地质勘查工作的重要内容。生态地质特征研究和危险性评价的主要目的是为通过工程修复再造，解决因人类活动引起的负面环境问题服务。我国生态地质修复治理工作呈现扰动破坏因素多、机理复杂、问题类型多、分布面积广、修复治理难度大等特点。“山水林田湖草沙”是一个生命共同体，生态地质勘查工作要统筹矿产、森林、草原、湿地、农田、湖泊的地质环境勘查与保护工作，系统性、整体性实施勘查、评价与修复。</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针对国家对“山水林田湖草”自然资源的管理形势，生态地质勘查工作要以“地球科学系统”为核心，通过实施协同勘查与评价，查明多个主体的赋存状态、分布规律、耦合效应等，主动减少采矿等人类活动对生态地质环境的影响效应，建立生态地质环境优劣评价体系，对区域环境开展协同评价，实现既要达到服务国土空间用途管制的精细地质保障新要求，也要满足生态优先、环境友好的可持续发展的需求。</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我国对生态文明建设推进的时间不长，生态地质也是逐渐引起人们的重视，相关的工作逐渐开始推进。气候、地形特别是人类采矿、工程建设等活动对生态地质环境具有显著影响，对自然环境的改造和破坏的实例在我们周围随处可见。生态环境的恶化问题已经严重影响了人们的生活质量，需要专门对其研究和监测治理。以往传统的地质勘查工作对象、理论方法、技术手段、评价标准主要服务于地质找矿和资源保障，对生态环境改变引发的地质环境问题的关注度显得不够，无法适应国家生态文明建设的战略新需求、无法满足国土空间用途管制和生态保护修复的新要求，无法克服矿山开发阶段和后矿山时代环境治理的新问题。为此，地质勘查工作要积极拓展对生态环境地质的研究，主动支撑国家生态文明建设的战略，在技术理论、工作模式，工作手段、服务对象等方面主动转型升级，构建生态地质勘查工作理论与技术。</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探测技术是生态地质调查评价项目的重要手段，涉及到许多相适应的针对性的方法技术。为了加快推进我省生态地质工作，增强地球物理探测方法在生态地质工作中使用的科学性和规范性。使用多种地球物理探测技术手段，有目的地开展生态环境地质的评估、调查、监测、治理、利用、修复，服务于人类主动改造、修复、重塑生态地质环境，进而实现资源与生态环境的科学合理利用，实现人类活动、地质效应与生态系统的动态平衡。中国地质调查局《生态地质调查技术要求（1：50 000）（试行）》（编号DD 2019-09）实施时间不长，关于地球物理勘探只有“7.4 地球物理勘探”里7.4.1-7.4.4的纲要要求。未见生态地质探测的全国相关标准，也未见行业和其他省级标准，也未见协会团体标准。目前，开展生态地质问题的探测工作时，有技术人员用矿产勘探物探规范、有用建设工程类（铁路、公路、水利等）探测标准，应用的方法技术对于探测和评价生态地质问题，还有比较大差距。因此，为了加快推进我省生态地质工作，增强地球物理探测方法在生态地质工作中使用的科学性和规范性，而进行生态地质探测技术规程的研究制定。</w:t>
            </w:r>
          </w:p>
          <w:p>
            <w:pPr>
              <w:adjustRightInd w:val="0"/>
              <w:snapToGrid w:val="0"/>
              <w:spacing w:line="360" w:lineRule="exact"/>
              <w:rPr>
                <w:rFonts w:ascii="方正仿宋_GBK" w:hAnsi="仿宋" w:eastAsia="方正仿宋_GBK"/>
                <w:b/>
                <w:bCs/>
                <w:color w:val="000000"/>
                <w:sz w:val="28"/>
                <w:szCs w:val="28"/>
              </w:rPr>
            </w:pPr>
            <w:r>
              <w:rPr>
                <w:rFonts w:hint="eastAsia" w:ascii="方正仿宋_GBK" w:hAnsi="仿宋" w:eastAsia="方正仿宋_GBK"/>
                <w:b/>
                <w:bCs/>
                <w:color w:val="000000"/>
                <w:sz w:val="28"/>
                <w:szCs w:val="28"/>
              </w:rPr>
              <w:t>3.3 与国家标准、行业标准等上位标准的比对情况</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生态地质探测技术现今没有国家行业技术标准，只是中国地质调查局《生态地质调查技术要求（1：50 000）（试行）》（编号DD 2019-09）里关于地球物理勘探只有“7.4 地球物理勘探”里7.4.1-7.4.4的相关的条文，共计4条。生态地质探测技术规程是对中国地质调查局《生态地质调查技术要求（1：50 000）（试行）》（编号DD 2019-09）的全面深入和细化了，因此，本标准与相关标准之间不存在交叉重复。</w:t>
            </w:r>
          </w:p>
          <w:p>
            <w:pPr>
              <w:adjustRightInd w:val="0"/>
              <w:snapToGrid w:val="0"/>
              <w:spacing w:line="360" w:lineRule="exact"/>
              <w:ind w:firstLine="480" w:firstLineChars="200"/>
              <w:rPr>
                <w:rFonts w:ascii="方正仿宋_GBK" w:hAnsi="仿宋" w:eastAsia="方正仿宋_GBK"/>
                <w:color w:val="000000"/>
                <w:sz w:val="28"/>
                <w:szCs w:val="32"/>
              </w:rPr>
            </w:pPr>
            <w:r>
              <w:rPr>
                <w:rFonts w:hint="eastAsia" w:ascii="方正仿宋_GBK" w:hAnsi="仿宋" w:eastAsia="方正仿宋_GBK"/>
                <w:color w:val="000000"/>
                <w:sz w:val="24"/>
                <w:szCs w:val="28"/>
              </w:rPr>
              <w:t>生态地质探测技术规程</w:t>
            </w:r>
            <w:r>
              <w:rPr>
                <w:rFonts w:hint="eastAsia" w:ascii="方正仿宋_GBK" w:hAnsi="仿宋" w:eastAsia="方正仿宋_GBK"/>
                <w:color w:val="000000"/>
                <w:sz w:val="24"/>
                <w:szCs w:val="32"/>
              </w:rPr>
              <w:t>文件对生态地质探测的应用范围、应用条件、技术设计、探测方法、野外资料质量检查、评价与验收、报告编写进行了规定。文件</w:t>
            </w:r>
            <w:r>
              <w:rPr>
                <w:rFonts w:hint="eastAsia" w:ascii="方正仿宋_GBK" w:hAnsi="仿宋" w:eastAsia="方正仿宋_GBK"/>
                <w:color w:val="000000"/>
                <w:sz w:val="24"/>
                <w:szCs w:val="28"/>
              </w:rPr>
              <w:t>内容全面，具有创新性、科学性。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5000" w:type="pct"/>
            <w:gridSpan w:val="4"/>
          </w:tcPr>
          <w:p>
            <w:pPr>
              <w:numPr>
                <w:ilvl w:val="0"/>
                <w:numId w:val="2"/>
              </w:numPr>
              <w:adjustRightInd w:val="0"/>
              <w:snapToGrid w:val="0"/>
              <w:spacing w:line="360" w:lineRule="exact"/>
              <w:rPr>
                <w:rFonts w:ascii="方正仿宋_GBK" w:hAnsi="仿宋" w:eastAsia="方正仿宋_GBK"/>
                <w:b/>
                <w:color w:val="000000"/>
                <w:sz w:val="28"/>
                <w:szCs w:val="28"/>
              </w:rPr>
            </w:pPr>
            <w:r>
              <w:rPr>
                <w:rFonts w:hint="eastAsia" w:ascii="方正仿宋_GBK" w:hAnsi="仿宋" w:eastAsia="方正仿宋_GBK"/>
                <w:b/>
                <w:color w:val="000000"/>
                <w:sz w:val="28"/>
                <w:szCs w:val="28"/>
              </w:rPr>
              <w:t>风险分析：</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标准对于涉及的利益相关方及标准实施无影响。</w:t>
            </w:r>
          </w:p>
          <w:p>
            <w:pPr>
              <w:adjustRightInd w:val="0"/>
              <w:snapToGrid w:val="0"/>
              <w:spacing w:line="360" w:lineRule="exact"/>
              <w:ind w:firstLine="480" w:firstLineChars="200"/>
              <w:rPr>
                <w:rFonts w:ascii="方正仿宋_GBK" w:hAnsi="仿宋" w:eastAsia="方正仿宋_GBK" w:cs="仿宋_GB2312"/>
                <w:sz w:val="28"/>
                <w:szCs w:val="32"/>
              </w:rPr>
            </w:pPr>
            <w:r>
              <w:rPr>
                <w:rFonts w:hint="eastAsia" w:ascii="方正仿宋_GBK" w:hAnsi="仿宋" w:eastAsia="方正仿宋_GBK"/>
                <w:color w:val="000000"/>
                <w:sz w:val="24"/>
                <w:szCs w:val="28"/>
              </w:rPr>
              <w:t>标准制订过程中，未出现重大意见分歧。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Pr>
          <w:p>
            <w:pPr>
              <w:adjustRightInd w:val="0"/>
              <w:snapToGrid w:val="0"/>
              <w:spacing w:line="360" w:lineRule="exact"/>
              <w:rPr>
                <w:rFonts w:ascii="方正仿宋_GBK" w:hAnsi="仿宋" w:eastAsia="方正仿宋_GBK"/>
                <w:b/>
                <w:color w:val="000000"/>
                <w:sz w:val="28"/>
                <w:szCs w:val="28"/>
              </w:rPr>
            </w:pPr>
            <w:r>
              <w:rPr>
                <w:rFonts w:hint="eastAsia" w:ascii="方正仿宋_GBK" w:hAnsi="仿宋" w:eastAsia="方正仿宋_GBK"/>
                <w:b/>
                <w:color w:val="000000"/>
                <w:sz w:val="28"/>
                <w:szCs w:val="28"/>
              </w:rPr>
              <w:t>5.宣贯实施计划：</w:t>
            </w:r>
          </w:p>
          <w:p>
            <w:pPr>
              <w:adjustRightInd w:val="0"/>
              <w:snapToGrid w:val="0"/>
              <w:spacing w:line="360" w:lineRule="exact"/>
              <w:rPr>
                <w:rFonts w:ascii="方正仿宋_GBK" w:hAnsi="仿宋" w:eastAsia="方正仿宋_GBK"/>
                <w:b/>
                <w:color w:val="000000"/>
                <w:sz w:val="28"/>
                <w:szCs w:val="28"/>
              </w:rPr>
            </w:pPr>
            <w:r>
              <w:rPr>
                <w:rFonts w:hint="eastAsia" w:ascii="方正仿宋_GBK" w:hAnsi="仿宋" w:eastAsia="方正仿宋_GBK"/>
                <w:b/>
                <w:color w:val="000000"/>
                <w:sz w:val="28"/>
                <w:szCs w:val="28"/>
              </w:rPr>
              <w:t>5.1 指导思想</w:t>
            </w:r>
          </w:p>
          <w:p>
            <w:pPr>
              <w:pStyle w:val="8"/>
              <w:widowControl w:val="0"/>
              <w:spacing w:before="0" w:beforeAutospacing="0" w:after="0" w:afterAutospacing="0" w:line="360" w:lineRule="exact"/>
              <w:ind w:firstLine="480" w:firstLineChars="200"/>
              <w:jc w:val="both"/>
              <w:rPr>
                <w:rFonts w:ascii="方正仿宋_GBK" w:hAnsi="仿宋" w:eastAsia="方正仿宋_GBK" w:cs="仿宋_GB2312"/>
                <w:kern w:val="2"/>
                <w:szCs w:val="32"/>
              </w:rPr>
            </w:pPr>
            <w:r>
              <w:rPr>
                <w:rFonts w:hint="eastAsia" w:ascii="方正仿宋_GBK" w:hAnsi="仿宋" w:eastAsia="方正仿宋_GBK" w:cs="仿宋_GB2312"/>
                <w:kern w:val="2"/>
                <w:szCs w:val="32"/>
              </w:rPr>
              <w:t>主要体现绿色勘探的理念，以提升生态地质探测技术水平，促进生态地质探测技术可持续发展，培育技术人员的规范化开展生态地质探测技术工作，提高生态地质探测成果质量。</w:t>
            </w:r>
          </w:p>
          <w:p>
            <w:pPr>
              <w:adjustRightInd w:val="0"/>
              <w:snapToGrid w:val="0"/>
              <w:spacing w:line="360" w:lineRule="exact"/>
              <w:rPr>
                <w:rFonts w:ascii="方正仿宋_GBK" w:hAnsi="仿宋" w:eastAsia="方正仿宋_GBK"/>
                <w:b/>
                <w:color w:val="000000"/>
                <w:sz w:val="28"/>
                <w:szCs w:val="28"/>
              </w:rPr>
            </w:pPr>
            <w:r>
              <w:rPr>
                <w:rFonts w:hint="eastAsia" w:ascii="方正仿宋_GBK" w:hAnsi="仿宋" w:eastAsia="方正仿宋_GBK"/>
                <w:b/>
                <w:color w:val="000000"/>
                <w:sz w:val="28"/>
                <w:szCs w:val="28"/>
              </w:rPr>
              <w:t>5.2 活动开展（分三个阶段）</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第一阶段  组织学习宣贯</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① 在相关网站、媒介发布规程；</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② 针对技术相关行业和单位，发送规程；</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③ 联系技术相关行业和单位，开展相关的宣传。</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第二阶段  举办宣贯活动</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① 联系技术相关行业和单位，开展规程的咨询和讲座；</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② 集中组织规程学习宣贯培训班。</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第三阶段  意见反馈和总结</w:t>
            </w:r>
          </w:p>
          <w:p>
            <w:pPr>
              <w:adjustRightInd w:val="0"/>
              <w:snapToGrid w:val="0"/>
              <w:spacing w:line="360" w:lineRule="exact"/>
              <w:ind w:firstLine="480" w:firstLineChars="200"/>
              <w:rPr>
                <w:rFonts w:ascii="方正仿宋_GBK" w:hAnsi="仿宋" w:eastAsia="方正仿宋_GBK"/>
                <w:color w:val="000000"/>
                <w:sz w:val="24"/>
                <w:szCs w:val="28"/>
              </w:rPr>
            </w:pPr>
            <w:r>
              <w:rPr>
                <w:rFonts w:hint="eastAsia" w:ascii="方正仿宋_GBK" w:hAnsi="仿宋" w:eastAsia="方正仿宋_GBK"/>
                <w:color w:val="000000"/>
                <w:sz w:val="24"/>
                <w:szCs w:val="28"/>
              </w:rPr>
              <w:t>① 收集技术相关行业和单位的意见，答疑和说明；</w:t>
            </w:r>
          </w:p>
          <w:p>
            <w:pPr>
              <w:adjustRightInd w:val="0"/>
              <w:snapToGrid w:val="0"/>
              <w:spacing w:line="360" w:lineRule="exact"/>
              <w:ind w:firstLine="480" w:firstLineChars="200"/>
              <w:rPr>
                <w:rFonts w:ascii="方正仿宋_GBK" w:hAnsi="仿宋" w:eastAsia="方正仿宋_GBK" w:cs="仿宋_GB2312"/>
                <w:sz w:val="24"/>
                <w:szCs w:val="32"/>
              </w:rPr>
            </w:pPr>
            <w:r>
              <w:rPr>
                <w:rFonts w:hint="eastAsia" w:ascii="方正仿宋_GBK" w:hAnsi="仿宋" w:eastAsia="方正仿宋_GBK"/>
                <w:color w:val="000000"/>
                <w:sz w:val="24"/>
                <w:szCs w:val="28"/>
              </w:rPr>
              <w:t>② 宣贯工作的总结。</w:t>
            </w:r>
          </w:p>
          <w:p>
            <w:pPr>
              <w:pStyle w:val="8"/>
              <w:widowControl w:val="0"/>
              <w:spacing w:before="0" w:beforeAutospacing="0" w:after="0" w:afterAutospacing="0" w:line="360" w:lineRule="exact"/>
              <w:ind w:firstLine="560" w:firstLineChars="200"/>
              <w:jc w:val="both"/>
              <w:rPr>
                <w:rFonts w:ascii="方正仿宋_GBK" w:hAnsi="仿宋" w:eastAsia="方正仿宋_GBK"/>
                <w:color w:val="000000"/>
                <w:sz w:val="28"/>
                <w:szCs w:val="28"/>
              </w:rPr>
            </w:pPr>
          </w:p>
          <w:p>
            <w:pPr>
              <w:pStyle w:val="8"/>
              <w:widowControl w:val="0"/>
              <w:spacing w:before="0" w:beforeAutospacing="0" w:after="0" w:afterAutospacing="0" w:line="360" w:lineRule="exact"/>
              <w:ind w:firstLine="560" w:firstLineChars="200"/>
              <w:jc w:val="both"/>
              <w:rPr>
                <w:rFonts w:ascii="方正仿宋_GBK" w:hAnsi="仿宋"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Pr>
          <w:p>
            <w:pPr>
              <w:pStyle w:val="8"/>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 w:eastAsia="方正仿宋_GBK" w:cs="仿宋_GB2312"/>
                <w:b/>
                <w:kern w:val="2"/>
                <w:sz w:val="28"/>
                <w:szCs w:val="32"/>
              </w:rPr>
              <w:t>6.专家组：</w:t>
            </w:r>
          </w:p>
          <w:tbl>
            <w:tblPr>
              <w:tblStyle w:val="9"/>
              <w:tblW w:w="8766"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21"/>
              <w:gridCol w:w="2965"/>
              <w:gridCol w:w="1368"/>
              <w:gridCol w:w="1140"/>
              <w:gridCol w:w="816"/>
              <w:gridCol w:w="1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21" w:type="dxa"/>
                  <w:vAlign w:val="center"/>
                </w:tcPr>
                <w:p>
                  <w:pPr>
                    <w:pStyle w:val="15"/>
                    <w:spacing w:before="136"/>
                  </w:pPr>
                  <w:r>
                    <w:t>姓名</w:t>
                  </w:r>
                </w:p>
              </w:tc>
              <w:tc>
                <w:tcPr>
                  <w:tcW w:w="2965" w:type="dxa"/>
                  <w:vAlign w:val="center"/>
                </w:tcPr>
                <w:p>
                  <w:pPr>
                    <w:pStyle w:val="15"/>
                    <w:spacing w:before="136"/>
                  </w:pPr>
                  <w:r>
                    <w:rPr>
                      <w:rFonts w:hint="eastAsia"/>
                      <w:lang w:val="en-US"/>
                    </w:rPr>
                    <w:t>单  位</w:t>
                  </w:r>
                </w:p>
              </w:tc>
              <w:tc>
                <w:tcPr>
                  <w:tcW w:w="1368" w:type="dxa"/>
                  <w:vAlign w:val="center"/>
                </w:tcPr>
                <w:p>
                  <w:pPr>
                    <w:pStyle w:val="15"/>
                    <w:spacing w:before="136"/>
                  </w:pPr>
                  <w:r>
                    <w:rPr>
                      <w:rFonts w:hint="eastAsia"/>
                      <w:lang w:val="en-US"/>
                    </w:rPr>
                    <w:t>职责</w:t>
                  </w:r>
                  <w:r>
                    <w:t>分工</w:t>
                  </w:r>
                </w:p>
              </w:tc>
              <w:tc>
                <w:tcPr>
                  <w:tcW w:w="1140" w:type="dxa"/>
                  <w:vAlign w:val="center"/>
                </w:tcPr>
                <w:p>
                  <w:pPr>
                    <w:pStyle w:val="15"/>
                    <w:spacing w:before="136"/>
                  </w:pPr>
                  <w:r>
                    <w:t>职称职务</w:t>
                  </w:r>
                </w:p>
              </w:tc>
              <w:tc>
                <w:tcPr>
                  <w:tcW w:w="816" w:type="dxa"/>
                  <w:vAlign w:val="center"/>
                </w:tcPr>
                <w:p>
                  <w:pPr>
                    <w:pStyle w:val="15"/>
                    <w:spacing w:before="136"/>
                  </w:pPr>
                  <w:r>
                    <w:t>专业</w:t>
                  </w:r>
                </w:p>
              </w:tc>
              <w:tc>
                <w:tcPr>
                  <w:tcW w:w="1656" w:type="dxa"/>
                  <w:vAlign w:val="center"/>
                </w:tcPr>
                <w:p>
                  <w:pPr>
                    <w:pStyle w:val="15"/>
                    <w:spacing w:before="136"/>
                    <w:rPr>
                      <w:lang w:val="en-US"/>
                    </w:rPr>
                  </w:pPr>
                  <w:r>
                    <w:rPr>
                      <w:rFonts w:hint="eastAsia"/>
                      <w:lang w:val="en-US"/>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821" w:type="dxa"/>
                  <w:vAlign w:val="center"/>
                </w:tcPr>
                <w:p>
                  <w:pPr>
                    <w:pStyle w:val="15"/>
                    <w:spacing w:before="136"/>
                  </w:pPr>
                  <w:r>
                    <w:t>刘志良</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t>主编，</w:t>
                  </w:r>
                </w:p>
                <w:p>
                  <w:pPr>
                    <w:pStyle w:val="15"/>
                    <w:spacing w:before="136"/>
                  </w:pPr>
                  <w:r>
                    <w:t>全面负责</w:t>
                  </w:r>
                </w:p>
              </w:tc>
              <w:tc>
                <w:tcPr>
                  <w:tcW w:w="1140" w:type="dxa"/>
                  <w:vAlign w:val="center"/>
                </w:tcPr>
                <w:p>
                  <w:pPr>
                    <w:pStyle w:val="15"/>
                    <w:spacing w:before="136"/>
                  </w:pPr>
                  <w:r>
                    <w:t>正高</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13607114482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21" w:type="dxa"/>
                  <w:vAlign w:val="center"/>
                </w:tcPr>
                <w:p>
                  <w:pPr>
                    <w:pStyle w:val="15"/>
                    <w:spacing w:before="136"/>
                  </w:pPr>
                  <w:r>
                    <w:t>李成香</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rPr>
                      <w:rFonts w:hint="eastAsia"/>
                    </w:rPr>
                    <w:t>范围、基本规定</w:t>
                  </w:r>
                </w:p>
              </w:tc>
              <w:tc>
                <w:tcPr>
                  <w:tcW w:w="1140" w:type="dxa"/>
                  <w:vAlign w:val="center"/>
                </w:tcPr>
                <w:p>
                  <w:pPr>
                    <w:pStyle w:val="15"/>
                    <w:spacing w:before="136"/>
                  </w:pPr>
                  <w:r>
                    <w:t>正高/总工</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13507121680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821" w:type="dxa"/>
                  <w:vAlign w:val="center"/>
                </w:tcPr>
                <w:p>
                  <w:pPr>
                    <w:pStyle w:val="15"/>
                    <w:spacing w:before="136"/>
                  </w:pPr>
                  <w:r>
                    <w:rPr>
                      <w:rFonts w:hint="eastAsia"/>
                    </w:rPr>
                    <w:t>刘劲松</w:t>
                  </w:r>
                </w:p>
              </w:tc>
              <w:tc>
                <w:tcPr>
                  <w:tcW w:w="2965" w:type="dxa"/>
                  <w:vAlign w:val="center"/>
                </w:tcPr>
                <w:p>
                  <w:pPr>
                    <w:pStyle w:val="15"/>
                    <w:spacing w:before="136"/>
                  </w:pPr>
                  <w:r>
                    <w:t>湖北省地质局第四地质大队</w:t>
                  </w:r>
                </w:p>
              </w:tc>
              <w:tc>
                <w:tcPr>
                  <w:tcW w:w="1368" w:type="dxa"/>
                  <w:vAlign w:val="center"/>
                </w:tcPr>
                <w:p>
                  <w:pPr>
                    <w:pStyle w:val="15"/>
                    <w:spacing w:before="136"/>
                  </w:pPr>
                  <w:r>
                    <w:t>高密度电法</w:t>
                  </w:r>
                </w:p>
              </w:tc>
              <w:tc>
                <w:tcPr>
                  <w:tcW w:w="1140" w:type="dxa"/>
                  <w:vAlign w:val="center"/>
                </w:tcPr>
                <w:p>
                  <w:pPr>
                    <w:pStyle w:val="15"/>
                    <w:spacing w:before="136"/>
                  </w:pPr>
                  <w:r>
                    <w:t>高工</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18963975919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21" w:type="dxa"/>
                  <w:vAlign w:val="center"/>
                </w:tcPr>
                <w:p>
                  <w:pPr>
                    <w:pStyle w:val="15"/>
                    <w:spacing w:before="136"/>
                  </w:pPr>
                  <w:r>
                    <w:t>刘磊</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rPr>
                      <w:rFonts w:hint="eastAsia"/>
                    </w:rPr>
                    <w:t>直流电法</w:t>
                  </w:r>
                </w:p>
              </w:tc>
              <w:tc>
                <w:tcPr>
                  <w:tcW w:w="1140" w:type="dxa"/>
                  <w:vAlign w:val="center"/>
                </w:tcPr>
                <w:p>
                  <w:pPr>
                    <w:pStyle w:val="15"/>
                    <w:spacing w:before="136"/>
                  </w:pPr>
                  <w:r>
                    <w:t>高工</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18627704221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21" w:type="dxa"/>
                  <w:vAlign w:val="center"/>
                </w:tcPr>
                <w:p>
                  <w:pPr>
                    <w:pStyle w:val="15"/>
                    <w:spacing w:before="136"/>
                  </w:pPr>
                  <w:r>
                    <w:t>徐元璋</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rPr>
                      <w:rFonts w:hint="eastAsia"/>
                    </w:rPr>
                    <w:t>电磁法</w:t>
                  </w:r>
                </w:p>
              </w:tc>
              <w:tc>
                <w:tcPr>
                  <w:tcW w:w="1140" w:type="dxa"/>
                  <w:vAlign w:val="center"/>
                </w:tcPr>
                <w:p>
                  <w:pPr>
                    <w:pStyle w:val="15"/>
                    <w:spacing w:before="136"/>
                  </w:pPr>
                  <w:r>
                    <w:t>工程师</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18627722975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821" w:type="dxa"/>
                  <w:vAlign w:val="center"/>
                </w:tcPr>
                <w:p>
                  <w:pPr>
                    <w:pStyle w:val="15"/>
                    <w:spacing w:before="136"/>
                  </w:pPr>
                  <w:r>
                    <w:t>全浩理</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t>磁法</w:t>
                  </w:r>
                </w:p>
              </w:tc>
              <w:tc>
                <w:tcPr>
                  <w:tcW w:w="1140" w:type="dxa"/>
                  <w:vAlign w:val="center"/>
                </w:tcPr>
                <w:p>
                  <w:pPr>
                    <w:pStyle w:val="15"/>
                    <w:spacing w:before="136"/>
                  </w:pPr>
                  <w:r>
                    <w:t>正高</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13971169581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vAlign w:val="center"/>
                </w:tcPr>
                <w:p>
                  <w:pPr>
                    <w:pStyle w:val="15"/>
                    <w:spacing w:before="136"/>
                  </w:pPr>
                  <w:r>
                    <w:t>唐宝山</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rPr>
                      <w:rFonts w:hint="eastAsia"/>
                    </w:rPr>
                    <w:t>重力</w:t>
                  </w:r>
                </w:p>
              </w:tc>
              <w:tc>
                <w:tcPr>
                  <w:tcW w:w="1140" w:type="dxa"/>
                  <w:vAlign w:val="center"/>
                </w:tcPr>
                <w:p>
                  <w:pPr>
                    <w:pStyle w:val="15"/>
                    <w:spacing w:before="136"/>
                  </w:pPr>
                  <w:r>
                    <w:t>高工</w:t>
                  </w:r>
                </w:p>
              </w:tc>
              <w:tc>
                <w:tcPr>
                  <w:tcW w:w="816" w:type="dxa"/>
                  <w:vAlign w:val="center"/>
                </w:tcPr>
                <w:p>
                  <w:pPr>
                    <w:pStyle w:val="15"/>
                    <w:spacing w:before="136"/>
                  </w:pPr>
                  <w:r>
                    <w:t>物探</w:t>
                  </w:r>
                </w:p>
              </w:tc>
              <w:tc>
                <w:tcPr>
                  <w:tcW w:w="1656" w:type="dxa"/>
                  <w:vAlign w:val="center"/>
                </w:tcPr>
                <w:p>
                  <w:pPr>
                    <w:pStyle w:val="15"/>
                    <w:spacing w:before="136"/>
                    <w:rPr>
                      <w:lang w:val="en-US"/>
                    </w:rPr>
                  </w:pPr>
                  <w:r>
                    <w:rPr>
                      <w:rFonts w:hint="eastAsia"/>
                      <w:lang w:val="en-US"/>
                    </w:rPr>
                    <w:t>18872211122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vAlign w:val="center"/>
                </w:tcPr>
                <w:p>
                  <w:pPr>
                    <w:pStyle w:val="15"/>
                    <w:spacing w:before="136"/>
                  </w:pPr>
                  <w:r>
                    <w:t>周巍</w:t>
                  </w:r>
                </w:p>
              </w:tc>
              <w:tc>
                <w:tcPr>
                  <w:tcW w:w="2965" w:type="dxa"/>
                  <w:vAlign w:val="center"/>
                </w:tcPr>
                <w:p>
                  <w:pPr>
                    <w:pStyle w:val="15"/>
                    <w:spacing w:before="136"/>
                  </w:pPr>
                  <w:r>
                    <w:t>湖北省地质局地球物理勘探大队</w:t>
                  </w:r>
                </w:p>
              </w:tc>
              <w:tc>
                <w:tcPr>
                  <w:tcW w:w="1368" w:type="dxa"/>
                  <w:vAlign w:val="center"/>
                </w:tcPr>
                <w:p>
                  <w:pPr>
                    <w:pStyle w:val="15"/>
                    <w:spacing w:before="136"/>
                  </w:pPr>
                  <w:r>
                    <w:rPr>
                      <w:rFonts w:hint="eastAsia"/>
                    </w:rPr>
                    <w:t>电测井</w:t>
                  </w:r>
                </w:p>
              </w:tc>
              <w:tc>
                <w:tcPr>
                  <w:tcW w:w="1140" w:type="dxa"/>
                  <w:vAlign w:val="center"/>
                </w:tcPr>
                <w:p>
                  <w:pPr>
                    <w:pStyle w:val="15"/>
                    <w:spacing w:before="136"/>
                  </w:pPr>
                  <w:r>
                    <w:t>高工</w:t>
                  </w:r>
                </w:p>
              </w:tc>
              <w:tc>
                <w:tcPr>
                  <w:tcW w:w="816" w:type="dxa"/>
                  <w:vAlign w:val="center"/>
                </w:tcPr>
                <w:p>
                  <w:pPr>
                    <w:pStyle w:val="15"/>
                    <w:spacing w:before="136"/>
                  </w:pPr>
                  <w:r>
                    <w:t>物性</w:t>
                  </w:r>
                </w:p>
                <w:p>
                  <w:pPr>
                    <w:pStyle w:val="15"/>
                    <w:spacing w:before="136"/>
                  </w:pPr>
                  <w:r>
                    <w:t>测试</w:t>
                  </w:r>
                </w:p>
              </w:tc>
              <w:tc>
                <w:tcPr>
                  <w:tcW w:w="1656" w:type="dxa"/>
                  <w:vAlign w:val="center"/>
                </w:tcPr>
                <w:p>
                  <w:pPr>
                    <w:pStyle w:val="15"/>
                    <w:spacing w:before="136"/>
                    <w:rPr>
                      <w:lang w:val="en-US"/>
                    </w:rPr>
                  </w:pPr>
                  <w:r>
                    <w:rPr>
                      <w:rFonts w:hint="eastAsia"/>
                      <w:lang w:val="en-US"/>
                    </w:rPr>
                    <w:t>18086060966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vAlign w:val="center"/>
                </w:tcPr>
                <w:p>
                  <w:pPr>
                    <w:pStyle w:val="15"/>
                    <w:spacing w:before="136"/>
                  </w:pPr>
                  <w:r>
                    <w:t>艾启胜</w:t>
                  </w:r>
                </w:p>
              </w:tc>
              <w:tc>
                <w:tcPr>
                  <w:tcW w:w="2965" w:type="dxa"/>
                  <w:vAlign w:val="center"/>
                </w:tcPr>
                <w:p>
                  <w:pPr>
                    <w:pStyle w:val="15"/>
                    <w:spacing w:before="136"/>
                  </w:pPr>
                  <w:r>
                    <w:t>湖北神龙工程测试技术有限公司</w:t>
                  </w:r>
                </w:p>
              </w:tc>
              <w:tc>
                <w:tcPr>
                  <w:tcW w:w="1368" w:type="dxa"/>
                  <w:vAlign w:val="center"/>
                </w:tcPr>
                <w:p>
                  <w:pPr>
                    <w:pStyle w:val="15"/>
                    <w:spacing w:before="136"/>
                  </w:pPr>
                  <w:r>
                    <w:rPr>
                      <w:rFonts w:hint="eastAsia"/>
                    </w:rPr>
                    <w:t>井间层析成像</w:t>
                  </w:r>
                </w:p>
              </w:tc>
              <w:tc>
                <w:tcPr>
                  <w:tcW w:w="1140" w:type="dxa"/>
                  <w:vAlign w:val="center"/>
                </w:tcPr>
                <w:p>
                  <w:pPr>
                    <w:pStyle w:val="15"/>
                    <w:spacing w:before="136"/>
                  </w:pPr>
                  <w:r>
                    <w:rPr>
                      <w:rFonts w:hint="eastAsia"/>
                    </w:rPr>
                    <w:t>高工</w:t>
                  </w:r>
                </w:p>
              </w:tc>
              <w:tc>
                <w:tcPr>
                  <w:tcW w:w="816" w:type="dxa"/>
                  <w:vAlign w:val="center"/>
                </w:tcPr>
                <w:p>
                  <w:pPr>
                    <w:pStyle w:val="15"/>
                    <w:spacing w:before="136"/>
                  </w:pPr>
                  <w:r>
                    <w:t>地质</w:t>
                  </w:r>
                </w:p>
                <w:p>
                  <w:pPr>
                    <w:pStyle w:val="15"/>
                    <w:spacing w:before="136"/>
                  </w:pPr>
                  <w:r>
                    <w:t>实验</w:t>
                  </w:r>
                </w:p>
              </w:tc>
              <w:tc>
                <w:tcPr>
                  <w:tcW w:w="1656" w:type="dxa"/>
                  <w:vAlign w:val="center"/>
                </w:tcPr>
                <w:p>
                  <w:pPr>
                    <w:pStyle w:val="15"/>
                    <w:spacing w:before="136"/>
                  </w:pPr>
                  <w:r>
                    <w:rPr>
                      <w:rFonts w:hint="eastAsia"/>
                    </w:rPr>
                    <w:t>13907164875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vAlign w:val="center"/>
                </w:tcPr>
                <w:p>
                  <w:pPr>
                    <w:pStyle w:val="15"/>
                    <w:spacing w:before="136"/>
                  </w:pPr>
                  <w:r>
                    <w:t>王瑞杰</w:t>
                  </w:r>
                </w:p>
              </w:tc>
              <w:tc>
                <w:tcPr>
                  <w:tcW w:w="2965" w:type="dxa"/>
                  <w:vAlign w:val="center"/>
                </w:tcPr>
                <w:p>
                  <w:pPr>
                    <w:pStyle w:val="15"/>
                    <w:spacing w:before="136"/>
                  </w:pPr>
                  <w:r>
                    <w:t>湖北神龙工程测试技术有限公司</w:t>
                  </w:r>
                </w:p>
              </w:tc>
              <w:tc>
                <w:tcPr>
                  <w:tcW w:w="1368" w:type="dxa"/>
                  <w:vAlign w:val="center"/>
                </w:tcPr>
                <w:p>
                  <w:pPr>
                    <w:pStyle w:val="15"/>
                    <w:spacing w:before="136"/>
                  </w:pPr>
                  <w:r>
                    <w:t>检查验收</w:t>
                  </w:r>
                </w:p>
              </w:tc>
              <w:tc>
                <w:tcPr>
                  <w:tcW w:w="1140" w:type="dxa"/>
                  <w:vAlign w:val="center"/>
                </w:tcPr>
                <w:p>
                  <w:pPr>
                    <w:pStyle w:val="15"/>
                    <w:spacing w:before="136"/>
                  </w:pPr>
                  <w:r>
                    <w:rPr>
                      <w:rFonts w:hint="eastAsia"/>
                    </w:rPr>
                    <w:t>高工</w:t>
                  </w:r>
                </w:p>
              </w:tc>
              <w:tc>
                <w:tcPr>
                  <w:tcW w:w="816" w:type="dxa"/>
                  <w:vAlign w:val="center"/>
                </w:tcPr>
                <w:p>
                  <w:pPr>
                    <w:pStyle w:val="15"/>
                    <w:spacing w:before="136"/>
                  </w:pPr>
                  <w:r>
                    <w:t>地质测绘</w:t>
                  </w:r>
                </w:p>
              </w:tc>
              <w:tc>
                <w:tcPr>
                  <w:tcW w:w="1656" w:type="dxa"/>
                  <w:vAlign w:val="center"/>
                </w:tcPr>
                <w:p>
                  <w:pPr>
                    <w:pStyle w:val="15"/>
                    <w:spacing w:before="136"/>
                  </w:pPr>
                  <w:r>
                    <w:rPr>
                      <w:rFonts w:hint="eastAsia"/>
                    </w:rPr>
                    <w:t>13545917856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tcPr>
                <w:p>
                  <w:pPr>
                    <w:pStyle w:val="15"/>
                    <w:spacing w:before="136"/>
                  </w:pPr>
                  <w:r>
                    <w:rPr>
                      <w:rFonts w:hint="eastAsia"/>
                    </w:rPr>
                    <w:t>刘宇翔</w:t>
                  </w:r>
                </w:p>
              </w:tc>
              <w:tc>
                <w:tcPr>
                  <w:tcW w:w="2965" w:type="dxa"/>
                </w:tcPr>
                <w:p>
                  <w:pPr>
                    <w:pStyle w:val="15"/>
                    <w:spacing w:before="136"/>
                  </w:pPr>
                  <w:r>
                    <w:rPr>
                      <w:rFonts w:hint="eastAsia"/>
                    </w:rPr>
                    <w:t>湖北神龙工程测试技术有限公司</w:t>
                  </w:r>
                </w:p>
              </w:tc>
              <w:tc>
                <w:tcPr>
                  <w:tcW w:w="1368" w:type="dxa"/>
                </w:tcPr>
                <w:p>
                  <w:pPr>
                    <w:pStyle w:val="15"/>
                    <w:spacing w:before="136"/>
                  </w:pPr>
                  <w:r>
                    <w:rPr>
                      <w:rFonts w:hint="eastAsia"/>
                    </w:rPr>
                    <w:t>弹性波测井</w:t>
                  </w:r>
                </w:p>
              </w:tc>
              <w:tc>
                <w:tcPr>
                  <w:tcW w:w="1140" w:type="dxa"/>
                </w:tcPr>
                <w:p>
                  <w:pPr>
                    <w:pStyle w:val="15"/>
                    <w:spacing w:before="136"/>
                  </w:pPr>
                  <w:r>
                    <w:rPr>
                      <w:rFonts w:hint="eastAsia"/>
                    </w:rPr>
                    <w:t>工程师</w:t>
                  </w:r>
                </w:p>
              </w:tc>
              <w:tc>
                <w:tcPr>
                  <w:tcW w:w="816" w:type="dxa"/>
                </w:tcPr>
                <w:p>
                  <w:pPr>
                    <w:pStyle w:val="15"/>
                    <w:spacing w:before="136"/>
                  </w:pPr>
                  <w:r>
                    <w:rPr>
                      <w:rFonts w:hint="eastAsia"/>
                    </w:rPr>
                    <w:t>地质工程</w:t>
                  </w:r>
                </w:p>
              </w:tc>
              <w:tc>
                <w:tcPr>
                  <w:tcW w:w="1656" w:type="dxa"/>
                </w:tcPr>
                <w:p>
                  <w:pPr>
                    <w:pStyle w:val="15"/>
                    <w:spacing w:before="136"/>
                  </w:pPr>
                  <w:r>
                    <w:rPr>
                      <w:rFonts w:hint="eastAsia"/>
                    </w:rPr>
                    <w:t>13554288977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tcPr>
                <w:p>
                  <w:pPr>
                    <w:pStyle w:val="15"/>
                    <w:spacing w:before="136"/>
                  </w:pPr>
                  <w:r>
                    <w:rPr>
                      <w:rFonts w:hint="eastAsia"/>
                    </w:rPr>
                    <w:t>叶茂盛</w:t>
                  </w:r>
                </w:p>
              </w:tc>
              <w:tc>
                <w:tcPr>
                  <w:tcW w:w="2965" w:type="dxa"/>
                </w:tcPr>
                <w:p>
                  <w:pPr>
                    <w:pStyle w:val="15"/>
                    <w:spacing w:before="136"/>
                  </w:pPr>
                  <w:r>
                    <w:rPr>
                      <w:rFonts w:hint="eastAsia"/>
                    </w:rPr>
                    <w:t>湖北省神龙地质工程勘察院有限公司</w:t>
                  </w:r>
                </w:p>
              </w:tc>
              <w:tc>
                <w:tcPr>
                  <w:tcW w:w="1368" w:type="dxa"/>
                </w:tcPr>
                <w:p>
                  <w:pPr>
                    <w:pStyle w:val="15"/>
                    <w:spacing w:before="136"/>
                  </w:pPr>
                  <w:r>
                    <w:rPr>
                      <w:rFonts w:hint="eastAsia"/>
                    </w:rPr>
                    <w:t>质量检查</w:t>
                  </w:r>
                </w:p>
              </w:tc>
              <w:tc>
                <w:tcPr>
                  <w:tcW w:w="1140" w:type="dxa"/>
                </w:tcPr>
                <w:p>
                  <w:pPr>
                    <w:pStyle w:val="15"/>
                    <w:spacing w:before="136"/>
                  </w:pPr>
                  <w:r>
                    <w:rPr>
                      <w:rFonts w:hint="eastAsia"/>
                    </w:rPr>
                    <w:t>高工</w:t>
                  </w:r>
                </w:p>
              </w:tc>
              <w:tc>
                <w:tcPr>
                  <w:tcW w:w="816" w:type="dxa"/>
                </w:tcPr>
                <w:p>
                  <w:pPr>
                    <w:pStyle w:val="15"/>
                    <w:spacing w:before="136"/>
                  </w:pPr>
                  <w:r>
                    <w:rPr>
                      <w:rFonts w:hint="eastAsia"/>
                    </w:rPr>
                    <w:t>水工环</w:t>
                  </w:r>
                </w:p>
              </w:tc>
              <w:tc>
                <w:tcPr>
                  <w:tcW w:w="1656" w:type="dxa"/>
                </w:tcPr>
                <w:p>
                  <w:pPr>
                    <w:pStyle w:val="15"/>
                    <w:spacing w:before="136"/>
                  </w:pPr>
                  <w:r>
                    <w:rPr>
                      <w:rFonts w:hint="eastAsia"/>
                    </w:rPr>
                    <w:t>13554356708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tcPr>
                <w:p>
                  <w:pPr>
                    <w:pStyle w:val="15"/>
                    <w:spacing w:before="136"/>
                  </w:pPr>
                  <w:r>
                    <w:rPr>
                      <w:rFonts w:hint="eastAsia"/>
                    </w:rPr>
                    <w:t>曹建伟</w:t>
                  </w:r>
                </w:p>
              </w:tc>
              <w:tc>
                <w:tcPr>
                  <w:tcW w:w="2965" w:type="dxa"/>
                </w:tcPr>
                <w:p>
                  <w:pPr>
                    <w:pStyle w:val="15"/>
                    <w:spacing w:before="136"/>
                  </w:pPr>
                  <w:r>
                    <w:rPr>
                      <w:rFonts w:hint="eastAsia"/>
                    </w:rPr>
                    <w:t>湖北省神龙地质工程勘察院有限公司</w:t>
                  </w:r>
                </w:p>
              </w:tc>
              <w:tc>
                <w:tcPr>
                  <w:tcW w:w="1368" w:type="dxa"/>
                </w:tcPr>
                <w:p>
                  <w:pPr>
                    <w:pStyle w:val="15"/>
                    <w:spacing w:before="136"/>
                  </w:pPr>
                  <w:r>
                    <w:rPr>
                      <w:rFonts w:hint="eastAsia"/>
                    </w:rPr>
                    <w:t>地质雷达</w:t>
                  </w:r>
                </w:p>
              </w:tc>
              <w:tc>
                <w:tcPr>
                  <w:tcW w:w="1140" w:type="dxa"/>
                </w:tcPr>
                <w:p>
                  <w:pPr>
                    <w:pStyle w:val="15"/>
                    <w:spacing w:before="136"/>
                  </w:pPr>
                  <w:r>
                    <w:rPr>
                      <w:rFonts w:hint="eastAsia"/>
                    </w:rPr>
                    <w:t>高工</w:t>
                  </w:r>
                </w:p>
              </w:tc>
              <w:tc>
                <w:tcPr>
                  <w:tcW w:w="816" w:type="dxa"/>
                </w:tcPr>
                <w:p>
                  <w:pPr>
                    <w:pStyle w:val="15"/>
                    <w:spacing w:before="136"/>
                  </w:pPr>
                  <w:r>
                    <w:rPr>
                      <w:rFonts w:hint="eastAsia"/>
                    </w:rPr>
                    <w:t>物探</w:t>
                  </w:r>
                </w:p>
              </w:tc>
              <w:tc>
                <w:tcPr>
                  <w:tcW w:w="1656" w:type="dxa"/>
                </w:tcPr>
                <w:p>
                  <w:pPr>
                    <w:pStyle w:val="15"/>
                    <w:spacing w:before="136"/>
                  </w:pPr>
                  <w:r>
                    <w:rPr>
                      <w:rFonts w:hint="eastAsia"/>
                    </w:rPr>
                    <w:t>13971449768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21" w:type="dxa"/>
                </w:tcPr>
                <w:p>
                  <w:pPr>
                    <w:pStyle w:val="15"/>
                    <w:spacing w:before="136"/>
                  </w:pPr>
                  <w:r>
                    <w:rPr>
                      <w:rFonts w:hint="eastAsia"/>
                    </w:rPr>
                    <w:t>田成富</w:t>
                  </w:r>
                </w:p>
              </w:tc>
              <w:tc>
                <w:tcPr>
                  <w:tcW w:w="2965" w:type="dxa"/>
                </w:tcPr>
                <w:p>
                  <w:pPr>
                    <w:pStyle w:val="15"/>
                    <w:spacing w:before="136"/>
                  </w:pPr>
                  <w:r>
                    <w:rPr>
                      <w:rFonts w:hint="eastAsia"/>
                    </w:rPr>
                    <w:t>湖北省神龙地质工程勘察院有限公司</w:t>
                  </w:r>
                </w:p>
              </w:tc>
              <w:tc>
                <w:tcPr>
                  <w:tcW w:w="1368" w:type="dxa"/>
                </w:tcPr>
                <w:p>
                  <w:pPr>
                    <w:pStyle w:val="15"/>
                    <w:spacing w:before="136"/>
                  </w:pPr>
                  <w:r>
                    <w:rPr>
                      <w:rFonts w:hint="eastAsia"/>
                    </w:rPr>
                    <w:t>浅层地震</w:t>
                  </w:r>
                </w:p>
              </w:tc>
              <w:tc>
                <w:tcPr>
                  <w:tcW w:w="1140" w:type="dxa"/>
                </w:tcPr>
                <w:p>
                  <w:pPr>
                    <w:pStyle w:val="15"/>
                    <w:spacing w:before="136"/>
                  </w:pPr>
                  <w:r>
                    <w:rPr>
                      <w:rFonts w:hint="eastAsia"/>
                    </w:rPr>
                    <w:t>高工</w:t>
                  </w:r>
                </w:p>
              </w:tc>
              <w:tc>
                <w:tcPr>
                  <w:tcW w:w="816" w:type="dxa"/>
                </w:tcPr>
                <w:p>
                  <w:pPr>
                    <w:pStyle w:val="15"/>
                    <w:spacing w:before="136"/>
                  </w:pPr>
                  <w:r>
                    <w:rPr>
                      <w:rFonts w:hint="eastAsia"/>
                    </w:rPr>
                    <w:t>物探</w:t>
                  </w:r>
                </w:p>
              </w:tc>
              <w:tc>
                <w:tcPr>
                  <w:tcW w:w="1656" w:type="dxa"/>
                </w:tcPr>
                <w:p>
                  <w:pPr>
                    <w:pStyle w:val="15"/>
                    <w:spacing w:before="136"/>
                  </w:pPr>
                  <w:r>
                    <w:rPr>
                      <w:rFonts w:hint="eastAsia"/>
                    </w:rPr>
                    <w:t>13407163795</w:t>
                  </w:r>
                </w:p>
              </w:tc>
            </w:tr>
          </w:tbl>
          <w:p>
            <w:pPr>
              <w:spacing w:line="360" w:lineRule="exact"/>
              <w:rPr>
                <w:rFonts w:ascii="方正仿宋_GBK" w:hAnsi="仿宋_GB2312" w:eastAsia="方正仿宋_GBK" w:cs="仿宋_GB2312"/>
                <w:i/>
                <w:iCs/>
                <w:sz w:val="28"/>
                <w:szCs w:val="32"/>
              </w:rPr>
            </w:pPr>
          </w:p>
          <w:p>
            <w:pPr>
              <w:pStyle w:val="8"/>
              <w:widowControl w:val="0"/>
              <w:spacing w:before="0" w:beforeAutospacing="0" w:after="0" w:afterAutospacing="0" w:line="360" w:lineRule="exact"/>
              <w:jc w:val="both"/>
              <w:rPr>
                <w:rFonts w:ascii="方正仿宋_GBK" w:hAnsi="仿宋" w:eastAsia="方正仿宋_GBK" w:cs="仿宋_GB2312"/>
                <w:sz w:val="28"/>
                <w:szCs w:val="32"/>
              </w:rPr>
            </w:pPr>
          </w:p>
        </w:tc>
      </w:tr>
    </w:tbl>
    <w:p>
      <w:pPr>
        <w:jc w:val="left"/>
        <w:rPr>
          <w:rFonts w:ascii="仿宋" w:hAnsi="仿宋" w:eastAsia="仿宋"/>
          <w:color w:val="000000"/>
          <w:sz w:val="28"/>
          <w:szCs w:val="28"/>
        </w:rPr>
      </w:pPr>
    </w:p>
    <w:sectPr>
      <w:footerReference r:id="rId3" w:type="default"/>
      <w:pgSz w:w="11906" w:h="16838"/>
      <w:pgMar w:top="1327" w:right="1800" w:bottom="1276"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DDB84"/>
    <w:multiLevelType w:val="singleLevel"/>
    <w:tmpl w:val="894DDB84"/>
    <w:lvl w:ilvl="0" w:tentative="0">
      <w:start w:val="1"/>
      <w:numFmt w:val="decimal"/>
      <w:lvlText w:val="%1."/>
      <w:lvlJc w:val="left"/>
      <w:pPr>
        <w:tabs>
          <w:tab w:val="left" w:pos="312"/>
        </w:tabs>
      </w:pPr>
    </w:lvl>
  </w:abstractNum>
  <w:abstractNum w:abstractNumId="1">
    <w:nsid w:val="2CAB11E3"/>
    <w:multiLevelType w:val="multilevel"/>
    <w:tmpl w:val="2CAB11E3"/>
    <w:lvl w:ilvl="0" w:tentative="0">
      <w:start w:val="3"/>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F2B"/>
    <w:rsid w:val="00021131"/>
    <w:rsid w:val="00036B99"/>
    <w:rsid w:val="00045CA8"/>
    <w:rsid w:val="0005469D"/>
    <w:rsid w:val="00061E62"/>
    <w:rsid w:val="000743D2"/>
    <w:rsid w:val="000A7A32"/>
    <w:rsid w:val="000C69DC"/>
    <w:rsid w:val="00105CB9"/>
    <w:rsid w:val="0012588B"/>
    <w:rsid w:val="00130E5B"/>
    <w:rsid w:val="00170AB4"/>
    <w:rsid w:val="001978D7"/>
    <w:rsid w:val="001B597B"/>
    <w:rsid w:val="001C71E5"/>
    <w:rsid w:val="001F2F81"/>
    <w:rsid w:val="00212699"/>
    <w:rsid w:val="00271EAD"/>
    <w:rsid w:val="00290BB8"/>
    <w:rsid w:val="00294A48"/>
    <w:rsid w:val="002B7697"/>
    <w:rsid w:val="003101AD"/>
    <w:rsid w:val="0031790D"/>
    <w:rsid w:val="0033352D"/>
    <w:rsid w:val="003371BD"/>
    <w:rsid w:val="00342C77"/>
    <w:rsid w:val="003431E9"/>
    <w:rsid w:val="003439EA"/>
    <w:rsid w:val="00343C50"/>
    <w:rsid w:val="0037172F"/>
    <w:rsid w:val="00381AE4"/>
    <w:rsid w:val="003976E6"/>
    <w:rsid w:val="003A5F49"/>
    <w:rsid w:val="003B328A"/>
    <w:rsid w:val="003D6981"/>
    <w:rsid w:val="003E5ADE"/>
    <w:rsid w:val="0043446C"/>
    <w:rsid w:val="0048162C"/>
    <w:rsid w:val="0048593E"/>
    <w:rsid w:val="00534CC6"/>
    <w:rsid w:val="005351C1"/>
    <w:rsid w:val="00573F51"/>
    <w:rsid w:val="005A6EF0"/>
    <w:rsid w:val="005C1AA5"/>
    <w:rsid w:val="005D4CA2"/>
    <w:rsid w:val="00611491"/>
    <w:rsid w:val="00627BFE"/>
    <w:rsid w:val="0066045D"/>
    <w:rsid w:val="006B3E57"/>
    <w:rsid w:val="00774E90"/>
    <w:rsid w:val="007A1B29"/>
    <w:rsid w:val="007C3A06"/>
    <w:rsid w:val="007D318D"/>
    <w:rsid w:val="007F39B2"/>
    <w:rsid w:val="0082148A"/>
    <w:rsid w:val="00861B65"/>
    <w:rsid w:val="00867EBA"/>
    <w:rsid w:val="008C7151"/>
    <w:rsid w:val="00931922"/>
    <w:rsid w:val="00973448"/>
    <w:rsid w:val="00995531"/>
    <w:rsid w:val="009B4205"/>
    <w:rsid w:val="009C0F39"/>
    <w:rsid w:val="00A23EC9"/>
    <w:rsid w:val="00A701E8"/>
    <w:rsid w:val="00A771E9"/>
    <w:rsid w:val="00A80389"/>
    <w:rsid w:val="00B116A6"/>
    <w:rsid w:val="00B13B30"/>
    <w:rsid w:val="00B1473F"/>
    <w:rsid w:val="00B35DAF"/>
    <w:rsid w:val="00B80530"/>
    <w:rsid w:val="00B959ED"/>
    <w:rsid w:val="00BC2BDD"/>
    <w:rsid w:val="00BD6778"/>
    <w:rsid w:val="00BE2732"/>
    <w:rsid w:val="00BF465C"/>
    <w:rsid w:val="00C14A80"/>
    <w:rsid w:val="00C33258"/>
    <w:rsid w:val="00C70C9A"/>
    <w:rsid w:val="00CA59AC"/>
    <w:rsid w:val="00CD0304"/>
    <w:rsid w:val="00D211E6"/>
    <w:rsid w:val="00D4458E"/>
    <w:rsid w:val="00D55129"/>
    <w:rsid w:val="00DC0857"/>
    <w:rsid w:val="00DC1FF7"/>
    <w:rsid w:val="00DC2771"/>
    <w:rsid w:val="00DE11A5"/>
    <w:rsid w:val="00E53BE9"/>
    <w:rsid w:val="00E7582A"/>
    <w:rsid w:val="00E77309"/>
    <w:rsid w:val="00E84948"/>
    <w:rsid w:val="00E92F5E"/>
    <w:rsid w:val="00EB7F01"/>
    <w:rsid w:val="00EC2BEB"/>
    <w:rsid w:val="00EF0D56"/>
    <w:rsid w:val="00F146B5"/>
    <w:rsid w:val="00F7186E"/>
    <w:rsid w:val="00FF7F2B"/>
    <w:rsid w:val="01606870"/>
    <w:rsid w:val="01877354"/>
    <w:rsid w:val="01FE6FAC"/>
    <w:rsid w:val="022E394B"/>
    <w:rsid w:val="0314026D"/>
    <w:rsid w:val="03B0626F"/>
    <w:rsid w:val="03B11076"/>
    <w:rsid w:val="03C36BD0"/>
    <w:rsid w:val="048E3F9C"/>
    <w:rsid w:val="05322D02"/>
    <w:rsid w:val="05ED3116"/>
    <w:rsid w:val="06595743"/>
    <w:rsid w:val="066D4BB8"/>
    <w:rsid w:val="06BD4803"/>
    <w:rsid w:val="0722529A"/>
    <w:rsid w:val="074D748C"/>
    <w:rsid w:val="079B2575"/>
    <w:rsid w:val="07DA5520"/>
    <w:rsid w:val="08817A4F"/>
    <w:rsid w:val="09D7211D"/>
    <w:rsid w:val="0B124FDC"/>
    <w:rsid w:val="0BE53F25"/>
    <w:rsid w:val="0BFF4A9F"/>
    <w:rsid w:val="0C372B9E"/>
    <w:rsid w:val="0D2213F3"/>
    <w:rsid w:val="0DD43303"/>
    <w:rsid w:val="0DF86FD7"/>
    <w:rsid w:val="0F68099E"/>
    <w:rsid w:val="0F923995"/>
    <w:rsid w:val="0FB93AB3"/>
    <w:rsid w:val="102F3E5F"/>
    <w:rsid w:val="10CD3DA1"/>
    <w:rsid w:val="10E36AAF"/>
    <w:rsid w:val="11890EAA"/>
    <w:rsid w:val="11C77A28"/>
    <w:rsid w:val="12C347B5"/>
    <w:rsid w:val="13D06F8E"/>
    <w:rsid w:val="13E5728B"/>
    <w:rsid w:val="14031E3D"/>
    <w:rsid w:val="14CE4958"/>
    <w:rsid w:val="15351C47"/>
    <w:rsid w:val="15463E12"/>
    <w:rsid w:val="15E064FF"/>
    <w:rsid w:val="16E63FCD"/>
    <w:rsid w:val="17540652"/>
    <w:rsid w:val="17637C6E"/>
    <w:rsid w:val="178A1A4E"/>
    <w:rsid w:val="18705453"/>
    <w:rsid w:val="18B40256"/>
    <w:rsid w:val="18EA5590"/>
    <w:rsid w:val="19475F69"/>
    <w:rsid w:val="19896F99"/>
    <w:rsid w:val="19AA240B"/>
    <w:rsid w:val="19F2453F"/>
    <w:rsid w:val="1ACB76E7"/>
    <w:rsid w:val="1BAA44B1"/>
    <w:rsid w:val="1BDC620E"/>
    <w:rsid w:val="1C395FE7"/>
    <w:rsid w:val="1CD33807"/>
    <w:rsid w:val="1CD772E8"/>
    <w:rsid w:val="1D362D55"/>
    <w:rsid w:val="1D3A3C92"/>
    <w:rsid w:val="1D804CCF"/>
    <w:rsid w:val="1D816BFD"/>
    <w:rsid w:val="1DF23F4F"/>
    <w:rsid w:val="1E1751CB"/>
    <w:rsid w:val="1E6E7411"/>
    <w:rsid w:val="1EBD399D"/>
    <w:rsid w:val="200C5EAC"/>
    <w:rsid w:val="20360FAE"/>
    <w:rsid w:val="20CA5794"/>
    <w:rsid w:val="21F20B5E"/>
    <w:rsid w:val="22836277"/>
    <w:rsid w:val="2360092B"/>
    <w:rsid w:val="23B56C00"/>
    <w:rsid w:val="24D2340D"/>
    <w:rsid w:val="25630847"/>
    <w:rsid w:val="25B10422"/>
    <w:rsid w:val="263B3F58"/>
    <w:rsid w:val="26914A2A"/>
    <w:rsid w:val="26D92642"/>
    <w:rsid w:val="270B18F5"/>
    <w:rsid w:val="281129FE"/>
    <w:rsid w:val="294F5910"/>
    <w:rsid w:val="29D27358"/>
    <w:rsid w:val="2B867CD8"/>
    <w:rsid w:val="2BC86BF2"/>
    <w:rsid w:val="2BFB3FF0"/>
    <w:rsid w:val="2C507EB7"/>
    <w:rsid w:val="2CF04BFD"/>
    <w:rsid w:val="2D2B17D4"/>
    <w:rsid w:val="2DC71D57"/>
    <w:rsid w:val="2E5A2DE0"/>
    <w:rsid w:val="2E6C4E65"/>
    <w:rsid w:val="2EE124DC"/>
    <w:rsid w:val="2F7425CA"/>
    <w:rsid w:val="2FA4154B"/>
    <w:rsid w:val="2FCA7953"/>
    <w:rsid w:val="309F7CC9"/>
    <w:rsid w:val="30B6179E"/>
    <w:rsid w:val="30B80F65"/>
    <w:rsid w:val="30F22E9E"/>
    <w:rsid w:val="312174ED"/>
    <w:rsid w:val="313A3CEC"/>
    <w:rsid w:val="32251493"/>
    <w:rsid w:val="322D6A94"/>
    <w:rsid w:val="32351951"/>
    <w:rsid w:val="3251597F"/>
    <w:rsid w:val="32CF4A73"/>
    <w:rsid w:val="32F05059"/>
    <w:rsid w:val="33522711"/>
    <w:rsid w:val="33FA048E"/>
    <w:rsid w:val="34595E18"/>
    <w:rsid w:val="34887587"/>
    <w:rsid w:val="34EC7CB0"/>
    <w:rsid w:val="357C40FC"/>
    <w:rsid w:val="359410CF"/>
    <w:rsid w:val="35A15292"/>
    <w:rsid w:val="36E03F8F"/>
    <w:rsid w:val="37131049"/>
    <w:rsid w:val="373941D4"/>
    <w:rsid w:val="37B873EE"/>
    <w:rsid w:val="380C6614"/>
    <w:rsid w:val="38DA7F6A"/>
    <w:rsid w:val="39917A73"/>
    <w:rsid w:val="3A26564B"/>
    <w:rsid w:val="3A49465E"/>
    <w:rsid w:val="3CB83A56"/>
    <w:rsid w:val="3CBE0DDE"/>
    <w:rsid w:val="3CE81672"/>
    <w:rsid w:val="3D3C3560"/>
    <w:rsid w:val="3DD56F51"/>
    <w:rsid w:val="3DE66EE7"/>
    <w:rsid w:val="3E0B0661"/>
    <w:rsid w:val="3E2F51AC"/>
    <w:rsid w:val="3E441A48"/>
    <w:rsid w:val="3E82551A"/>
    <w:rsid w:val="3EFC5A75"/>
    <w:rsid w:val="3F433571"/>
    <w:rsid w:val="3F4E4684"/>
    <w:rsid w:val="3FDD1F9F"/>
    <w:rsid w:val="3FE25920"/>
    <w:rsid w:val="40FA1DDC"/>
    <w:rsid w:val="415D1B2C"/>
    <w:rsid w:val="41811C91"/>
    <w:rsid w:val="41C11CD7"/>
    <w:rsid w:val="429A5A8D"/>
    <w:rsid w:val="42FA303B"/>
    <w:rsid w:val="433D4663"/>
    <w:rsid w:val="446A6C6C"/>
    <w:rsid w:val="447F6193"/>
    <w:rsid w:val="44E3493F"/>
    <w:rsid w:val="44E40C06"/>
    <w:rsid w:val="452401DF"/>
    <w:rsid w:val="45A2139E"/>
    <w:rsid w:val="45CB4B63"/>
    <w:rsid w:val="462B455B"/>
    <w:rsid w:val="47204A17"/>
    <w:rsid w:val="479C58A7"/>
    <w:rsid w:val="47AB5067"/>
    <w:rsid w:val="482C5F80"/>
    <w:rsid w:val="486F6ACA"/>
    <w:rsid w:val="493A4584"/>
    <w:rsid w:val="495A0FDB"/>
    <w:rsid w:val="49807047"/>
    <w:rsid w:val="49D61FAE"/>
    <w:rsid w:val="49FD328C"/>
    <w:rsid w:val="4A003B15"/>
    <w:rsid w:val="4A053A3B"/>
    <w:rsid w:val="4A122F0A"/>
    <w:rsid w:val="4A126D32"/>
    <w:rsid w:val="4AEC6003"/>
    <w:rsid w:val="4AF54F1D"/>
    <w:rsid w:val="4B534784"/>
    <w:rsid w:val="4B5C7901"/>
    <w:rsid w:val="4C4E13F9"/>
    <w:rsid w:val="4CAF7CC7"/>
    <w:rsid w:val="4CEE188B"/>
    <w:rsid w:val="4D1B5462"/>
    <w:rsid w:val="4D76332D"/>
    <w:rsid w:val="4E067944"/>
    <w:rsid w:val="4E290DA9"/>
    <w:rsid w:val="4E4917F8"/>
    <w:rsid w:val="4E661F3B"/>
    <w:rsid w:val="4F097EB7"/>
    <w:rsid w:val="4F305F91"/>
    <w:rsid w:val="4FAF2F38"/>
    <w:rsid w:val="4FBC770C"/>
    <w:rsid w:val="50295777"/>
    <w:rsid w:val="505C25F9"/>
    <w:rsid w:val="50EF4B18"/>
    <w:rsid w:val="512722EF"/>
    <w:rsid w:val="51513C59"/>
    <w:rsid w:val="516F743E"/>
    <w:rsid w:val="517F3D39"/>
    <w:rsid w:val="51DF3022"/>
    <w:rsid w:val="530F2194"/>
    <w:rsid w:val="53125885"/>
    <w:rsid w:val="54D342CF"/>
    <w:rsid w:val="54E20146"/>
    <w:rsid w:val="54E24CDB"/>
    <w:rsid w:val="54F95B46"/>
    <w:rsid w:val="561F3B69"/>
    <w:rsid w:val="570A6493"/>
    <w:rsid w:val="585621A5"/>
    <w:rsid w:val="59D15C8C"/>
    <w:rsid w:val="59E77751"/>
    <w:rsid w:val="5B2442AF"/>
    <w:rsid w:val="5BB36178"/>
    <w:rsid w:val="5D4F35DF"/>
    <w:rsid w:val="5DD87A0F"/>
    <w:rsid w:val="5E6F144B"/>
    <w:rsid w:val="5E844606"/>
    <w:rsid w:val="5F045C2C"/>
    <w:rsid w:val="621E6CE1"/>
    <w:rsid w:val="62273D33"/>
    <w:rsid w:val="622B1432"/>
    <w:rsid w:val="625C21E5"/>
    <w:rsid w:val="628F6BC0"/>
    <w:rsid w:val="62B30E47"/>
    <w:rsid w:val="62C920E6"/>
    <w:rsid w:val="63CD162D"/>
    <w:rsid w:val="63E9602D"/>
    <w:rsid w:val="64296567"/>
    <w:rsid w:val="649F6CFE"/>
    <w:rsid w:val="655344F9"/>
    <w:rsid w:val="6566542D"/>
    <w:rsid w:val="659340DB"/>
    <w:rsid w:val="65E06C12"/>
    <w:rsid w:val="662D3A68"/>
    <w:rsid w:val="66C30F7A"/>
    <w:rsid w:val="67B75657"/>
    <w:rsid w:val="67D56BAD"/>
    <w:rsid w:val="685E08D8"/>
    <w:rsid w:val="698418A9"/>
    <w:rsid w:val="698E2749"/>
    <w:rsid w:val="69AA5272"/>
    <w:rsid w:val="6AC05769"/>
    <w:rsid w:val="6B503FFD"/>
    <w:rsid w:val="6BDC09CA"/>
    <w:rsid w:val="6C364366"/>
    <w:rsid w:val="6C4A5A09"/>
    <w:rsid w:val="6D6E28F4"/>
    <w:rsid w:val="6D7673EA"/>
    <w:rsid w:val="6DE563A3"/>
    <w:rsid w:val="6F254581"/>
    <w:rsid w:val="6F2D4625"/>
    <w:rsid w:val="71045E15"/>
    <w:rsid w:val="719D0676"/>
    <w:rsid w:val="720A4965"/>
    <w:rsid w:val="72AA0179"/>
    <w:rsid w:val="72B4309C"/>
    <w:rsid w:val="72CD2772"/>
    <w:rsid w:val="73177EAD"/>
    <w:rsid w:val="73892F3A"/>
    <w:rsid w:val="73E30CDB"/>
    <w:rsid w:val="73EE1FD1"/>
    <w:rsid w:val="73FF6B6C"/>
    <w:rsid w:val="74DA0176"/>
    <w:rsid w:val="76055FCC"/>
    <w:rsid w:val="76320754"/>
    <w:rsid w:val="763D705C"/>
    <w:rsid w:val="76CC487F"/>
    <w:rsid w:val="771E1C90"/>
    <w:rsid w:val="775C58E0"/>
    <w:rsid w:val="777343F1"/>
    <w:rsid w:val="77D83CA5"/>
    <w:rsid w:val="78305E2F"/>
    <w:rsid w:val="790355DF"/>
    <w:rsid w:val="791523F4"/>
    <w:rsid w:val="791A2941"/>
    <w:rsid w:val="79406283"/>
    <w:rsid w:val="798E17CD"/>
    <w:rsid w:val="7AA25D5B"/>
    <w:rsid w:val="7B3718D7"/>
    <w:rsid w:val="7B810BCA"/>
    <w:rsid w:val="7CA541FF"/>
    <w:rsid w:val="7E522396"/>
    <w:rsid w:val="7E757547"/>
    <w:rsid w:val="7E7E3A5A"/>
    <w:rsid w:val="7EBC2228"/>
    <w:rsid w:val="7F1A4D86"/>
    <w:rsid w:val="7F4A6766"/>
    <w:rsid w:val="7F566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1"/>
    <w:pPr>
      <w:ind w:left="779"/>
      <w:outlineLvl w:val="1"/>
    </w:pPr>
    <w:rPr>
      <w:rFonts w:ascii="仿宋" w:hAnsi="仿宋" w:eastAsia="仿宋" w:cs="仿宋"/>
      <w:b/>
      <w:bCs/>
      <w:sz w:val="28"/>
      <w:szCs w:val="28"/>
      <w:lang w:val="zh-CN" w:bidi="zh-CN"/>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220"/>
    </w:pPr>
    <w:rPr>
      <w:rFonts w:ascii="仿宋" w:hAnsi="仿宋" w:eastAsia="仿宋" w:cs="仿宋"/>
      <w:sz w:val="28"/>
      <w:szCs w:val="28"/>
      <w:lang w:val="zh-CN" w:bidi="zh-CN"/>
    </w:rPr>
  </w:style>
  <w:style w:type="paragraph" w:styleId="5">
    <w:name w:val="Balloon Text"/>
    <w:basedOn w:val="1"/>
    <w:link w:val="16"/>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脚 字符"/>
    <w:link w:val="6"/>
    <w:qFormat/>
    <w:uiPriority w:val="0"/>
    <w:rPr>
      <w:kern w:val="2"/>
      <w:sz w:val="18"/>
      <w:szCs w:val="18"/>
    </w:rPr>
  </w:style>
  <w:style w:type="character" w:customStyle="1" w:styleId="13">
    <w:name w:val="页眉 字符"/>
    <w:link w:val="7"/>
    <w:qFormat/>
    <w:uiPriority w:val="0"/>
    <w:rPr>
      <w:kern w:val="2"/>
      <w:sz w:val="18"/>
      <w:szCs w:val="18"/>
    </w:rPr>
  </w:style>
  <w:style w:type="paragraph" w:styleId="14">
    <w:name w:val="List Paragraph"/>
    <w:basedOn w:val="1"/>
    <w:qFormat/>
    <w:uiPriority w:val="34"/>
    <w:pPr>
      <w:ind w:firstLine="420" w:firstLineChars="200"/>
    </w:pPr>
  </w:style>
  <w:style w:type="paragraph" w:customStyle="1" w:styleId="15">
    <w:name w:val="Table Paragraph"/>
    <w:basedOn w:val="1"/>
    <w:qFormat/>
    <w:uiPriority w:val="1"/>
    <w:pPr>
      <w:spacing w:before="118"/>
      <w:ind w:left="8"/>
      <w:jc w:val="center"/>
    </w:pPr>
    <w:rPr>
      <w:rFonts w:ascii="仿宋" w:hAnsi="仿宋" w:eastAsia="仿宋" w:cs="仿宋"/>
      <w:lang w:val="zh-CN" w:bidi="zh-CN"/>
    </w:rPr>
  </w:style>
  <w:style w:type="character" w:customStyle="1" w:styleId="16">
    <w:name w:val="批注框文本 字符"/>
    <w:basedOn w:val="11"/>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5089</Words>
  <Characters>5533</Characters>
  <Lines>41</Lines>
  <Paragraphs>11</Paragraphs>
  <TotalTime>74</TotalTime>
  <ScaleCrop>false</ScaleCrop>
  <LinksUpToDate>false</LinksUpToDate>
  <CharactersWithSpaces>5590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2021-04-06T06:27:00Z</dcterms:created>
  <dc:creator>Administrator</dc:creator>
  <cp:lastModifiedBy>Ms 安安</cp:lastModifiedBy>
  <cp:lastPrinted>2022-06-28T00:21:00Z</cp:lastPrinted>
  <dcterms:modified xsi:type="dcterms:W3CDTF">2022-08-17T08:24:21Z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4C561CAA255040CE86D195D098A06982</vt:lpwstr>
  </property>
  <property fmtid="{D5CDD505-2E9C-101B-9397-08002B2CF9AE}" pid="4" name="KSOSaveFontToCloudKey">
    <vt:lpwstr>239859873_btnclosed</vt:lpwstr>
  </property>
</Properties>
</file>