
<file path=[Content_Types].xml><?xml version="1.0" encoding="utf-8"?>
<Types xmlns="http://schemas.openxmlformats.org/package/2006/content-types">
  <Default Extension="xml" ContentType="application/xml"/>
  <Default Extension="wmf" ContentType="image/x-wmf"/>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bookmarkStart w:id="167" w:name="_GoBack"/>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fldChar w:fldCharType="end"/>
            </w:r>
            <w:bookmarkEnd w:id="0"/>
            <w:bookmarkEnd w:id="167"/>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B31</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42</w:t>
            </w:r>
            <w:r>
              <w:fldChar w:fldCharType="end"/>
            </w:r>
            <w:bookmarkEnd w:id="3"/>
          </w:p>
        </w:tc>
      </w:tr>
    </w:tbl>
    <w:p>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framePr/>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42</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7"/>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1"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直接连接符 73"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4NJ&#10;ltgAAAAMAQAADwAAAAAAAAABACAAAAAiAAAAZHJzL2Rvd25yZXYueG1sUEsBAhQAFAAAAAgAh07i&#10;QGYQhibpAQAAuQMAAA4AAAAAAAAAAQAgAAAAJwEAAGRycy9lMm9Eb2MueG1sUEsFBgAAAAAGAAYA&#10;WQEAAIIFAAAAAA==&#10;">
                <v:fill on="f" focussize="0,0"/>
                <v:stroke color="#000000" joinstyle="round"/>
                <v:imagedata o:title=""/>
                <o:lock v:ext="edit" aspectratio="f"/>
              </v:line>
            </w:pict>
          </mc:Fallback>
        </mc:AlternateConten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高山夏秋叶菜防虫网覆盖生产技术规程</w:t>
      </w:r>
      <w:r>
        <w:t> </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Technical specification for pest control net covering production of summer and autumn leaf vegetables in alpine region     </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w:t>
      </w:r>
      <w:r>
        <w:rPr>
          <w:sz w:val="21"/>
          <w:szCs w:val="28"/>
        </w:rPr>
        <w:t>2022-0</w:t>
      </w:r>
      <w:r>
        <w:rPr>
          <w:rFonts w:hint="eastAsia"/>
          <w:sz w:val="21"/>
          <w:szCs w:val="28"/>
        </w:rPr>
        <w:t>5</w:t>
      </w:r>
      <w:r>
        <w:rPr>
          <w:sz w:val="21"/>
          <w:szCs w:val="28"/>
        </w:rPr>
        <w:t>-0</w:t>
      </w:r>
      <w:r>
        <w:rPr>
          <w:rFonts w:hint="eastAsia"/>
          <w:sz w:val="21"/>
          <w:szCs w:val="28"/>
        </w:rPr>
        <w:t>6）</w:t>
      </w:r>
      <w:r>
        <w:rPr>
          <w:sz w:val="21"/>
          <w:szCs w:val="28"/>
        </w:rPr>
        <w:fldChar w:fldCharType="end"/>
      </w:r>
      <w:bookmarkEnd w:id="12"/>
    </w:p>
    <w:p>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湖北省市场监督管理局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2"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直接连接符 5"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DN6QEs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l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DN&#10;6QEs6AEAALgDAAAOAAAAAAAAAAEAIAAAACYBAABkcnMvZTJvRG9jLnhtbFBLBQYAAAAABgAGAFkB&#10;AACABQAAAAA=&#10;">
                <v:fill on="f" focussize="0,0"/>
                <v:stroke color="#000000" joinstyle="round"/>
                <v:imagedata o:title=""/>
                <o:lock v:ext="edit" aspectratio="f"/>
                <w10:anchorlock/>
              </v:line>
            </w:pict>
          </mc:Fallback>
        </mc:AlternateContent>
      </w:r>
    </w:p>
    <w:p>
      <w:pPr>
        <w:pStyle w:val="92"/>
        <w:spacing w:after="468"/>
      </w:pPr>
      <w:bookmarkStart w:id="21" w:name="BookMark1"/>
      <w:bookmarkStart w:id="22" w:name="_Toc110352603"/>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w:instrText>
      </w:r>
      <w:r>
        <w:rPr>
          <w:rFonts w:hint="eastAsia"/>
        </w:rPr>
        <w:instrText xml:space="preserve">TOC \o "1-1" \h \t "标准文件_一级条标题,2,标准文件_二级条标题,3,标准文件_附录一级条标题,2,标准文件_附录二级条标题,3,"</w:instrText>
      </w:r>
      <w:r>
        <w:instrText xml:space="preserve"> </w:instrText>
      </w:r>
      <w:r>
        <w:fldChar w:fldCharType="separate"/>
      </w:r>
      <w:r>
        <w:fldChar w:fldCharType="begin"/>
      </w:r>
      <w:r>
        <w:instrText xml:space="preserve"> HYPERLINK \l "_Toc110352646" </w:instrText>
      </w:r>
      <w:r>
        <w:fldChar w:fldCharType="separate"/>
      </w:r>
      <w:r>
        <w:rPr>
          <w:rStyle w:val="33"/>
          <w:rFonts w:hint="eastAsia"/>
        </w:rPr>
        <w:t>前言</w:t>
      </w:r>
      <w:r>
        <w:tab/>
      </w:r>
      <w:r>
        <w:fldChar w:fldCharType="begin"/>
      </w:r>
      <w:r>
        <w:instrText xml:space="preserve"> PAGEREF _Toc110352646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"_Toc110352647" </w:instrText>
      </w:r>
      <w:r>
        <w:fldChar w:fldCharType="separate"/>
      </w:r>
      <w:r>
        <w:rPr>
          <w:rStyle w:val="33"/>
        </w:rPr>
        <w:t xml:space="preserve">1 </w:t>
      </w:r>
      <w:r>
        <w:rPr>
          <w:rStyle w:val="33"/>
          <w:rFonts w:hint="eastAsia"/>
        </w:rPr>
        <w:t xml:space="preserve"> 范围</w:t>
      </w:r>
      <w:r>
        <w:tab/>
      </w:r>
      <w:r>
        <w:fldChar w:fldCharType="begin"/>
      </w:r>
      <w:r>
        <w:instrText xml:space="preserve"> PAGEREF _Toc110352647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"_Toc110352648" </w:instrText>
      </w:r>
      <w:r>
        <w:fldChar w:fldCharType="separate"/>
      </w:r>
      <w:r>
        <w:rPr>
          <w:rStyle w:val="33"/>
        </w:rPr>
        <w:t xml:space="preserve">2 </w:t>
      </w:r>
      <w:r>
        <w:rPr>
          <w:rStyle w:val="33"/>
          <w:rFonts w:hint="eastAsia"/>
        </w:rPr>
        <w:t xml:space="preserve"> 规范性引用文件</w:t>
      </w:r>
      <w:r>
        <w:tab/>
      </w:r>
      <w:r>
        <w:fldChar w:fldCharType="begin"/>
      </w:r>
      <w:r>
        <w:instrText xml:space="preserve"> PAGEREF _Toc110352648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"_Toc110352649" </w:instrText>
      </w:r>
      <w:r>
        <w:fldChar w:fldCharType="separate"/>
      </w:r>
      <w:r>
        <w:rPr>
          <w:rStyle w:val="33"/>
        </w:rPr>
        <w:t xml:space="preserve">3 </w:t>
      </w:r>
      <w:r>
        <w:rPr>
          <w:rStyle w:val="33"/>
          <w:rFonts w:hint="eastAsia"/>
        </w:rPr>
        <w:t xml:space="preserve"> 术语和定义</w:t>
      </w:r>
      <w:r>
        <w:tab/>
      </w:r>
      <w:r>
        <w:fldChar w:fldCharType="begin"/>
      </w:r>
      <w:r>
        <w:instrText xml:space="preserve"> PAGEREF _Toc110352649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"_Toc110352650" </w:instrText>
      </w:r>
      <w:r>
        <w:fldChar w:fldCharType="separate"/>
      </w:r>
      <w:r>
        <w:rPr>
          <w:rStyle w:val="33"/>
        </w:rPr>
        <w:t xml:space="preserve">3.1 </w:t>
      </w:r>
      <w:r>
        <w:rPr>
          <w:rStyle w:val="33"/>
          <w:rFonts w:hint="eastAsia"/>
        </w:rPr>
        <w:t xml:space="preserve"> 高山蔬菜</w:t>
      </w:r>
      <w:r>
        <w:tab/>
      </w:r>
      <w:r>
        <w:fldChar w:fldCharType="begin"/>
      </w:r>
      <w:r>
        <w:instrText xml:space="preserve"> PAGEREF _Toc110352650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"_Toc110352651" </w:instrText>
      </w:r>
      <w:r>
        <w:fldChar w:fldCharType="separate"/>
      </w:r>
      <w:r>
        <w:rPr>
          <w:rStyle w:val="33"/>
        </w:rPr>
        <w:t xml:space="preserve">3.2 </w:t>
      </w:r>
      <w:r>
        <w:rPr>
          <w:rStyle w:val="33"/>
          <w:rFonts w:hint="eastAsia"/>
        </w:rPr>
        <w:t xml:space="preserve"> 绿色防控</w:t>
      </w:r>
      <w:r>
        <w:tab/>
      </w:r>
      <w:r>
        <w:fldChar w:fldCharType="begin"/>
      </w:r>
      <w:r>
        <w:instrText xml:space="preserve"> PAGEREF _Toc110352651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"_Toc110352652" </w:instrText>
      </w:r>
      <w:r>
        <w:fldChar w:fldCharType="separate"/>
      </w:r>
      <w:r>
        <w:rPr>
          <w:rStyle w:val="33"/>
        </w:rPr>
        <w:t xml:space="preserve">3.3 </w:t>
      </w:r>
      <w:r>
        <w:rPr>
          <w:rStyle w:val="33"/>
          <w:rFonts w:hint="eastAsia"/>
        </w:rPr>
        <w:t xml:space="preserve"> 防虫网</w:t>
      </w:r>
      <w:r>
        <w:tab/>
      </w:r>
      <w:r>
        <w:fldChar w:fldCharType="begin"/>
      </w:r>
      <w:r>
        <w:instrText xml:space="preserve"> PAGEREF _Toc110352652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"_Toc110352653" </w:instrText>
      </w:r>
      <w:r>
        <w:fldChar w:fldCharType="separate"/>
      </w:r>
      <w:r>
        <w:rPr>
          <w:rStyle w:val="33"/>
        </w:rPr>
        <w:t xml:space="preserve">4 </w:t>
      </w:r>
      <w:r>
        <w:rPr>
          <w:rStyle w:val="33"/>
          <w:rFonts w:hint="eastAsia"/>
        </w:rPr>
        <w:t xml:space="preserve"> 产地条件</w:t>
      </w:r>
      <w:r>
        <w:tab/>
      </w:r>
      <w:r>
        <w:fldChar w:fldCharType="begin"/>
      </w:r>
      <w:r>
        <w:instrText xml:space="preserve"> PAGEREF _Toc110352653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"_Toc110352654" </w:instrText>
      </w:r>
      <w:r>
        <w:fldChar w:fldCharType="separate"/>
      </w:r>
      <w:r>
        <w:rPr>
          <w:rStyle w:val="33"/>
        </w:rPr>
        <w:t xml:space="preserve">5 </w:t>
      </w:r>
      <w:r>
        <w:rPr>
          <w:rStyle w:val="33"/>
          <w:rFonts w:hint="eastAsia"/>
        </w:rPr>
        <w:t xml:space="preserve"> 栽培技术</w:t>
      </w:r>
      <w:r>
        <w:tab/>
      </w:r>
      <w:r>
        <w:fldChar w:fldCharType="begin"/>
      </w:r>
      <w:r>
        <w:instrText xml:space="preserve"> PAGEREF _Toc110352654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"_Toc110352655" </w:instrText>
      </w:r>
      <w:r>
        <w:fldChar w:fldCharType="separate"/>
      </w:r>
      <w:r>
        <w:rPr>
          <w:rStyle w:val="33"/>
        </w:rPr>
        <w:t xml:space="preserve">5.1 </w:t>
      </w:r>
      <w:r>
        <w:rPr>
          <w:rStyle w:val="33"/>
          <w:rFonts w:hint="eastAsia"/>
        </w:rPr>
        <w:t xml:space="preserve"> 整地作畦</w:t>
      </w:r>
      <w:r>
        <w:tab/>
      </w:r>
      <w:r>
        <w:fldChar w:fldCharType="begin"/>
      </w:r>
      <w:r>
        <w:instrText xml:space="preserve"> PAGEREF _Toc110352655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"_Toc110352656" </w:instrText>
      </w:r>
      <w:r>
        <w:fldChar w:fldCharType="separate"/>
      </w:r>
      <w:r>
        <w:rPr>
          <w:rStyle w:val="33"/>
        </w:rPr>
        <w:t xml:space="preserve">5.2 </w:t>
      </w:r>
      <w:r>
        <w:rPr>
          <w:rStyle w:val="33"/>
          <w:rFonts w:hint="eastAsia"/>
        </w:rPr>
        <w:t xml:space="preserve"> 防虫网覆盖</w:t>
      </w:r>
      <w:r>
        <w:tab/>
      </w:r>
      <w:r>
        <w:fldChar w:fldCharType="begin"/>
      </w:r>
      <w:r>
        <w:instrText xml:space="preserve"> PAGEREF _Toc110352656 \h </w:instrText>
      </w:r>
      <w:r>
        <w:fldChar w:fldCharType="separate"/>
      </w:r>
      <w:r>
        <w:t>2</w:t>
      </w:r>
      <w:r>
        <w:fldChar w:fldCharType="end"/>
      </w:r>
      <w:r>
        <w:fldChar w:fldCharType="end"/>
      </w:r>
    </w:p>
    <w:p>
      <w:pPr>
        <w:pStyle w:val="16"/>
        <w:tabs>
          <w:tab w:val="right" w:leader="dot" w:pos="9344"/>
        </w:tabs>
        <w:rPr>
          <w:rFonts w:asciiTheme="minorHAnsi" w:hAnsiTheme="minorHAnsi" w:eastAsiaTheme="minorEastAsia" w:cstheme="minorBidi"/>
          <w:szCs w:val="22"/>
        </w:rPr>
      </w:pPr>
      <w:r>
        <w:fldChar w:fldCharType="begin"/>
      </w:r>
      <w:r>
        <w:instrText xml:space="preserve"> HYPERLINK \l "_Toc110352657" </w:instrText>
      </w:r>
      <w:r>
        <w:fldChar w:fldCharType="separate"/>
      </w:r>
      <w:r>
        <w:rPr>
          <w:rStyle w:val="33"/>
        </w:rPr>
        <w:t xml:space="preserve">5.2.1 </w:t>
      </w:r>
      <w:r>
        <w:rPr>
          <w:rStyle w:val="33"/>
          <w:rFonts w:hint="eastAsia"/>
        </w:rPr>
        <w:t xml:space="preserve"> 防虫网规格</w:t>
      </w:r>
      <w:r>
        <w:tab/>
      </w:r>
      <w:r>
        <w:fldChar w:fldCharType="begin"/>
      </w:r>
      <w:r>
        <w:instrText xml:space="preserve"> PAGEREF _Toc110352657 \h </w:instrText>
      </w:r>
      <w:r>
        <w:fldChar w:fldCharType="separate"/>
      </w:r>
      <w:r>
        <w:t>2</w:t>
      </w:r>
      <w:r>
        <w:fldChar w:fldCharType="end"/>
      </w:r>
      <w:r>
        <w:fldChar w:fldCharType="end"/>
      </w:r>
    </w:p>
    <w:p>
      <w:pPr>
        <w:pStyle w:val="16"/>
        <w:tabs>
          <w:tab w:val="right" w:leader="dot" w:pos="9344"/>
        </w:tabs>
        <w:rPr>
          <w:rFonts w:asciiTheme="minorHAnsi" w:hAnsiTheme="minorHAnsi" w:eastAsiaTheme="minorEastAsia" w:cstheme="minorBidi"/>
          <w:szCs w:val="22"/>
        </w:rPr>
      </w:pPr>
      <w:r>
        <w:fldChar w:fldCharType="begin"/>
      </w:r>
      <w:r>
        <w:instrText xml:space="preserve"> HYPERLINK \l "_Toc110352658" </w:instrText>
      </w:r>
      <w:r>
        <w:fldChar w:fldCharType="separate"/>
      </w:r>
      <w:r>
        <w:rPr>
          <w:rStyle w:val="33"/>
        </w:rPr>
        <w:t xml:space="preserve">5.2.2 </w:t>
      </w:r>
      <w:r>
        <w:rPr>
          <w:rStyle w:val="33"/>
          <w:rFonts w:hint="eastAsia"/>
        </w:rPr>
        <w:t xml:space="preserve"> 防虫网的选择</w:t>
      </w:r>
      <w:r>
        <w:tab/>
      </w:r>
      <w:r>
        <w:fldChar w:fldCharType="begin"/>
      </w:r>
      <w:r>
        <w:instrText xml:space="preserve"> PAGEREF _Toc110352658 \h </w:instrText>
      </w:r>
      <w:r>
        <w:fldChar w:fldCharType="separate"/>
      </w:r>
      <w:r>
        <w:t>2</w:t>
      </w:r>
      <w:r>
        <w:fldChar w:fldCharType="end"/>
      </w:r>
      <w:r>
        <w:fldChar w:fldCharType="end"/>
      </w:r>
    </w:p>
    <w:p>
      <w:pPr>
        <w:pStyle w:val="16"/>
        <w:tabs>
          <w:tab w:val="right" w:leader="dot" w:pos="9344"/>
        </w:tabs>
        <w:rPr>
          <w:rFonts w:asciiTheme="minorHAnsi" w:hAnsiTheme="minorHAnsi" w:eastAsiaTheme="minorEastAsia" w:cstheme="minorBidi"/>
          <w:szCs w:val="22"/>
        </w:rPr>
      </w:pPr>
      <w:r>
        <w:fldChar w:fldCharType="begin"/>
      </w:r>
      <w:r>
        <w:instrText xml:space="preserve"> HYPERLINK \l "_Toc110352659" </w:instrText>
      </w:r>
      <w:r>
        <w:fldChar w:fldCharType="separate"/>
      </w:r>
      <w:r>
        <w:rPr>
          <w:rStyle w:val="33"/>
        </w:rPr>
        <w:t xml:space="preserve">5.2.3 </w:t>
      </w:r>
      <w:r>
        <w:rPr>
          <w:rStyle w:val="33"/>
          <w:rFonts w:hint="eastAsia"/>
        </w:rPr>
        <w:t xml:space="preserve"> 网室结构</w:t>
      </w:r>
      <w:r>
        <w:tab/>
      </w:r>
      <w:r>
        <w:fldChar w:fldCharType="begin"/>
      </w:r>
      <w:r>
        <w:instrText xml:space="preserve"> PAGEREF _Toc110352659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"_Toc110352660" </w:instrText>
      </w:r>
      <w:r>
        <w:fldChar w:fldCharType="separate"/>
      </w:r>
      <w:r>
        <w:rPr>
          <w:rStyle w:val="33"/>
        </w:rPr>
        <w:t xml:space="preserve">5.3 </w:t>
      </w:r>
      <w:r>
        <w:rPr>
          <w:rStyle w:val="33"/>
          <w:rFonts w:hint="eastAsia"/>
        </w:rPr>
        <w:t xml:space="preserve"> 播种</w:t>
      </w:r>
      <w:r>
        <w:tab/>
      </w:r>
      <w:r>
        <w:fldChar w:fldCharType="begin"/>
      </w:r>
      <w:r>
        <w:instrText xml:space="preserve"> PAGEREF _Toc110352660 \h </w:instrText>
      </w:r>
      <w:r>
        <w:fldChar w:fldCharType="separate"/>
      </w:r>
      <w:r>
        <w:t>3</w:t>
      </w:r>
      <w:r>
        <w:fldChar w:fldCharType="end"/>
      </w:r>
      <w:r>
        <w:fldChar w:fldCharType="end"/>
      </w:r>
    </w:p>
    <w:p>
      <w:pPr>
        <w:pStyle w:val="16"/>
        <w:tabs>
          <w:tab w:val="right" w:leader="dot" w:pos="9344"/>
        </w:tabs>
        <w:rPr>
          <w:rFonts w:asciiTheme="minorHAnsi" w:hAnsiTheme="minorHAnsi" w:eastAsiaTheme="minorEastAsia" w:cstheme="minorBidi"/>
          <w:szCs w:val="22"/>
        </w:rPr>
      </w:pPr>
      <w:r>
        <w:fldChar w:fldCharType="begin"/>
      </w:r>
      <w:r>
        <w:instrText xml:space="preserve"> HYPERLINK \l "_Toc110352661" </w:instrText>
      </w:r>
      <w:r>
        <w:fldChar w:fldCharType="separate"/>
      </w:r>
      <w:r>
        <w:rPr>
          <w:rStyle w:val="33"/>
        </w:rPr>
        <w:t xml:space="preserve">5.3.1 </w:t>
      </w:r>
      <w:r>
        <w:rPr>
          <w:rStyle w:val="33"/>
          <w:rFonts w:hint="eastAsia"/>
        </w:rPr>
        <w:t xml:space="preserve"> 品种选择</w:t>
      </w:r>
      <w:r>
        <w:tab/>
      </w:r>
      <w:r>
        <w:fldChar w:fldCharType="begin"/>
      </w:r>
      <w:r>
        <w:instrText xml:space="preserve"> PAGEREF _Toc110352661 \h </w:instrText>
      </w:r>
      <w:r>
        <w:fldChar w:fldCharType="separate"/>
      </w:r>
      <w:r>
        <w:t>3</w:t>
      </w:r>
      <w:r>
        <w:fldChar w:fldCharType="end"/>
      </w:r>
      <w:r>
        <w:fldChar w:fldCharType="end"/>
      </w:r>
    </w:p>
    <w:p>
      <w:pPr>
        <w:pStyle w:val="16"/>
        <w:tabs>
          <w:tab w:val="right" w:leader="dot" w:pos="9344"/>
        </w:tabs>
        <w:rPr>
          <w:rFonts w:asciiTheme="minorHAnsi" w:hAnsiTheme="minorHAnsi" w:eastAsiaTheme="minorEastAsia" w:cstheme="minorBidi"/>
          <w:szCs w:val="22"/>
        </w:rPr>
      </w:pPr>
      <w:r>
        <w:fldChar w:fldCharType="begin"/>
      </w:r>
      <w:r>
        <w:instrText xml:space="preserve"> HYPERLINK \l "_Toc110352662" </w:instrText>
      </w:r>
      <w:r>
        <w:fldChar w:fldCharType="separate"/>
      </w:r>
      <w:r>
        <w:rPr>
          <w:rStyle w:val="33"/>
        </w:rPr>
        <w:t xml:space="preserve">5.3.2 </w:t>
      </w:r>
      <w:r>
        <w:rPr>
          <w:rStyle w:val="33"/>
          <w:rFonts w:hint="eastAsia"/>
        </w:rPr>
        <w:t xml:space="preserve"> 种子质量</w:t>
      </w:r>
      <w:r>
        <w:tab/>
      </w:r>
      <w:r>
        <w:fldChar w:fldCharType="begin"/>
      </w:r>
      <w:r>
        <w:instrText xml:space="preserve"> PAGEREF _Toc110352662 \h </w:instrText>
      </w:r>
      <w:r>
        <w:fldChar w:fldCharType="separate"/>
      </w:r>
      <w:r>
        <w:t>3</w:t>
      </w:r>
      <w:r>
        <w:fldChar w:fldCharType="end"/>
      </w:r>
      <w:r>
        <w:fldChar w:fldCharType="end"/>
      </w:r>
    </w:p>
    <w:p>
      <w:pPr>
        <w:pStyle w:val="16"/>
        <w:tabs>
          <w:tab w:val="right" w:leader="dot" w:pos="9344"/>
        </w:tabs>
        <w:rPr>
          <w:rFonts w:asciiTheme="minorHAnsi" w:hAnsiTheme="minorHAnsi" w:eastAsiaTheme="minorEastAsia" w:cstheme="minorBidi"/>
          <w:szCs w:val="22"/>
        </w:rPr>
      </w:pPr>
      <w:r>
        <w:fldChar w:fldCharType="begin"/>
      </w:r>
      <w:r>
        <w:instrText xml:space="preserve"> HYPERLINK \l "_Toc110352663" </w:instrText>
      </w:r>
      <w:r>
        <w:fldChar w:fldCharType="separate"/>
      </w:r>
      <w:r>
        <w:rPr>
          <w:rStyle w:val="33"/>
        </w:rPr>
        <w:t xml:space="preserve">5.3.3 </w:t>
      </w:r>
      <w:r>
        <w:rPr>
          <w:rStyle w:val="33"/>
          <w:rFonts w:hint="eastAsia"/>
        </w:rPr>
        <w:t xml:space="preserve"> 播种方法</w:t>
      </w:r>
      <w:r>
        <w:tab/>
      </w:r>
      <w:r>
        <w:fldChar w:fldCharType="begin"/>
      </w:r>
      <w:r>
        <w:instrText xml:space="preserve"> PAGEREF _Toc110352663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"_Toc110352664" </w:instrText>
      </w:r>
      <w:r>
        <w:fldChar w:fldCharType="separate"/>
      </w:r>
      <w:r>
        <w:rPr>
          <w:rStyle w:val="33"/>
        </w:rPr>
        <w:t xml:space="preserve">5.4 </w:t>
      </w:r>
      <w:r>
        <w:rPr>
          <w:rStyle w:val="33"/>
          <w:rFonts w:hint="eastAsia"/>
        </w:rPr>
        <w:t xml:space="preserve"> 田间管理</w:t>
      </w:r>
      <w:r>
        <w:tab/>
      </w:r>
      <w:r>
        <w:fldChar w:fldCharType="begin"/>
      </w:r>
      <w:r>
        <w:instrText xml:space="preserve"> PAGEREF _Toc110352664 \h </w:instrText>
      </w:r>
      <w:r>
        <w:fldChar w:fldCharType="separate"/>
      </w:r>
      <w:r>
        <w:t>3</w:t>
      </w:r>
      <w:r>
        <w:fldChar w:fldCharType="end"/>
      </w:r>
      <w:r>
        <w:fldChar w:fldCharType="end"/>
      </w:r>
    </w:p>
    <w:p>
      <w:pPr>
        <w:pStyle w:val="16"/>
        <w:tabs>
          <w:tab w:val="right" w:leader="dot" w:pos="9344"/>
        </w:tabs>
        <w:rPr>
          <w:rFonts w:asciiTheme="minorHAnsi" w:hAnsiTheme="minorHAnsi" w:eastAsiaTheme="minorEastAsia" w:cstheme="minorBidi"/>
          <w:szCs w:val="22"/>
        </w:rPr>
      </w:pPr>
      <w:r>
        <w:fldChar w:fldCharType="begin"/>
      </w:r>
      <w:r>
        <w:instrText xml:space="preserve"> HYPERLINK \l "_Toc110352665" </w:instrText>
      </w:r>
      <w:r>
        <w:fldChar w:fldCharType="separate"/>
      </w:r>
      <w:r>
        <w:rPr>
          <w:rStyle w:val="33"/>
        </w:rPr>
        <w:t xml:space="preserve">5.4.1 </w:t>
      </w:r>
      <w:r>
        <w:rPr>
          <w:rStyle w:val="33"/>
          <w:rFonts w:hint="eastAsia"/>
        </w:rPr>
        <w:t xml:space="preserve"> 直播</w:t>
      </w:r>
      <w:r>
        <w:tab/>
      </w:r>
      <w:r>
        <w:fldChar w:fldCharType="begin"/>
      </w:r>
      <w:r>
        <w:instrText xml:space="preserve"> PAGEREF _Toc110352665 \h </w:instrText>
      </w:r>
      <w:r>
        <w:fldChar w:fldCharType="separate"/>
      </w:r>
      <w:r>
        <w:t>3</w:t>
      </w:r>
      <w:r>
        <w:fldChar w:fldCharType="end"/>
      </w:r>
      <w:r>
        <w:fldChar w:fldCharType="end"/>
      </w:r>
    </w:p>
    <w:p>
      <w:pPr>
        <w:pStyle w:val="16"/>
        <w:tabs>
          <w:tab w:val="right" w:leader="dot" w:pos="9344"/>
        </w:tabs>
        <w:rPr>
          <w:rFonts w:asciiTheme="minorHAnsi" w:hAnsiTheme="minorHAnsi" w:eastAsiaTheme="minorEastAsia" w:cstheme="minorBidi"/>
          <w:szCs w:val="22"/>
        </w:rPr>
      </w:pPr>
      <w:r>
        <w:fldChar w:fldCharType="begin"/>
      </w:r>
      <w:r>
        <w:instrText xml:space="preserve"> HYPERLINK \l "_Toc110352666" </w:instrText>
      </w:r>
      <w:r>
        <w:fldChar w:fldCharType="separate"/>
      </w:r>
      <w:r>
        <w:rPr>
          <w:rStyle w:val="33"/>
        </w:rPr>
        <w:t xml:space="preserve">5.4.2 </w:t>
      </w:r>
      <w:r>
        <w:rPr>
          <w:rStyle w:val="33"/>
          <w:rFonts w:hint="eastAsia"/>
        </w:rPr>
        <w:t xml:space="preserve"> 育苗</w:t>
      </w:r>
      <w:r>
        <w:tab/>
      </w:r>
      <w:r>
        <w:fldChar w:fldCharType="begin"/>
      </w:r>
      <w:r>
        <w:instrText xml:space="preserve"> PAGEREF _Toc110352666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"_Toc110352667" </w:instrText>
      </w:r>
      <w:r>
        <w:fldChar w:fldCharType="separate"/>
      </w:r>
      <w:r>
        <w:rPr>
          <w:rStyle w:val="33"/>
        </w:rPr>
        <w:t xml:space="preserve">5.5 </w:t>
      </w:r>
      <w:r>
        <w:rPr>
          <w:rStyle w:val="33"/>
          <w:rFonts w:hint="eastAsia"/>
        </w:rPr>
        <w:t xml:space="preserve"> 病虫害防控</w:t>
      </w:r>
      <w:r>
        <w:tab/>
      </w:r>
      <w:r>
        <w:fldChar w:fldCharType="begin"/>
      </w:r>
      <w:r>
        <w:instrText xml:space="preserve"> PAGEREF _Toc110352667 \h </w:instrText>
      </w:r>
      <w:r>
        <w:fldChar w:fldCharType="separate"/>
      </w:r>
      <w:r>
        <w:t>4</w:t>
      </w:r>
      <w:r>
        <w:fldChar w:fldCharType="end"/>
      </w:r>
      <w:r>
        <w:fldChar w:fldCharType="end"/>
      </w:r>
    </w:p>
    <w:p>
      <w:pPr>
        <w:pStyle w:val="16"/>
        <w:tabs>
          <w:tab w:val="right" w:leader="dot" w:pos="9344"/>
        </w:tabs>
        <w:rPr>
          <w:rFonts w:asciiTheme="minorHAnsi" w:hAnsiTheme="minorHAnsi" w:eastAsiaTheme="minorEastAsia" w:cstheme="minorBidi"/>
          <w:szCs w:val="22"/>
        </w:rPr>
      </w:pPr>
      <w:r>
        <w:fldChar w:fldCharType="begin"/>
      </w:r>
      <w:r>
        <w:instrText xml:space="preserve"> HYPERLINK \l "_Toc110352668" </w:instrText>
      </w:r>
      <w:r>
        <w:fldChar w:fldCharType="separate"/>
      </w:r>
      <w:r>
        <w:rPr>
          <w:rStyle w:val="33"/>
        </w:rPr>
        <w:t xml:space="preserve">5.5.1 </w:t>
      </w:r>
      <w:r>
        <w:rPr>
          <w:rStyle w:val="33"/>
          <w:rFonts w:hint="eastAsia"/>
        </w:rPr>
        <w:t xml:space="preserve"> 昆虫性引诱剂诱杀</w:t>
      </w:r>
      <w:r>
        <w:tab/>
      </w:r>
      <w:r>
        <w:fldChar w:fldCharType="begin"/>
      </w:r>
      <w:r>
        <w:instrText xml:space="preserve"> PAGEREF _Toc110352668 \h </w:instrText>
      </w:r>
      <w:r>
        <w:fldChar w:fldCharType="separate"/>
      </w:r>
      <w:r>
        <w:t>4</w:t>
      </w:r>
      <w:r>
        <w:fldChar w:fldCharType="end"/>
      </w:r>
      <w:r>
        <w:fldChar w:fldCharType="end"/>
      </w:r>
    </w:p>
    <w:p>
      <w:pPr>
        <w:pStyle w:val="16"/>
        <w:tabs>
          <w:tab w:val="right" w:leader="dot" w:pos="9344"/>
        </w:tabs>
        <w:rPr>
          <w:rFonts w:asciiTheme="minorHAnsi" w:hAnsiTheme="minorHAnsi" w:eastAsiaTheme="minorEastAsia" w:cstheme="minorBidi"/>
          <w:szCs w:val="22"/>
        </w:rPr>
      </w:pPr>
      <w:r>
        <w:fldChar w:fldCharType="begin"/>
      </w:r>
      <w:r>
        <w:instrText xml:space="preserve"> HYPERLINK \l "_Toc110352669" </w:instrText>
      </w:r>
      <w:r>
        <w:fldChar w:fldCharType="separate"/>
      </w:r>
      <w:r>
        <w:rPr>
          <w:rStyle w:val="33"/>
        </w:rPr>
        <w:t xml:space="preserve">5.5.2 </w:t>
      </w:r>
      <w:r>
        <w:rPr>
          <w:rStyle w:val="33"/>
          <w:rFonts w:hint="eastAsia"/>
        </w:rPr>
        <w:t xml:space="preserve"> 杀虫灯诱杀</w:t>
      </w:r>
      <w:r>
        <w:tab/>
      </w:r>
      <w:r>
        <w:fldChar w:fldCharType="begin"/>
      </w:r>
      <w:r>
        <w:instrText xml:space="preserve"> PAGEREF _Toc110352669 \h </w:instrText>
      </w:r>
      <w:r>
        <w:fldChar w:fldCharType="separate"/>
      </w:r>
      <w:r>
        <w:t>4</w:t>
      </w:r>
      <w:r>
        <w:fldChar w:fldCharType="end"/>
      </w:r>
      <w:r>
        <w:fldChar w:fldCharType="end"/>
      </w:r>
    </w:p>
    <w:p>
      <w:pPr>
        <w:pStyle w:val="16"/>
        <w:tabs>
          <w:tab w:val="right" w:leader="dot" w:pos="9344"/>
        </w:tabs>
        <w:rPr>
          <w:rFonts w:asciiTheme="minorHAnsi" w:hAnsiTheme="minorHAnsi" w:eastAsiaTheme="minorEastAsia" w:cstheme="minorBidi"/>
          <w:szCs w:val="22"/>
        </w:rPr>
      </w:pPr>
      <w:r>
        <w:fldChar w:fldCharType="begin"/>
      </w:r>
      <w:r>
        <w:instrText xml:space="preserve"> HYPERLINK \l "_Toc110352670" </w:instrText>
      </w:r>
      <w:r>
        <w:fldChar w:fldCharType="separate"/>
      </w:r>
      <w:r>
        <w:rPr>
          <w:rStyle w:val="33"/>
        </w:rPr>
        <w:t xml:space="preserve">5.5.3 </w:t>
      </w:r>
      <w:r>
        <w:rPr>
          <w:rStyle w:val="33"/>
          <w:rFonts w:hint="eastAsia"/>
        </w:rPr>
        <w:t xml:space="preserve"> 科学用药技术</w:t>
      </w:r>
      <w:r>
        <w:tab/>
      </w:r>
      <w:r>
        <w:fldChar w:fldCharType="begin"/>
      </w:r>
      <w:r>
        <w:instrText xml:space="preserve"> PAGEREF _Toc110352670 \h </w:instrText>
      </w:r>
      <w:r>
        <w:fldChar w:fldCharType="separate"/>
      </w:r>
      <w:r>
        <w:t>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"_Toc110352671" </w:instrText>
      </w:r>
      <w:r>
        <w:fldChar w:fldCharType="separate"/>
      </w:r>
      <w:r>
        <w:rPr>
          <w:rStyle w:val="33"/>
        </w:rPr>
        <w:t xml:space="preserve">6 </w:t>
      </w:r>
      <w:r>
        <w:rPr>
          <w:rStyle w:val="33"/>
          <w:rFonts w:hint="eastAsia"/>
        </w:rPr>
        <w:t xml:space="preserve"> 生产档案记录</w:t>
      </w:r>
      <w:r>
        <w:tab/>
      </w:r>
      <w:r>
        <w:fldChar w:fldCharType="begin"/>
      </w:r>
      <w:r>
        <w:instrText xml:space="preserve"> PAGEREF _Toc110352671 \h </w:instrText>
      </w:r>
      <w:r>
        <w:fldChar w:fldCharType="separate"/>
      </w:r>
      <w:r>
        <w:t>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"_Toc110352672" </w:instrText>
      </w:r>
      <w:r>
        <w:fldChar w:fldCharType="separate"/>
      </w:r>
      <w:r>
        <w:rPr>
          <w:rStyle w:val="33"/>
          <w:rFonts w:hint="eastAsia"/>
        </w:rPr>
        <w:t>附录A（资料性）</w:t>
      </w:r>
      <w:r>
        <w:rPr>
          <w:rStyle w:val="33"/>
        </w:rPr>
        <w:t xml:space="preserve">  </w:t>
      </w:r>
      <w:r>
        <w:rPr>
          <w:rStyle w:val="33"/>
          <w:rFonts w:hint="eastAsia"/>
        </w:rPr>
        <w:t>高山叶菜害虫综合防控生物农药一览表</w:t>
      </w:r>
      <w:r>
        <w:tab/>
      </w:r>
      <w:r>
        <w:fldChar w:fldCharType="begin"/>
      </w:r>
      <w:r>
        <w:instrText xml:space="preserve"> PAGEREF _Toc110352672 \h </w:instrText>
      </w:r>
      <w:r>
        <w:fldChar w:fldCharType="separate"/>
      </w:r>
      <w:r>
        <w:t>5</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"_Toc110352673" </w:instrText>
      </w:r>
      <w:r>
        <w:fldChar w:fldCharType="separate"/>
      </w:r>
      <w:r>
        <w:rPr>
          <w:rStyle w:val="33"/>
          <w:rFonts w:hint="eastAsia"/>
        </w:rPr>
        <w:t>附录B（资料性）</w:t>
      </w:r>
      <w:r>
        <w:rPr>
          <w:rStyle w:val="33"/>
        </w:rPr>
        <w:t xml:space="preserve">  </w:t>
      </w:r>
      <w:r>
        <w:rPr>
          <w:rStyle w:val="33"/>
          <w:rFonts w:hint="eastAsia"/>
        </w:rPr>
        <w:t>害虫尺寸及适宜的网丝密度一览表</w:t>
      </w:r>
      <w:r>
        <w:tab/>
      </w:r>
      <w:r>
        <w:fldChar w:fldCharType="begin"/>
      </w:r>
      <w:r>
        <w:instrText xml:space="preserve"> PAGEREF _Toc110352673 \h </w:instrText>
      </w:r>
      <w:r>
        <w:fldChar w:fldCharType="separate"/>
      </w:r>
      <w:r>
        <w:t>6</w:t>
      </w:r>
      <w:r>
        <w:fldChar w:fldCharType="end"/>
      </w:r>
      <w:r>
        <w:fldChar w:fldCharType="end"/>
      </w:r>
    </w:p>
    <w:p>
      <w:pPr>
        <w:pStyle w:val="92"/>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90"/>
        <w:spacing w:before="900" w:after="468"/>
      </w:pPr>
      <w:bookmarkStart w:id="23" w:name="_Toc110352646"/>
      <w:bookmarkStart w:id="24" w:name="BookMark2"/>
      <w:r>
        <w:rPr>
          <w:spacing w:val="320"/>
        </w:rPr>
        <w:t>前</w:t>
      </w:r>
      <w:r>
        <w:t>言</w:t>
      </w:r>
      <w:bookmarkEnd w:id="22"/>
      <w:bookmarkEnd w:id="23"/>
    </w:p>
    <w:p>
      <w:pPr>
        <w:pStyle w:val="57"/>
        <w:ind w:firstLine="420"/>
      </w:pPr>
      <w:r>
        <w:rPr>
          <w:rFonts w:hint="eastAsia"/>
        </w:rPr>
        <w:t>本文件按照GB/T 1.1—2020《标准化工作导则  第1部分：标准化文件的结构和起草规则》的规定起草。</w:t>
      </w:r>
    </w:p>
    <w:p>
      <w:pPr>
        <w:ind w:firstLine="411" w:firstLineChars="196"/>
      </w:pPr>
      <w:r>
        <w:rPr>
          <w:rFonts w:hint="eastAsia"/>
        </w:rPr>
        <w:t>本标准的某些内容可能涉及专利，本标准的发布机构不承担识别这些专利的责任。</w:t>
      </w:r>
    </w:p>
    <w:p>
      <w:pPr>
        <w:ind w:firstLine="411" w:firstLineChars="196"/>
      </w:pPr>
      <w:r>
        <w:rPr>
          <w:rFonts w:hint="eastAsia"/>
        </w:rPr>
        <w:t>本标准由湖北省农业科学院提出。</w:t>
      </w:r>
    </w:p>
    <w:p>
      <w:pPr>
        <w:ind w:firstLine="411" w:firstLineChars="196"/>
      </w:pPr>
      <w:r>
        <w:rPr>
          <w:rFonts w:hint="eastAsia"/>
        </w:rPr>
        <w:t>本标准由湖北省农业科学院归口管理。</w:t>
      </w:r>
    </w:p>
    <w:p>
      <w:pPr>
        <w:ind w:firstLine="411" w:firstLineChars="196"/>
      </w:pPr>
      <w:r>
        <w:rPr>
          <w:rFonts w:hint="eastAsia"/>
        </w:rPr>
        <w:t>本标准起草单位：湖北省农业科学院经济作物研究所、长阳土家族自治县农业产业服务中心、长阳大清江经济技术发展有限公司。</w:t>
      </w:r>
    </w:p>
    <w:p>
      <w:pPr>
        <w:ind w:firstLine="411" w:firstLineChars="196"/>
      </w:pPr>
      <w:r>
        <w:rPr>
          <w:rFonts w:hint="eastAsia"/>
        </w:rPr>
        <w:t>本标准主要起草人：矫振彪、高建明、朱凤娟、严承欢、吴金平、邱正明、郭凤领、焦忠久、李鹏程、曾令刚、刘志雄、陈磊夫、周洁、袁伟玲、符家平、向玉容、李莹倩、孙航、陈芳莉。</w:t>
      </w:r>
    </w:p>
    <w:p>
      <w:pPr>
        <w:pStyle w:val="239"/>
        <w:rPr>
          <w:szCs w:val="21"/>
        </w:rPr>
      </w:pPr>
      <w:r>
        <w:rPr>
          <w:rFonts w:hint="eastAsia"/>
          <w:szCs w:val="21"/>
        </w:rPr>
        <w:t>本文件实施应用中的疑问，可咨询湖北省农业农村厅，联系电话：027-87665821，邮箱：hbsnab@126.com；</w:t>
      </w:r>
      <w:bookmarkStart w:id="25" w:name="OLE_LINK213"/>
      <w:bookmarkStart w:id="26" w:name="OLE_LINK212"/>
      <w:r>
        <w:rPr>
          <w:rFonts w:hint="eastAsia"/>
          <w:szCs w:val="21"/>
        </w:rPr>
        <w:t>湖北省农业科学院经济作物研究所，联系电话：027-87389719，邮箱：</w:t>
      </w:r>
      <w:bookmarkEnd w:id="25"/>
      <w:bookmarkEnd w:id="26"/>
      <w:r>
        <w:rPr>
          <w:szCs w:val="21"/>
        </w:rPr>
        <w:fldChar w:fldCharType="begin"/>
      </w:r>
      <w:r>
        <w:rPr>
          <w:szCs w:val="21"/>
        </w:rPr>
        <w:instrText xml:space="preserve"> HYPERLINK "mailto:15927611847@163.com" </w:instrText>
      </w:r>
      <w:r>
        <w:rPr>
          <w:szCs w:val="21"/>
        </w:rPr>
        <w:fldChar w:fldCharType="separate"/>
      </w:r>
      <w:r>
        <w:rPr>
          <w:rStyle w:val="33"/>
          <w:rFonts w:hint="eastAsia"/>
        </w:rPr>
        <w:t>15927611847@163.com</w:t>
      </w:r>
      <w:r>
        <w:rPr>
          <w:szCs w:val="21"/>
        </w:rPr>
        <w:fldChar w:fldCharType="end"/>
      </w:r>
      <w:r>
        <w:rPr>
          <w:rFonts w:hint="eastAsia"/>
          <w:szCs w:val="21"/>
        </w:rPr>
        <w:t>。</w:t>
      </w:r>
    </w:p>
    <w:p>
      <w:pPr>
        <w:pStyle w:val="239"/>
        <w:rPr>
          <w:szCs w:val="21"/>
        </w:rPr>
      </w:pPr>
      <w:r>
        <w:rPr>
          <w:rFonts w:hint="eastAsia"/>
          <w:szCs w:val="21"/>
        </w:rPr>
        <w:t>本文件的有关修改意见建议请反馈至湖北省农业科学院经济作物研究所，联系电话：027-87389719，邮箱：109243483@qq.com</w:t>
      </w:r>
    </w:p>
    <w:p>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24"/>
    <w:p>
      <w:pPr>
        <w:spacing w:line="20" w:lineRule="exact"/>
        <w:jc w:val="center"/>
        <w:rPr>
          <w:rFonts w:ascii="黑体" w:hAnsi="黑体" w:eastAsia="黑体"/>
          <w:sz w:val="32"/>
          <w:szCs w:val="32"/>
        </w:rPr>
      </w:pPr>
      <w:bookmarkStart w:id="27" w:name="BookMark4"/>
    </w:p>
    <w:p>
      <w:pPr>
        <w:spacing w:line="20" w:lineRule="exact"/>
        <w:jc w:val="center"/>
        <w:rPr>
          <w:rFonts w:ascii="黑体" w:hAnsi="黑体" w:eastAsia="黑体"/>
          <w:sz w:val="32"/>
          <w:szCs w:val="32"/>
        </w:rPr>
      </w:pPr>
    </w:p>
    <w:sdt>
      <w:sdtPr>
        <w:tag w:val="NEW_STAND_NAME"/>
        <w:id w:val="595910757"/>
        <w:lock w:val="sdtLocked"/>
        <w:placeholder>
          <w:docPart w:val="7416A2CB5F4C4C5795318C8EB4EB4CF0"/>
        </w:placeholder>
      </w:sdtPr>
      <w:sdtContent>
        <w:p>
          <w:pPr>
            <w:pStyle w:val="178"/>
            <w:spacing w:before="312" w:beforeLines="100" w:after="686" w:afterLines="220"/>
          </w:pPr>
          <w:bookmarkStart w:id="28" w:name="NEW_STAND_NAME"/>
          <w:r>
            <w:rPr>
              <w:rFonts w:hint="eastAsia"/>
            </w:rPr>
            <w:t>高山夏秋叶菜防虫网覆盖生产技术规程</w:t>
          </w:r>
          <w:r>
            <w:rPr>
              <w:rFonts w:hint="eastAsia" w:ascii="MS Mincho" w:hAnsi="MS Mincho" w:eastAsia="MS Mincho" w:cs="MS Mincho"/>
            </w:rPr>
            <w:t> </w:t>
          </w:r>
        </w:p>
      </w:sdtContent>
    </w:sdt>
    <w:bookmarkEnd w:id="28"/>
    <w:p>
      <w:pPr>
        <w:pStyle w:val="105"/>
        <w:spacing w:before="312" w:after="312"/>
      </w:pPr>
      <w:bookmarkStart w:id="29" w:name="_Toc26718930"/>
      <w:bookmarkStart w:id="30" w:name="_Toc26648465"/>
      <w:bookmarkStart w:id="31" w:name="_Toc24884218"/>
      <w:bookmarkStart w:id="32" w:name="_Toc24884211"/>
      <w:bookmarkStart w:id="33" w:name="_Toc17233333"/>
      <w:bookmarkStart w:id="34" w:name="_Toc17233325"/>
      <w:bookmarkStart w:id="35" w:name="_Toc26986771"/>
      <w:bookmarkStart w:id="36" w:name="_Toc110352604"/>
      <w:bookmarkStart w:id="37" w:name="_Toc97191423"/>
      <w:bookmarkStart w:id="38" w:name="_Toc26986530"/>
      <w:bookmarkStart w:id="39" w:name="_Toc110352647"/>
      <w:r>
        <w:rPr>
          <w:rFonts w:hint="eastAsia"/>
        </w:rPr>
        <w:t>范围</w:t>
      </w:r>
      <w:bookmarkEnd w:id="29"/>
      <w:bookmarkEnd w:id="30"/>
      <w:bookmarkEnd w:id="31"/>
      <w:bookmarkEnd w:id="32"/>
      <w:bookmarkEnd w:id="33"/>
      <w:bookmarkEnd w:id="34"/>
      <w:bookmarkEnd w:id="35"/>
      <w:bookmarkEnd w:id="36"/>
      <w:bookmarkEnd w:id="37"/>
      <w:bookmarkEnd w:id="38"/>
      <w:bookmarkEnd w:id="39"/>
    </w:p>
    <w:p>
      <w:pPr>
        <w:spacing w:line="440" w:lineRule="exact"/>
        <w:ind w:firstLine="440" w:firstLineChars="200"/>
        <w:rPr>
          <w:rFonts w:ascii="宋体" w:hAnsi="宋体"/>
          <w:sz w:val="22"/>
        </w:rPr>
      </w:pPr>
      <w:bookmarkStart w:id="40" w:name="_Toc26648466"/>
      <w:bookmarkStart w:id="41" w:name="_Toc17233334"/>
      <w:bookmarkStart w:id="42" w:name="_Toc17233326"/>
      <w:bookmarkStart w:id="43" w:name="_Toc24884219"/>
      <w:bookmarkStart w:id="44" w:name="_Toc24884212"/>
      <w:r>
        <w:rPr>
          <w:rFonts w:hint="eastAsia" w:ascii="宋体" w:hAnsi="宋体"/>
          <w:sz w:val="22"/>
        </w:rPr>
        <w:t>本标准规定了高山夏秋叶菜防虫网覆盖生产的产地条件、防虫网选择、网室搭建、栽培技术、病虫害防治及生产档案记录等。</w:t>
      </w:r>
    </w:p>
    <w:p>
      <w:pPr>
        <w:spacing w:line="440" w:lineRule="exact"/>
        <w:ind w:firstLine="440" w:firstLineChars="200"/>
      </w:pPr>
      <w:r>
        <w:rPr>
          <w:rFonts w:hint="eastAsia" w:ascii="宋体" w:hAnsi="宋体"/>
          <w:sz w:val="22"/>
        </w:rPr>
        <w:t>本标准适用于夏秋叶菜防虫网覆盖栽培。</w:t>
      </w:r>
    </w:p>
    <w:p>
      <w:pPr>
        <w:pStyle w:val="105"/>
        <w:spacing w:before="312" w:after="312"/>
      </w:pPr>
      <w:bookmarkStart w:id="45" w:name="_Toc110352648"/>
      <w:bookmarkStart w:id="46" w:name="_Toc26986772"/>
      <w:bookmarkStart w:id="47" w:name="_Toc26986531"/>
      <w:bookmarkStart w:id="48" w:name="_Toc110352605"/>
      <w:bookmarkStart w:id="49" w:name="_Toc97191424"/>
      <w:bookmarkStart w:id="50" w:name="_Toc26718931"/>
      <w:r>
        <w:rPr>
          <w:rFonts w:hint="eastAsia"/>
        </w:rPr>
        <w:t>规范性引用文件</w:t>
      </w:r>
      <w:bookmarkEnd w:id="40"/>
      <w:bookmarkEnd w:id="41"/>
      <w:bookmarkEnd w:id="42"/>
      <w:bookmarkEnd w:id="43"/>
      <w:bookmarkEnd w:id="44"/>
      <w:bookmarkEnd w:id="45"/>
      <w:bookmarkEnd w:id="46"/>
      <w:bookmarkEnd w:id="47"/>
      <w:bookmarkEnd w:id="48"/>
      <w:bookmarkEnd w:id="49"/>
      <w:bookmarkEnd w:id="50"/>
    </w:p>
    <w:sdt>
      <w:sdtPr>
        <w:rPr>
          <w:rFonts w:hint="eastAsia"/>
        </w:rPr>
        <w:id w:val="715848253"/>
        <w:placeholder>
          <w:docPart w:val="A34801305C8243968A1DC2A9D327C37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pPr>
      <w:r>
        <w:t>GB/T 8321</w:t>
      </w:r>
      <w:r>
        <w:rPr>
          <w:rFonts w:hint="eastAsia"/>
        </w:rPr>
        <w:t>（所有部分）</w:t>
      </w:r>
      <w:r>
        <w:t xml:space="preserve">  </w:t>
      </w:r>
      <w:r>
        <w:rPr>
          <w:rFonts w:hint="eastAsia"/>
        </w:rPr>
        <w:t>农药合理使用准则</w:t>
      </w:r>
    </w:p>
    <w:p>
      <w:pPr>
        <w:pStyle w:val="57"/>
        <w:ind w:firstLine="420"/>
      </w:pPr>
      <w:r>
        <w:t xml:space="preserve">NY/T 5010-2016 </w:t>
      </w:r>
      <w:r>
        <w:rPr>
          <w:rFonts w:hint="eastAsia"/>
        </w:rPr>
        <w:t>无公害农产品</w:t>
      </w:r>
      <w:r>
        <w:t xml:space="preserve"> </w:t>
      </w:r>
      <w:r>
        <w:rPr>
          <w:rFonts w:hint="eastAsia"/>
        </w:rPr>
        <w:t>种植业产地环境条件</w:t>
      </w:r>
    </w:p>
    <w:p>
      <w:pPr>
        <w:pStyle w:val="57"/>
        <w:ind w:firstLine="420"/>
      </w:pPr>
      <w:r>
        <w:t xml:space="preserve">GB 16715.2-1999 </w:t>
      </w:r>
      <w:r>
        <w:rPr>
          <w:rFonts w:hint="eastAsia"/>
        </w:rPr>
        <w:t>瓜菜作物种子</w:t>
      </w:r>
      <w:r>
        <w:t xml:space="preserve"> </w:t>
      </w:r>
      <w:r>
        <w:rPr>
          <w:rFonts w:hint="eastAsia"/>
        </w:rPr>
        <w:t>白菜类</w:t>
      </w:r>
    </w:p>
    <w:p>
      <w:pPr>
        <w:pStyle w:val="57"/>
        <w:ind w:firstLine="420"/>
      </w:pPr>
      <w:r>
        <w:t xml:space="preserve">NY/T 496 </w:t>
      </w:r>
      <w:r>
        <w:rPr>
          <w:rFonts w:hint="eastAsia"/>
        </w:rPr>
        <w:t>肥料合理使用准则</w:t>
      </w:r>
      <w:r>
        <w:t xml:space="preserve"> </w:t>
      </w:r>
      <w:r>
        <w:rPr>
          <w:rFonts w:hint="eastAsia"/>
        </w:rPr>
        <w:t>通则</w:t>
      </w:r>
    </w:p>
    <w:p>
      <w:pPr>
        <w:pStyle w:val="57"/>
        <w:ind w:firstLine="420"/>
      </w:pPr>
      <w:r>
        <w:t xml:space="preserve">NY/T 1276  </w:t>
      </w:r>
      <w:r>
        <w:rPr>
          <w:rFonts w:hint="eastAsia"/>
        </w:rPr>
        <w:t>农药安全使用规范</w:t>
      </w:r>
      <w:r>
        <w:t xml:space="preserve"> </w:t>
      </w:r>
      <w:r>
        <w:rPr>
          <w:rFonts w:hint="eastAsia"/>
        </w:rPr>
        <w:t>总则</w:t>
      </w:r>
    </w:p>
    <w:p>
      <w:pPr>
        <w:pStyle w:val="57"/>
        <w:ind w:firstLine="420"/>
      </w:pPr>
      <w:r>
        <w:t xml:space="preserve">GB/T 19791-2005 </w:t>
      </w:r>
      <w:r>
        <w:rPr>
          <w:rFonts w:hint="eastAsia"/>
        </w:rPr>
        <w:t>温室防虫网设计安装规范</w:t>
      </w:r>
    </w:p>
    <w:p>
      <w:pPr>
        <w:pStyle w:val="105"/>
        <w:spacing w:before="312" w:after="312"/>
      </w:pPr>
      <w:bookmarkStart w:id="51" w:name="_Toc110352606"/>
      <w:bookmarkStart w:id="52" w:name="_Toc110352649"/>
      <w:r>
        <w:rPr>
          <w:rFonts w:hint="eastAsia"/>
        </w:rPr>
        <w:t>术语和定义</w:t>
      </w:r>
      <w:bookmarkEnd w:id="51"/>
      <w:bookmarkEnd w:id="52"/>
    </w:p>
    <w:p>
      <w:pPr>
        <w:ind w:firstLine="420" w:firstLineChars="200"/>
      </w:pPr>
      <w:r>
        <w:rPr>
          <w:rFonts w:hint="eastAsia"/>
        </w:rPr>
        <w:t>下列术语和定义适用于本标准。</w:t>
      </w:r>
    </w:p>
    <w:p>
      <w:pPr>
        <w:pStyle w:val="106"/>
        <w:spacing w:before="156" w:after="156"/>
      </w:pPr>
      <w:bookmarkStart w:id="53" w:name="_Toc110352650"/>
      <w:bookmarkStart w:id="54" w:name="_Toc110352607"/>
      <w:bookmarkStart w:id="55" w:name="_Toc510962494"/>
      <w:bookmarkStart w:id="56" w:name="_Toc11077238"/>
      <w:bookmarkStart w:id="57" w:name="_Toc523849078"/>
      <w:bookmarkStart w:id="58" w:name="_Toc510962624"/>
      <w:bookmarkStart w:id="59" w:name="_Toc11077859"/>
      <w:bookmarkStart w:id="60" w:name="_Toc11077313"/>
      <w:bookmarkStart w:id="61" w:name="_Toc510962403"/>
      <w:bookmarkStart w:id="62" w:name="_Toc510962444"/>
      <w:bookmarkStart w:id="63" w:name="_Toc510962584"/>
      <w:bookmarkStart w:id="64" w:name="_Toc523849199"/>
      <w:bookmarkStart w:id="65" w:name="_Toc510962554"/>
      <w:r>
        <w:rPr>
          <w:rFonts w:hint="eastAsia"/>
        </w:rPr>
        <w:t>高山蔬菜</w:t>
      </w:r>
      <w:bookmarkEnd w:id="53"/>
      <w:bookmarkEnd w:id="54"/>
      <w:bookmarkEnd w:id="55"/>
      <w:bookmarkEnd w:id="56"/>
      <w:bookmarkEnd w:id="57"/>
      <w:bookmarkEnd w:id="58"/>
      <w:bookmarkEnd w:id="59"/>
      <w:bookmarkEnd w:id="60"/>
      <w:bookmarkEnd w:id="61"/>
      <w:bookmarkEnd w:id="62"/>
      <w:bookmarkEnd w:id="63"/>
      <w:bookmarkEnd w:id="64"/>
      <w:bookmarkEnd w:id="65"/>
    </w:p>
    <w:p>
      <w:pPr>
        <w:ind w:firstLine="420" w:firstLineChars="200"/>
      </w:pPr>
      <w:r>
        <w:rPr>
          <w:rFonts w:hint="eastAsia"/>
        </w:rPr>
        <w:t>是指在高山（</w:t>
      </w:r>
      <w:r>
        <w:t>1200m</w:t>
      </w:r>
      <w:r>
        <w:rPr>
          <w:rFonts w:hint="eastAsia"/>
        </w:rPr>
        <w:t>以上）和二高山（海拔</w:t>
      </w:r>
      <w:r>
        <w:t>800m</w:t>
      </w:r>
      <w:r>
        <w:rPr>
          <w:rFonts w:hint="eastAsia"/>
        </w:rPr>
        <w:t>～</w:t>
      </w:r>
      <w:r>
        <w:t>1200m</w:t>
      </w:r>
      <w:r>
        <w:rPr>
          <w:rFonts w:hint="eastAsia"/>
        </w:rPr>
        <w:t>）地区利用高海拔区域自然冷凉气候生产的天然反季节蔬菜，在夏、秋季上市，弥补平原地区夏季高温不利于某些蔬菜生长的不足。</w:t>
      </w:r>
    </w:p>
    <w:p>
      <w:pPr>
        <w:pStyle w:val="106"/>
        <w:spacing w:before="156" w:after="156"/>
      </w:pPr>
      <w:bookmarkStart w:id="66" w:name="_Toc110352608"/>
      <w:bookmarkStart w:id="67" w:name="_Toc510962445"/>
      <w:bookmarkStart w:id="68" w:name="_Toc510962555"/>
      <w:bookmarkStart w:id="69" w:name="_Toc510962495"/>
      <w:bookmarkStart w:id="70" w:name="_Toc510962404"/>
      <w:bookmarkStart w:id="71" w:name="_Toc11077860"/>
      <w:bookmarkStart w:id="72" w:name="_Toc11077314"/>
      <w:bookmarkStart w:id="73" w:name="_Toc11077239"/>
      <w:bookmarkStart w:id="74" w:name="_Toc510962625"/>
      <w:bookmarkStart w:id="75" w:name="_Toc510962585"/>
      <w:bookmarkStart w:id="76" w:name="_Toc523849200"/>
      <w:bookmarkStart w:id="77" w:name="_Toc523849079"/>
      <w:bookmarkStart w:id="78" w:name="_Toc110352651"/>
      <w:r>
        <w:rPr>
          <w:rFonts w:hint="eastAsia"/>
        </w:rPr>
        <w:t>绿色防控</w:t>
      </w:r>
      <w:bookmarkEnd w:id="66"/>
      <w:bookmarkEnd w:id="67"/>
      <w:bookmarkEnd w:id="68"/>
      <w:bookmarkEnd w:id="69"/>
      <w:bookmarkEnd w:id="70"/>
      <w:bookmarkEnd w:id="71"/>
      <w:bookmarkEnd w:id="72"/>
      <w:bookmarkEnd w:id="73"/>
      <w:bookmarkEnd w:id="74"/>
      <w:bookmarkEnd w:id="75"/>
      <w:bookmarkEnd w:id="76"/>
      <w:bookmarkEnd w:id="77"/>
      <w:bookmarkEnd w:id="78"/>
    </w:p>
    <w:p>
      <w:pPr>
        <w:ind w:firstLine="420" w:firstLineChars="200"/>
      </w:pPr>
      <w:r>
        <w:rPr>
          <w:rFonts w:hint="eastAsia"/>
        </w:rPr>
        <w:t>采用有害生物生物综合治理的策略和方法，应用农业防治、物理防治和生物防治等环境友好型措施，优化集约化生态调控、生物防治、物理诱控和科学用药等病虫害综合防治技术，达到保护生态环境，减少化学农药施用，安全有效控制有害生物的过程。</w:t>
      </w:r>
    </w:p>
    <w:p>
      <w:pPr>
        <w:pStyle w:val="106"/>
        <w:spacing w:before="156" w:after="156"/>
      </w:pPr>
      <w:bookmarkStart w:id="79" w:name="_Toc110352609"/>
      <w:bookmarkStart w:id="80" w:name="_Toc110352652"/>
      <w:r>
        <w:rPr>
          <w:rFonts w:hint="eastAsia"/>
        </w:rPr>
        <w:t>防虫网</w:t>
      </w:r>
      <w:bookmarkEnd w:id="79"/>
      <w:bookmarkEnd w:id="80"/>
    </w:p>
    <w:p>
      <w:pPr>
        <w:ind w:firstLine="420" w:firstLineChars="200"/>
      </w:pPr>
      <w:r>
        <w:rPr>
          <w:rFonts w:hint="eastAsia"/>
        </w:rPr>
        <w:t>防虫网是一种采用添加防老化、抗紫外线等化学助剂的聚乙烯为主要原料，经拉丝制造而成的网状织物，具有拉力强度大、抗热、耐水、耐腐蚀、耐老化、无毒无味、废弃物易处理等优点。</w:t>
      </w:r>
    </w:p>
    <w:p>
      <w:pPr>
        <w:pStyle w:val="105"/>
        <w:spacing w:before="312" w:after="312"/>
      </w:pPr>
      <w:bookmarkStart w:id="81" w:name="_Toc110352610"/>
      <w:bookmarkStart w:id="82" w:name="_Toc110352653"/>
      <w:r>
        <w:rPr>
          <w:rFonts w:hint="eastAsia"/>
        </w:rPr>
        <w:t>产地条件</w:t>
      </w:r>
      <w:bookmarkEnd w:id="81"/>
      <w:bookmarkEnd w:id="82"/>
    </w:p>
    <w:p>
      <w:pPr>
        <w:ind w:firstLine="420" w:firstLineChars="200"/>
      </w:pPr>
      <w:r>
        <w:rPr>
          <w:rFonts w:hint="eastAsia"/>
        </w:rPr>
        <w:t>地势平坦、排灌方便、土壤耕层深厚。</w:t>
      </w:r>
    </w:p>
    <w:p>
      <w:pPr>
        <w:pStyle w:val="105"/>
        <w:spacing w:before="312" w:after="312"/>
      </w:pPr>
      <w:bookmarkStart w:id="83" w:name="_Toc110352611"/>
      <w:bookmarkStart w:id="84" w:name="_Toc110352654"/>
      <w:r>
        <w:rPr>
          <w:rFonts w:hint="eastAsia"/>
        </w:rPr>
        <w:t>栽培技术</w:t>
      </w:r>
      <w:bookmarkEnd w:id="83"/>
      <w:bookmarkEnd w:id="84"/>
    </w:p>
    <w:p>
      <w:pPr>
        <w:pStyle w:val="106"/>
        <w:spacing w:before="156" w:after="156"/>
      </w:pPr>
      <w:bookmarkStart w:id="85" w:name="_Toc110352612"/>
      <w:bookmarkStart w:id="86" w:name="_Toc110352655"/>
      <w:r>
        <w:rPr>
          <w:rFonts w:hint="eastAsia"/>
        </w:rPr>
        <w:t>整地作畦</w:t>
      </w:r>
      <w:bookmarkEnd w:id="85"/>
      <w:bookmarkEnd w:id="86"/>
    </w:p>
    <w:p>
      <w:pPr>
        <w:ind w:firstLine="420" w:firstLineChars="200"/>
      </w:pPr>
      <w:r>
        <w:rPr>
          <w:rFonts w:hint="eastAsia"/>
        </w:rPr>
        <w:t>前茬收获后，及时清洁田园，深耕晒垡</w:t>
      </w:r>
      <w:r>
        <w:t>7</w:t>
      </w:r>
      <w:r>
        <w:rPr>
          <w:rFonts w:hint="eastAsia"/>
        </w:rPr>
        <w:t>天，每</w:t>
      </w:r>
      <w:r>
        <w:t>667m</w:t>
      </w:r>
      <w:r>
        <w:rPr>
          <w:vertAlign w:val="superscript"/>
        </w:rPr>
        <w:t>2</w:t>
      </w:r>
      <w:r>
        <w:t xml:space="preserve"> </w:t>
      </w:r>
      <w:r>
        <w:rPr>
          <w:rFonts w:hint="eastAsia"/>
        </w:rPr>
        <w:t>施足充分腐熟的农家肥</w:t>
      </w:r>
      <w:r>
        <w:t>2000 kg</w:t>
      </w:r>
      <w:r>
        <w:rPr>
          <w:rFonts w:hint="eastAsia"/>
        </w:rPr>
        <w:t>～</w:t>
      </w:r>
      <w:r>
        <w:t xml:space="preserve">3000 kg </w:t>
      </w:r>
      <w:r>
        <w:rPr>
          <w:rFonts w:hint="eastAsia"/>
        </w:rPr>
        <w:t>作为基肥。播种前，耙碎整平，作畦宽</w:t>
      </w:r>
      <w:r>
        <w:t>1.5m</w:t>
      </w:r>
      <w:r>
        <w:rPr>
          <w:rFonts w:hint="eastAsia"/>
        </w:rPr>
        <w:t>～</w:t>
      </w:r>
      <w:r>
        <w:t>2m</w:t>
      </w:r>
      <w:r>
        <w:rPr>
          <w:rFonts w:hint="eastAsia"/>
        </w:rPr>
        <w:t>，墒沟深</w:t>
      </w:r>
      <w:r>
        <w:t>20cm</w:t>
      </w:r>
      <w:r>
        <w:rPr>
          <w:rFonts w:hint="eastAsia"/>
        </w:rPr>
        <w:t>～</w:t>
      </w:r>
      <w:r>
        <w:t>30cm</w:t>
      </w:r>
      <w:r>
        <w:rPr>
          <w:rFonts w:hint="eastAsia"/>
        </w:rPr>
        <w:t>。棚外排水沟渠畅通。</w:t>
      </w:r>
    </w:p>
    <w:p>
      <w:pPr>
        <w:ind w:firstLine="420" w:firstLineChars="200"/>
      </w:pPr>
      <w:r>
        <w:rPr>
          <w:rFonts w:hint="eastAsia"/>
        </w:rPr>
        <w:t>用</w:t>
      </w:r>
      <w:r>
        <w:t>90%</w:t>
      </w:r>
      <w:r>
        <w:rPr>
          <w:rFonts w:hint="eastAsia"/>
        </w:rPr>
        <w:t>敌百虫晶体</w:t>
      </w:r>
      <w:r>
        <w:t xml:space="preserve">30 </w:t>
      </w:r>
      <w:r>
        <w:rPr>
          <w:rFonts w:hint="eastAsia"/>
        </w:rPr>
        <w:t>倍液拌麦麸，每</w:t>
      </w:r>
      <w:r>
        <w:t>667m</w:t>
      </w:r>
      <w:r>
        <w:rPr>
          <w:vertAlign w:val="superscript"/>
        </w:rPr>
        <w:t>2</w:t>
      </w:r>
      <w:r>
        <w:t xml:space="preserve"> </w:t>
      </w:r>
      <w:r>
        <w:rPr>
          <w:rFonts w:hint="eastAsia"/>
        </w:rPr>
        <w:t>施用</w:t>
      </w:r>
      <w:r>
        <w:t>2.5 kg</w:t>
      </w:r>
      <w:r>
        <w:rPr>
          <w:rFonts w:hint="eastAsia"/>
        </w:rPr>
        <w:t>～</w:t>
      </w:r>
      <w:r>
        <w:t>4 kg</w:t>
      </w:r>
      <w:r>
        <w:rPr>
          <w:rFonts w:hint="eastAsia"/>
        </w:rPr>
        <w:t>，诱杀地下害虫。</w:t>
      </w:r>
    </w:p>
    <w:p>
      <w:pPr>
        <w:pStyle w:val="106"/>
        <w:spacing w:before="156" w:after="156"/>
      </w:pPr>
      <w:bookmarkStart w:id="87" w:name="_Toc110352613"/>
      <w:bookmarkStart w:id="88" w:name="_Toc110352656"/>
      <w:r>
        <w:rPr>
          <w:rFonts w:hint="eastAsia"/>
        </w:rPr>
        <w:t>防虫网覆盖</w:t>
      </w:r>
      <w:bookmarkEnd w:id="87"/>
      <w:bookmarkEnd w:id="88"/>
    </w:p>
    <w:p>
      <w:pPr>
        <w:pStyle w:val="66"/>
        <w:spacing w:before="156" w:after="156"/>
      </w:pPr>
      <w:bookmarkStart w:id="89" w:name="_Toc110352614"/>
      <w:bookmarkStart w:id="90" w:name="_Toc110352657"/>
      <w:r>
        <w:rPr>
          <w:rFonts w:hint="eastAsia"/>
        </w:rPr>
        <w:t>防虫网规格</w:t>
      </w:r>
      <w:bookmarkEnd w:id="89"/>
      <w:bookmarkEnd w:id="90"/>
    </w:p>
    <w:p>
      <w:pPr>
        <w:ind w:firstLine="420" w:firstLineChars="200"/>
      </w:pPr>
      <w:r>
        <w:rPr>
          <w:rFonts w:hint="eastAsia"/>
        </w:rPr>
        <w:t>应符合</w:t>
      </w:r>
      <w:r>
        <w:t xml:space="preserve">DB32/T788—2005 </w:t>
      </w:r>
      <w:r>
        <w:rPr>
          <w:rFonts w:hint="eastAsia"/>
        </w:rPr>
        <w:t>的要求，宜选用</w:t>
      </w:r>
      <w:r>
        <w:t>30</w:t>
      </w:r>
      <w:r>
        <w:rPr>
          <w:rFonts w:hint="eastAsia"/>
        </w:rPr>
        <w:t>目的白色聚乙烯防虫网，防治黄曲条跳甲、蚜虫、潜叶蝇等害虫。</w:t>
      </w:r>
    </w:p>
    <w:p>
      <w:pPr>
        <w:pStyle w:val="66"/>
        <w:spacing w:before="156" w:after="156"/>
      </w:pPr>
      <w:bookmarkStart w:id="91" w:name="_Toc110352615"/>
      <w:bookmarkStart w:id="92" w:name="_Toc110352658"/>
      <w:r>
        <w:rPr>
          <w:rFonts w:hint="eastAsia"/>
        </w:rPr>
        <w:t>防虫网的选择</w:t>
      </w:r>
      <w:bookmarkEnd w:id="91"/>
      <w:bookmarkEnd w:id="92"/>
    </w:p>
    <w:p>
      <w:pPr>
        <w:ind w:firstLine="420" w:firstLineChars="200"/>
      </w:pPr>
      <w:r>
        <w:rPr>
          <w:rFonts w:hint="eastAsia"/>
        </w:rPr>
        <w:t>按照虫害特征选择。根据作物受虫害时间的长短、虫害的种类等选择防虫网的种类。作物如果只是短时间受虫害，可选择轻质、便宜的防虫网；作物如果在不同时期遭受不同虫害，应按体形最小的害虫特征选用相应目数的防虫网。</w:t>
      </w:r>
    </w:p>
    <w:p>
      <w:pPr>
        <w:ind w:firstLine="420" w:firstLineChars="200"/>
      </w:pPr>
      <w:r>
        <w:rPr>
          <w:rFonts w:hint="eastAsia"/>
        </w:rPr>
        <w:t>防虫网的密度通常以目数表示，即每平方英寸的孔眼数。目数越大，孔眼数越多，孔眼也越小，阻挡害虫进人温室的能力越强，但对气流的阻力也越大。根据作物主要害虫的种类和大小，防虫网适宜的目数为</w:t>
      </w:r>
      <w:r>
        <w:t>20</w:t>
      </w:r>
      <w:r>
        <w:rPr>
          <w:rFonts w:hint="eastAsia"/>
        </w:rPr>
        <w:t>目</w:t>
      </w:r>
      <w:r>
        <w:t>~50</w:t>
      </w:r>
      <w:r>
        <w:rPr>
          <w:rFonts w:hint="eastAsia"/>
        </w:rPr>
        <w:t>目，具体目数应根据主要防治病虫害的种类和大小来选择和设计。</w:t>
      </w:r>
    </w:p>
    <w:p>
      <w:pPr>
        <w:ind w:firstLine="420" w:firstLineChars="200"/>
      </w:pPr>
      <w:r>
        <w:rPr>
          <w:rFonts w:hint="eastAsia"/>
        </w:rPr>
        <w:t>不同害虫的成虫有不同的尺寸，所选防虫网应能阻止害虫通过孔眼。常见温室作物的害虫尺寸及适宜的网丝密度见表</w:t>
      </w:r>
      <w:r>
        <w:t>2</w:t>
      </w:r>
      <w:r>
        <w:rPr>
          <w:rFonts w:hint="eastAsia"/>
        </w:rPr>
        <w:t>。</w:t>
      </w:r>
    </w:p>
    <w:p>
      <w:pPr>
        <w:pStyle w:val="66"/>
        <w:spacing w:before="156" w:after="156"/>
      </w:pPr>
      <w:bookmarkStart w:id="93" w:name="_Toc110352616"/>
      <w:bookmarkStart w:id="94" w:name="_Toc110352659"/>
      <w:r>
        <w:rPr>
          <w:rFonts w:hint="eastAsia"/>
        </w:rPr>
        <w:t>网室结构</w:t>
      </w:r>
      <w:bookmarkEnd w:id="93"/>
      <w:bookmarkEnd w:id="94"/>
    </w:p>
    <w:p>
      <w:pPr>
        <w:pStyle w:val="95"/>
        <w:spacing w:before="156" w:after="156"/>
      </w:pPr>
      <w:bookmarkStart w:id="95" w:name="_Toc110352617"/>
      <w:r>
        <w:rPr>
          <w:rFonts w:hint="eastAsia"/>
        </w:rPr>
        <w:t>大棚覆盖</w:t>
      </w:r>
      <w:bookmarkEnd w:id="95"/>
    </w:p>
    <w:p>
      <w:pPr>
        <w:ind w:firstLine="420" w:firstLineChars="200"/>
      </w:pPr>
      <w:r>
        <w:rPr>
          <w:rFonts w:hint="eastAsia"/>
        </w:rPr>
        <w:t>利用已有的大棚，根据大棚的跨度，由数幅网缝合实行全程封闭覆盖。</w:t>
      </w:r>
    </w:p>
    <w:p>
      <w:pPr>
        <w:pStyle w:val="95"/>
        <w:spacing w:before="156" w:after="156"/>
      </w:pPr>
      <w:bookmarkStart w:id="96" w:name="_Toc110352618"/>
      <w:r>
        <w:rPr>
          <w:rFonts w:hint="eastAsia"/>
        </w:rPr>
        <w:t>网室覆盖</w:t>
      </w:r>
      <w:bookmarkEnd w:id="96"/>
    </w:p>
    <w:p>
      <w:pPr>
        <w:ind w:firstLine="420" w:firstLineChars="200"/>
      </w:pPr>
      <w:r>
        <w:rPr>
          <w:rFonts w:hint="eastAsia"/>
        </w:rPr>
        <w:t>用高度为</w:t>
      </w:r>
      <w:r>
        <w:t>3m</w:t>
      </w:r>
      <w:r>
        <w:rPr>
          <w:rFonts w:hint="eastAsia"/>
        </w:rPr>
        <w:t>～４</w:t>
      </w:r>
      <w:r>
        <w:t xml:space="preserve">m </w:t>
      </w:r>
      <w:r>
        <w:rPr>
          <w:rFonts w:hint="eastAsia"/>
        </w:rPr>
        <w:t>的水泥柱或钢管作支撑，搭建网室，防虫网全密闭覆盖，面积以</w:t>
      </w:r>
      <w:r>
        <w:t>2000 m</w:t>
      </w:r>
      <w:r>
        <w:rPr>
          <w:vertAlign w:val="superscript"/>
        </w:rPr>
        <w:t>2</w:t>
      </w:r>
      <w:r>
        <w:rPr>
          <w:rFonts w:hint="eastAsia"/>
        </w:rPr>
        <w:t>～</w:t>
      </w:r>
      <w:r>
        <w:t>6670m</w:t>
      </w:r>
      <w:r>
        <w:rPr>
          <w:vertAlign w:val="superscript"/>
        </w:rPr>
        <w:t>2</w:t>
      </w:r>
      <w:r>
        <w:t xml:space="preserve"> </w:t>
      </w:r>
      <w:r>
        <w:rPr>
          <w:rFonts w:hint="eastAsia"/>
        </w:rPr>
        <w:t>为宜。</w:t>
      </w:r>
    </w:p>
    <w:p>
      <w:pPr>
        <w:pStyle w:val="95"/>
        <w:spacing w:before="156" w:after="156"/>
      </w:pPr>
      <w:bookmarkStart w:id="97" w:name="_Toc110352619"/>
      <w:r>
        <w:rPr>
          <w:rFonts w:hint="eastAsia"/>
        </w:rPr>
        <w:t>覆盖防虫网</w:t>
      </w:r>
      <w:bookmarkEnd w:id="97"/>
    </w:p>
    <w:p>
      <w:pPr>
        <w:ind w:firstLine="420" w:firstLineChars="200"/>
      </w:pPr>
      <w:r>
        <w:rPr>
          <w:rFonts w:hint="eastAsia"/>
        </w:rPr>
        <w:t>测量棚室顶棚的宽度及长度，按照较测量尺寸放宽</w:t>
      </w:r>
      <w:r>
        <w:t>20cm</w:t>
      </w:r>
      <w:r>
        <w:rPr>
          <w:rFonts w:hint="eastAsia"/>
        </w:rPr>
        <w:t>～</w:t>
      </w:r>
      <w:r>
        <w:t xml:space="preserve">30cm </w:t>
      </w:r>
      <w:r>
        <w:rPr>
          <w:rFonts w:hint="eastAsia"/>
        </w:rPr>
        <w:t>的规格缝制防虫网，将网严密覆盖于棚室上，四周用土或砖头压严盖实。</w:t>
      </w:r>
    </w:p>
    <w:p>
      <w:pPr>
        <w:pStyle w:val="95"/>
        <w:spacing w:before="156" w:after="156"/>
      </w:pPr>
      <w:bookmarkStart w:id="98" w:name="_Toc110352620"/>
      <w:r>
        <w:rPr>
          <w:rFonts w:hint="eastAsia"/>
        </w:rPr>
        <w:t>防虫网管理</w:t>
      </w:r>
      <w:bookmarkEnd w:id="98"/>
    </w:p>
    <w:p>
      <w:pPr>
        <w:ind w:firstLine="420" w:firstLineChars="200"/>
      </w:pPr>
      <w:r>
        <w:rPr>
          <w:rFonts w:hint="eastAsia"/>
        </w:rPr>
        <w:t>全程覆盖，经常检查防虫网有无损伤，密切注意及时修补。雨后应及时拍打网顶和四周。连续高温期间，大棚覆盖的防虫网，可于采收前</w:t>
      </w:r>
      <w:r>
        <w:t>7d</w:t>
      </w:r>
      <w:r>
        <w:rPr>
          <w:rFonts w:hint="eastAsia"/>
        </w:rPr>
        <w:t>的中午</w:t>
      </w:r>
      <w:r>
        <w:t xml:space="preserve">12 </w:t>
      </w:r>
      <w:r>
        <w:rPr>
          <w:rFonts w:hint="eastAsia"/>
        </w:rPr>
        <w:t>时至下午</w:t>
      </w:r>
      <w:r>
        <w:t xml:space="preserve">3 </w:t>
      </w:r>
      <w:r>
        <w:rPr>
          <w:rFonts w:hint="eastAsia"/>
        </w:rPr>
        <w:t>时，将网边缘提起</w:t>
      </w:r>
      <w:r>
        <w:t>40 cm</w:t>
      </w:r>
      <w:r>
        <w:rPr>
          <w:rFonts w:hint="eastAsia"/>
        </w:rPr>
        <w:t>～</w:t>
      </w:r>
      <w:r>
        <w:t xml:space="preserve">50 cm </w:t>
      </w:r>
      <w:r>
        <w:rPr>
          <w:rFonts w:hint="eastAsia"/>
        </w:rPr>
        <w:t>通风降湿，也可用遮阳网在棚顶覆盖遮阳降温。</w:t>
      </w:r>
    </w:p>
    <w:p>
      <w:pPr>
        <w:pStyle w:val="106"/>
        <w:spacing w:before="156" w:after="156"/>
      </w:pPr>
      <w:bookmarkStart w:id="99" w:name="_Toc110352621"/>
      <w:bookmarkStart w:id="100" w:name="_Toc110352660"/>
      <w:r>
        <w:rPr>
          <w:rFonts w:hint="eastAsia"/>
        </w:rPr>
        <w:t>播种</w:t>
      </w:r>
      <w:bookmarkEnd w:id="99"/>
      <w:bookmarkEnd w:id="100"/>
    </w:p>
    <w:p>
      <w:pPr>
        <w:pStyle w:val="66"/>
        <w:spacing w:before="156" w:after="156"/>
      </w:pPr>
      <w:bookmarkStart w:id="101" w:name="_Toc110352622"/>
      <w:bookmarkStart w:id="102" w:name="_Toc110352661"/>
      <w:r>
        <w:rPr>
          <w:rFonts w:hint="eastAsia"/>
        </w:rPr>
        <w:t>品种选择</w:t>
      </w:r>
      <w:bookmarkEnd w:id="101"/>
      <w:bookmarkEnd w:id="102"/>
    </w:p>
    <w:p>
      <w:pPr>
        <w:ind w:firstLine="420" w:firstLineChars="200"/>
      </w:pPr>
      <w:r>
        <w:rPr>
          <w:rFonts w:hint="eastAsia"/>
        </w:rPr>
        <w:t>选用耐高温、抗病性强、产量高、品质好的小白菜品种。</w:t>
      </w:r>
    </w:p>
    <w:p>
      <w:pPr>
        <w:pStyle w:val="66"/>
        <w:spacing w:before="156" w:after="156"/>
      </w:pPr>
      <w:bookmarkStart w:id="103" w:name="_Toc110352623"/>
      <w:bookmarkStart w:id="104" w:name="_Toc110352662"/>
      <w:r>
        <w:rPr>
          <w:rFonts w:hint="eastAsia"/>
        </w:rPr>
        <w:t>种子质量</w:t>
      </w:r>
      <w:bookmarkEnd w:id="103"/>
      <w:bookmarkEnd w:id="104"/>
    </w:p>
    <w:p>
      <w:pPr>
        <w:ind w:firstLine="420" w:firstLineChars="200"/>
      </w:pPr>
      <w:r>
        <w:rPr>
          <w:rFonts w:hint="eastAsia"/>
        </w:rPr>
        <w:t>种子纯度数≥</w:t>
      </w:r>
      <w:r>
        <w:t>92%</w:t>
      </w:r>
      <w:r>
        <w:rPr>
          <w:rFonts w:hint="eastAsia"/>
        </w:rPr>
        <w:t>，净度≥</w:t>
      </w:r>
      <w:r>
        <w:t>97%</w:t>
      </w:r>
      <w:r>
        <w:rPr>
          <w:rFonts w:hint="eastAsia"/>
        </w:rPr>
        <w:t>，发芽率≥</w:t>
      </w:r>
      <w:r>
        <w:t>70%</w:t>
      </w:r>
      <w:r>
        <w:rPr>
          <w:rFonts w:hint="eastAsia"/>
        </w:rPr>
        <w:t>，水分≤</w:t>
      </w:r>
      <w:r>
        <w:t>10%</w:t>
      </w:r>
      <w:r>
        <w:rPr>
          <w:rFonts w:hint="eastAsia"/>
        </w:rPr>
        <w:t>，符合</w:t>
      </w:r>
      <w:r>
        <w:t>GB4404.1</w:t>
      </w:r>
      <w:r>
        <w:rPr>
          <w:rFonts w:hint="eastAsia"/>
        </w:rPr>
        <w:t>—</w:t>
      </w:r>
      <w:r>
        <w:t xml:space="preserve">1996 </w:t>
      </w:r>
      <w:r>
        <w:rPr>
          <w:rFonts w:hint="eastAsia"/>
        </w:rPr>
        <w:t>的标准。</w:t>
      </w:r>
    </w:p>
    <w:p>
      <w:pPr>
        <w:pStyle w:val="66"/>
        <w:spacing w:before="156" w:after="156"/>
      </w:pPr>
      <w:bookmarkStart w:id="105" w:name="_Toc110352624"/>
      <w:bookmarkStart w:id="106" w:name="_Toc110352663"/>
      <w:r>
        <w:rPr>
          <w:rFonts w:hint="eastAsia"/>
        </w:rPr>
        <w:t>播种方法</w:t>
      </w:r>
      <w:bookmarkEnd w:id="105"/>
      <w:bookmarkEnd w:id="106"/>
    </w:p>
    <w:p>
      <w:pPr>
        <w:pStyle w:val="95"/>
        <w:spacing w:before="156" w:after="156"/>
      </w:pPr>
      <w:bookmarkStart w:id="107" w:name="_Toc110352625"/>
      <w:r>
        <w:rPr>
          <w:rFonts w:hint="eastAsia"/>
        </w:rPr>
        <w:t>播种时间</w:t>
      </w:r>
      <w:bookmarkEnd w:id="107"/>
    </w:p>
    <w:p>
      <w:pPr>
        <w:ind w:firstLine="420" w:firstLineChars="200"/>
      </w:pPr>
      <w:r>
        <w:t xml:space="preserve">4 </w:t>
      </w:r>
      <w:r>
        <w:rPr>
          <w:rFonts w:hint="eastAsia"/>
        </w:rPr>
        <w:t>月中下旬～</w:t>
      </w:r>
      <w:r>
        <w:t xml:space="preserve">8 </w:t>
      </w:r>
      <w:r>
        <w:rPr>
          <w:rFonts w:hint="eastAsia"/>
        </w:rPr>
        <w:t>月中旬，分批多茬次播种。</w:t>
      </w:r>
    </w:p>
    <w:p>
      <w:pPr>
        <w:pStyle w:val="95"/>
        <w:spacing w:before="156" w:after="156"/>
      </w:pPr>
      <w:bookmarkStart w:id="108" w:name="_Toc110352626"/>
      <w:r>
        <w:rPr>
          <w:rFonts w:hint="eastAsia"/>
        </w:rPr>
        <w:t>播种量</w:t>
      </w:r>
      <w:bookmarkEnd w:id="108"/>
    </w:p>
    <w:p>
      <w:pPr>
        <w:ind w:firstLine="420" w:firstLineChars="200"/>
      </w:pPr>
      <w:r>
        <w:rPr>
          <w:rFonts w:hint="eastAsia"/>
        </w:rPr>
        <w:t>每</w:t>
      </w:r>
      <w:r>
        <w:t>667m</w:t>
      </w:r>
      <w:r>
        <w:rPr>
          <w:vertAlign w:val="superscript"/>
        </w:rPr>
        <w:t>2</w:t>
      </w:r>
      <w:r>
        <w:rPr>
          <w:rFonts w:hint="eastAsia"/>
        </w:rPr>
        <w:t>用种量为</w:t>
      </w:r>
      <w:r>
        <w:t xml:space="preserve">1.0 </w:t>
      </w:r>
      <w:r>
        <w:rPr>
          <w:rFonts w:hint="eastAsia"/>
        </w:rPr>
        <w:t>㎏～</w:t>
      </w:r>
      <w:r>
        <w:t xml:space="preserve">1.5 </w:t>
      </w:r>
      <w:r>
        <w:rPr>
          <w:rFonts w:hint="eastAsia"/>
        </w:rPr>
        <w:t>㎏</w:t>
      </w:r>
      <w:r>
        <w:t xml:space="preserve"> </w:t>
      </w:r>
      <w:r>
        <w:rPr>
          <w:rFonts w:hint="eastAsia"/>
        </w:rPr>
        <w:t>。</w:t>
      </w:r>
    </w:p>
    <w:p>
      <w:pPr>
        <w:pStyle w:val="95"/>
        <w:spacing w:before="156" w:after="156"/>
      </w:pPr>
      <w:bookmarkStart w:id="109" w:name="_Toc110352627"/>
      <w:r>
        <w:rPr>
          <w:rFonts w:hint="eastAsia"/>
        </w:rPr>
        <w:t>播种方式</w:t>
      </w:r>
      <w:bookmarkEnd w:id="109"/>
    </w:p>
    <w:p>
      <w:pPr>
        <w:ind w:firstLine="420" w:firstLineChars="200"/>
      </w:pPr>
      <w:r>
        <w:rPr>
          <w:rFonts w:hint="eastAsia"/>
        </w:rPr>
        <w:t>采用撒播。播种后畦面用脚踏板踏平，浇足底水，水渗下后播种，播后覆土</w:t>
      </w:r>
      <w:r>
        <w:t xml:space="preserve">1.5cm </w:t>
      </w:r>
      <w:r>
        <w:rPr>
          <w:rFonts w:hint="eastAsia"/>
        </w:rPr>
        <w:t>厚。播种应离四周防虫网</w:t>
      </w:r>
      <w:r>
        <w:t>40cm</w:t>
      </w:r>
      <w:r>
        <w:rPr>
          <w:rFonts w:hint="eastAsia"/>
        </w:rPr>
        <w:t>。</w:t>
      </w:r>
    </w:p>
    <w:p>
      <w:pPr>
        <w:pStyle w:val="106"/>
        <w:spacing w:before="156" w:after="156"/>
      </w:pPr>
      <w:bookmarkStart w:id="110" w:name="_Toc110352628"/>
      <w:bookmarkStart w:id="111" w:name="_Toc110352664"/>
      <w:r>
        <w:rPr>
          <w:rFonts w:hint="eastAsia"/>
        </w:rPr>
        <w:t>田间管理</w:t>
      </w:r>
      <w:bookmarkEnd w:id="110"/>
      <w:bookmarkEnd w:id="111"/>
    </w:p>
    <w:p>
      <w:pPr>
        <w:pStyle w:val="66"/>
        <w:spacing w:before="156" w:after="156"/>
      </w:pPr>
      <w:bookmarkStart w:id="112" w:name="_Toc110352629"/>
      <w:bookmarkStart w:id="113" w:name="_Toc110352665"/>
      <w:r>
        <w:rPr>
          <w:rFonts w:hint="eastAsia"/>
        </w:rPr>
        <w:t>直播</w:t>
      </w:r>
      <w:bookmarkEnd w:id="112"/>
      <w:bookmarkEnd w:id="113"/>
    </w:p>
    <w:p>
      <w:pPr>
        <w:ind w:firstLine="420" w:firstLineChars="200"/>
      </w:pPr>
      <w:r>
        <w:rPr>
          <w:rFonts w:hint="eastAsia"/>
        </w:rPr>
        <w:t>整个生长期间不追肥。每天用微喷设备浇水</w:t>
      </w:r>
      <w:r>
        <w:t xml:space="preserve">1 </w:t>
      </w:r>
      <w:r>
        <w:rPr>
          <w:rFonts w:hint="eastAsia"/>
        </w:rPr>
        <w:t>次～</w:t>
      </w:r>
      <w:r>
        <w:t xml:space="preserve">2 </w:t>
      </w:r>
      <w:r>
        <w:rPr>
          <w:rFonts w:hint="eastAsia"/>
        </w:rPr>
        <w:t>次，早、晚为宜。采收前控制浇水。</w:t>
      </w:r>
    </w:p>
    <w:p>
      <w:pPr>
        <w:pStyle w:val="66"/>
        <w:spacing w:before="156" w:after="156"/>
      </w:pPr>
      <w:bookmarkStart w:id="114" w:name="_Toc110352630"/>
      <w:bookmarkStart w:id="115" w:name="_Toc110352666"/>
      <w:r>
        <w:rPr>
          <w:rFonts w:hint="eastAsia"/>
        </w:rPr>
        <w:t>育苗</w:t>
      </w:r>
      <w:bookmarkEnd w:id="114"/>
      <w:bookmarkEnd w:id="115"/>
    </w:p>
    <w:p>
      <w:pPr>
        <w:pStyle w:val="95"/>
        <w:spacing w:before="156" w:after="156"/>
      </w:pPr>
      <w:bookmarkStart w:id="116" w:name="_Toc110352631"/>
      <w:r>
        <w:rPr>
          <w:rFonts w:hint="eastAsia"/>
        </w:rPr>
        <w:t>苗期管理</w:t>
      </w:r>
      <w:bookmarkEnd w:id="116"/>
    </w:p>
    <w:p>
      <w:pPr>
        <w:ind w:firstLine="420" w:firstLineChars="200"/>
      </w:pPr>
      <w:r>
        <w:rPr>
          <w:rFonts w:hint="eastAsia"/>
        </w:rPr>
        <w:t>在无雨的情况下，应利用微喷设备每天浇水。浇水应在早晚进行。视苗情及时随水浇施液面肥。子叶展开时就可间苗，保持苗距</w:t>
      </w:r>
      <w:r>
        <w:t>3cm</w:t>
      </w:r>
      <w:r>
        <w:rPr>
          <w:rFonts w:hint="eastAsia"/>
        </w:rPr>
        <w:t>，真叶出现后第二次间苗，苗距</w:t>
      </w:r>
      <w:r>
        <w:t>12cm</w:t>
      </w:r>
      <w:r>
        <w:rPr>
          <w:rFonts w:hint="eastAsia"/>
        </w:rPr>
        <w:t>～</w:t>
      </w:r>
      <w:r>
        <w:t>14cm</w:t>
      </w:r>
      <w:r>
        <w:rPr>
          <w:rFonts w:hint="eastAsia"/>
        </w:rPr>
        <w:t>。苗龄</w:t>
      </w:r>
      <w:r>
        <w:t>20d</w:t>
      </w:r>
      <w:r>
        <w:rPr>
          <w:rFonts w:hint="eastAsia"/>
        </w:rPr>
        <w:t>～</w:t>
      </w:r>
      <w:r>
        <w:t xml:space="preserve">25d </w:t>
      </w:r>
      <w:r>
        <w:rPr>
          <w:rFonts w:hint="eastAsia"/>
        </w:rPr>
        <w:t>即可定植。</w:t>
      </w:r>
    </w:p>
    <w:p>
      <w:pPr>
        <w:pStyle w:val="95"/>
        <w:spacing w:before="156" w:after="156"/>
      </w:pPr>
      <w:bookmarkStart w:id="117" w:name="_Toc110352632"/>
      <w:r>
        <w:rPr>
          <w:rFonts w:hint="eastAsia"/>
        </w:rPr>
        <w:t>定植</w:t>
      </w:r>
      <w:bookmarkEnd w:id="117"/>
    </w:p>
    <w:p>
      <w:pPr>
        <w:ind w:firstLine="420" w:firstLineChars="200"/>
      </w:pPr>
      <w:r>
        <w:rPr>
          <w:rFonts w:hint="eastAsia"/>
        </w:rPr>
        <w:t>选择阴天或傍晚将苗床浇透水，拔苗时让秧苗多带土坨。先将定植穴中浇透水，将苗根轻轻栽入湿土中，以能固定秧苗为标准，越浅越好。</w:t>
      </w:r>
    </w:p>
    <w:p>
      <w:pPr>
        <w:pStyle w:val="95"/>
        <w:spacing w:before="156" w:after="156"/>
      </w:pPr>
      <w:bookmarkStart w:id="118" w:name="_Toc110352633"/>
      <w:r>
        <w:rPr>
          <w:rFonts w:hint="eastAsia"/>
        </w:rPr>
        <w:t>水分管理</w:t>
      </w:r>
      <w:bookmarkEnd w:id="118"/>
    </w:p>
    <w:p>
      <w:pPr>
        <w:ind w:firstLine="420" w:firstLineChars="200"/>
      </w:pPr>
      <w:r>
        <w:rPr>
          <w:rFonts w:hint="eastAsia"/>
        </w:rPr>
        <w:t>定植后每天浇水</w:t>
      </w:r>
      <w:r>
        <w:t xml:space="preserve">1 </w:t>
      </w:r>
      <w:r>
        <w:rPr>
          <w:rFonts w:hint="eastAsia"/>
        </w:rPr>
        <w:t>次～</w:t>
      </w:r>
      <w:r>
        <w:t xml:space="preserve">2 </w:t>
      </w:r>
      <w:r>
        <w:rPr>
          <w:rFonts w:hint="eastAsia"/>
        </w:rPr>
        <w:t>次。高温干旱期间，在早晨或傍晚浇水，保持畦面湿润。雨季及时排除田间积水。根据长势，在栽后</w:t>
      </w:r>
      <w:r>
        <w:t>15</w:t>
      </w:r>
      <w:r>
        <w:rPr>
          <w:rFonts w:hint="eastAsia"/>
        </w:rPr>
        <w:t>～</w:t>
      </w:r>
      <w:r>
        <w:t xml:space="preserve">20 </w:t>
      </w:r>
      <w:r>
        <w:rPr>
          <w:rFonts w:hint="eastAsia"/>
        </w:rPr>
        <w:t>天，进行叶面肥追施。</w:t>
      </w:r>
    </w:p>
    <w:p>
      <w:pPr>
        <w:pStyle w:val="95"/>
        <w:spacing w:before="156" w:after="156"/>
      </w:pPr>
      <w:bookmarkStart w:id="119" w:name="_Toc110352634"/>
      <w:r>
        <w:rPr>
          <w:rFonts w:hint="eastAsia"/>
        </w:rPr>
        <w:t>肥料管理</w:t>
      </w:r>
      <w:bookmarkEnd w:id="119"/>
    </w:p>
    <w:p>
      <w:pPr>
        <w:ind w:firstLine="420" w:firstLineChars="200"/>
      </w:pPr>
      <w:r>
        <w:rPr>
          <w:rFonts w:hint="eastAsia"/>
        </w:rPr>
        <w:t>随浇水进行叶面追肥</w:t>
      </w:r>
      <w:r>
        <w:t xml:space="preserve">1 </w:t>
      </w:r>
      <w:r>
        <w:rPr>
          <w:rFonts w:hint="eastAsia"/>
        </w:rPr>
        <w:t>次～</w:t>
      </w:r>
      <w:r>
        <w:t xml:space="preserve">2 </w:t>
      </w:r>
      <w:r>
        <w:rPr>
          <w:rFonts w:hint="eastAsia"/>
        </w:rPr>
        <w:t>次。</w:t>
      </w:r>
    </w:p>
    <w:p>
      <w:pPr>
        <w:pStyle w:val="106"/>
        <w:spacing w:before="156" w:after="156"/>
      </w:pPr>
      <w:bookmarkStart w:id="120" w:name="_Toc11077879"/>
      <w:bookmarkStart w:id="121" w:name="_Toc11077333"/>
      <w:bookmarkStart w:id="122" w:name="_Toc11077258"/>
      <w:bookmarkStart w:id="123" w:name="_Toc523849219"/>
      <w:bookmarkStart w:id="124" w:name="_Toc523849098"/>
      <w:bookmarkStart w:id="125" w:name="_Toc510962604"/>
      <w:bookmarkStart w:id="126" w:name="_Toc510962574"/>
      <w:bookmarkStart w:id="127" w:name="_Toc510962514"/>
      <w:bookmarkStart w:id="128" w:name="_Toc510962464"/>
      <w:bookmarkStart w:id="129" w:name="_Toc510962423"/>
      <w:bookmarkStart w:id="130" w:name="_Toc110352635"/>
      <w:bookmarkStart w:id="131" w:name="_Toc110352667"/>
      <w:r>
        <w:rPr>
          <w:rFonts w:hint="eastAsia"/>
        </w:rPr>
        <w:t>病虫害防控</w:t>
      </w:r>
      <w:bookmarkEnd w:id="120"/>
      <w:bookmarkEnd w:id="121"/>
      <w:bookmarkEnd w:id="122"/>
      <w:bookmarkEnd w:id="123"/>
      <w:bookmarkEnd w:id="124"/>
      <w:bookmarkEnd w:id="125"/>
      <w:bookmarkEnd w:id="126"/>
      <w:bookmarkEnd w:id="127"/>
      <w:bookmarkEnd w:id="128"/>
      <w:bookmarkEnd w:id="129"/>
      <w:bookmarkEnd w:id="130"/>
      <w:bookmarkEnd w:id="131"/>
    </w:p>
    <w:p>
      <w:pPr>
        <w:pStyle w:val="66"/>
        <w:spacing w:before="156" w:after="156"/>
      </w:pPr>
      <w:bookmarkStart w:id="132" w:name="_Toc110352668"/>
      <w:bookmarkStart w:id="133" w:name="_Toc110352636"/>
      <w:r>
        <w:rPr>
          <w:rFonts w:hint="eastAsia"/>
        </w:rPr>
        <w:t>昆虫性引诱剂诱杀</w:t>
      </w:r>
      <w:bookmarkEnd w:id="132"/>
      <w:bookmarkEnd w:id="133"/>
    </w:p>
    <w:p>
      <w:pPr>
        <w:ind w:firstLine="420" w:firstLineChars="200"/>
        <w:rPr>
          <w:rFonts w:hAnsi="宋体"/>
          <w:kern w:val="0"/>
        </w:rPr>
      </w:pPr>
      <w:r>
        <w:rPr>
          <w:rFonts w:hint="eastAsia" w:hAnsi="宋体"/>
          <w:kern w:val="0"/>
        </w:rPr>
        <w:t>诱杀害虫种类主要有小地老虎、黄地老虎、斜纹夜蛾、甜菜夜蛾、东北大黑鳃金龟等。性引诱剂诱杀装置由诱芯、诱捕器组成。不同诱芯要选择配套的诱捕器，并根据说明书安装使用。</w:t>
      </w:r>
      <w:r>
        <w:rPr>
          <w:rFonts w:hAnsi="宋体"/>
          <w:kern w:val="0"/>
        </w:rPr>
        <w:t>1800m</w:t>
      </w:r>
      <w:r>
        <w:rPr>
          <w:rFonts w:hint="eastAsia" w:hAnsi="宋体"/>
          <w:kern w:val="0"/>
        </w:rPr>
        <w:t>海拔每</w:t>
      </w:r>
      <w:r>
        <w:rPr>
          <w:rFonts w:hAnsi="宋体"/>
          <w:kern w:val="0"/>
        </w:rPr>
        <w:t>30d</w:t>
      </w:r>
      <w:r>
        <w:rPr>
          <w:rFonts w:hint="eastAsia" w:hAnsi="宋体"/>
          <w:kern w:val="0"/>
        </w:rPr>
        <w:t>更换诱芯</w:t>
      </w:r>
      <w:r>
        <w:rPr>
          <w:rFonts w:hAnsi="宋体"/>
          <w:kern w:val="0"/>
        </w:rPr>
        <w:t>1</w:t>
      </w:r>
      <w:r>
        <w:rPr>
          <w:rFonts w:hint="eastAsia" w:hAnsi="宋体"/>
          <w:kern w:val="0"/>
        </w:rPr>
        <w:t>次，</w:t>
      </w:r>
      <w:r>
        <w:rPr>
          <w:rFonts w:hAnsi="宋体"/>
          <w:kern w:val="0"/>
        </w:rPr>
        <w:t>1200m</w:t>
      </w:r>
      <w:r>
        <w:rPr>
          <w:rFonts w:hint="eastAsia" w:hAnsi="宋体"/>
          <w:kern w:val="0"/>
        </w:rPr>
        <w:t>海拔每</w:t>
      </w:r>
      <w:r>
        <w:rPr>
          <w:rFonts w:hAnsi="宋体"/>
          <w:kern w:val="0"/>
        </w:rPr>
        <w:t>20d</w:t>
      </w:r>
      <w:r>
        <w:rPr>
          <w:rFonts w:hint="eastAsia" w:hAnsi="宋体"/>
          <w:kern w:val="0"/>
        </w:rPr>
        <w:t>更换诱芯</w:t>
      </w:r>
      <w:r>
        <w:rPr>
          <w:rFonts w:hAnsi="宋体"/>
          <w:kern w:val="0"/>
        </w:rPr>
        <w:t>1</w:t>
      </w:r>
      <w:r>
        <w:rPr>
          <w:rFonts w:hint="eastAsia" w:hAnsi="宋体"/>
          <w:kern w:val="0"/>
        </w:rPr>
        <w:t>次。田间设置采用外密内疏法，外围防治密度高，内圈、尤其是中心位置可以减少放置数量，诱捕器安装于上风口，最少连片使用面积</w:t>
      </w:r>
      <w:r>
        <w:rPr>
          <w:rFonts w:hAnsi="宋体"/>
          <w:kern w:val="0"/>
        </w:rPr>
        <w:t>15</w:t>
      </w:r>
      <w:r>
        <w:rPr>
          <w:rFonts w:hint="eastAsia" w:hAnsi="宋体"/>
          <w:kern w:val="0"/>
        </w:rPr>
        <w:t>亩以上。引诱剂应在害虫减低密度时开始使用，小地老虎应在</w:t>
      </w:r>
      <w:r>
        <w:rPr>
          <w:rFonts w:hAnsi="宋体"/>
          <w:kern w:val="0"/>
        </w:rPr>
        <w:t>5</w:t>
      </w:r>
      <w:r>
        <w:rPr>
          <w:rFonts w:hint="eastAsia" w:hAnsi="宋体"/>
          <w:kern w:val="0"/>
        </w:rPr>
        <w:t>月至</w:t>
      </w:r>
      <w:r>
        <w:rPr>
          <w:rFonts w:hAnsi="宋体"/>
          <w:kern w:val="0"/>
        </w:rPr>
        <w:t>9</w:t>
      </w:r>
      <w:r>
        <w:rPr>
          <w:rFonts w:hint="eastAsia" w:hAnsi="宋体"/>
          <w:kern w:val="0"/>
        </w:rPr>
        <w:t>月使用。</w:t>
      </w:r>
    </w:p>
    <w:p>
      <w:pPr>
        <w:pStyle w:val="66"/>
        <w:spacing w:before="156" w:after="156"/>
        <w:rPr>
          <w:kern w:val="2"/>
          <w:szCs w:val="24"/>
        </w:rPr>
      </w:pPr>
      <w:bookmarkStart w:id="134" w:name="_Toc11077880"/>
      <w:bookmarkStart w:id="135" w:name="_Toc11077334"/>
      <w:bookmarkStart w:id="136" w:name="_Toc11077259"/>
      <w:bookmarkStart w:id="137" w:name="_Toc523849220"/>
      <w:bookmarkStart w:id="138" w:name="_Toc523849099"/>
      <w:bookmarkStart w:id="139" w:name="_Toc510962605"/>
      <w:bookmarkStart w:id="140" w:name="_Toc510962575"/>
      <w:bookmarkStart w:id="141" w:name="_Toc510962515"/>
      <w:bookmarkStart w:id="142" w:name="_Toc510962465"/>
      <w:bookmarkStart w:id="143" w:name="_Toc510962424"/>
      <w:bookmarkStart w:id="144" w:name="_Toc110352637"/>
      <w:bookmarkStart w:id="145" w:name="_Toc110352669"/>
      <w:r>
        <w:rPr>
          <w:rFonts w:hint="eastAsia"/>
        </w:rPr>
        <w:t>杀虫灯诱杀</w:t>
      </w:r>
      <w:bookmarkEnd w:id="134"/>
      <w:bookmarkEnd w:id="135"/>
      <w:bookmarkEnd w:id="136"/>
      <w:bookmarkEnd w:id="137"/>
      <w:bookmarkEnd w:id="138"/>
      <w:bookmarkEnd w:id="139"/>
      <w:bookmarkEnd w:id="140"/>
      <w:bookmarkEnd w:id="141"/>
      <w:bookmarkEnd w:id="142"/>
      <w:bookmarkEnd w:id="143"/>
      <w:bookmarkEnd w:id="144"/>
      <w:bookmarkEnd w:id="145"/>
    </w:p>
    <w:p>
      <w:pPr>
        <w:ind w:firstLine="420" w:firstLineChars="200"/>
        <w:rPr>
          <w:rFonts w:hAnsi="宋体"/>
          <w:kern w:val="0"/>
        </w:rPr>
      </w:pPr>
      <w:r>
        <w:rPr>
          <w:rFonts w:hint="eastAsia" w:hAnsi="宋体"/>
          <w:kern w:val="0"/>
        </w:rPr>
        <w:t>诱杀害虫种类主要有小地老虎、黄地老虎、斜纹夜蛾、甜菜夜蛾、东北大黑鳃金龟、暗黑鳃金龟、黑绒金龟、东方蝼蛄等。在基地外围合理布置杀虫灯。单灯辐射半径</w:t>
      </w:r>
      <w:r>
        <w:rPr>
          <w:rFonts w:hAnsi="宋体"/>
          <w:kern w:val="0"/>
        </w:rPr>
        <w:t>100m</w:t>
      </w:r>
      <w:r>
        <w:rPr>
          <w:rFonts w:hint="eastAsia" w:hAnsi="宋体"/>
          <w:kern w:val="0"/>
        </w:rPr>
        <w:t>为宜，每盏灯的控制面积约为</w:t>
      </w:r>
      <w:r>
        <w:rPr>
          <w:rFonts w:hAnsi="宋体"/>
          <w:kern w:val="0"/>
        </w:rPr>
        <w:t>30~40</w:t>
      </w:r>
      <w:r>
        <w:rPr>
          <w:rFonts w:hint="eastAsia" w:hAnsi="宋体"/>
          <w:kern w:val="0"/>
        </w:rPr>
        <w:t>亩。挂灯高度以接虫口对地面距离</w:t>
      </w:r>
      <w:r>
        <w:rPr>
          <w:rFonts w:hAnsi="宋体"/>
          <w:kern w:val="0"/>
        </w:rPr>
        <w:t>1.3~1.5m</w:t>
      </w:r>
      <w:r>
        <w:rPr>
          <w:rFonts w:hint="eastAsia" w:hAnsi="宋体"/>
          <w:kern w:val="0"/>
        </w:rPr>
        <w:t>为宜。害虫发生季节</w:t>
      </w:r>
      <w:r>
        <w:rPr>
          <w:rFonts w:hAnsi="宋体"/>
          <w:kern w:val="0"/>
        </w:rPr>
        <w:t>4</w:t>
      </w:r>
      <w:r>
        <w:rPr>
          <w:rFonts w:hint="eastAsia" w:hAnsi="宋体"/>
          <w:kern w:val="0"/>
        </w:rPr>
        <w:t>月至</w:t>
      </w:r>
      <w:r>
        <w:rPr>
          <w:rFonts w:hAnsi="宋体"/>
          <w:kern w:val="0"/>
        </w:rPr>
        <w:t>9</w:t>
      </w:r>
      <w:r>
        <w:rPr>
          <w:rFonts w:hint="eastAsia" w:hAnsi="宋体"/>
          <w:kern w:val="0"/>
        </w:rPr>
        <w:t>月为田间亮灯时期，在害虫越冬代或第一代发生前期开始安装使用，每日开灯时间为</w:t>
      </w:r>
      <w:r>
        <w:rPr>
          <w:rFonts w:hAnsi="宋体"/>
          <w:kern w:val="0"/>
        </w:rPr>
        <w:t>20</w:t>
      </w:r>
      <w:r>
        <w:rPr>
          <w:rFonts w:hint="eastAsia" w:hAnsi="宋体"/>
          <w:kern w:val="0"/>
        </w:rPr>
        <w:t>时至次日凌晨</w:t>
      </w:r>
      <w:r>
        <w:rPr>
          <w:rFonts w:hAnsi="宋体"/>
          <w:kern w:val="0"/>
        </w:rPr>
        <w:t>5</w:t>
      </w:r>
      <w:r>
        <w:rPr>
          <w:rFonts w:hint="eastAsia" w:hAnsi="宋体"/>
          <w:kern w:val="0"/>
        </w:rPr>
        <w:t>时。</w:t>
      </w:r>
    </w:p>
    <w:p>
      <w:pPr>
        <w:pStyle w:val="66"/>
        <w:spacing w:before="156" w:after="156"/>
        <w:rPr>
          <w:kern w:val="2"/>
          <w:szCs w:val="24"/>
        </w:rPr>
      </w:pPr>
      <w:bookmarkStart w:id="146" w:name="_Toc11077881"/>
      <w:bookmarkStart w:id="147" w:name="_Toc11077335"/>
      <w:bookmarkStart w:id="148" w:name="_Toc11077260"/>
      <w:bookmarkStart w:id="149" w:name="_Toc523849221"/>
      <w:bookmarkStart w:id="150" w:name="_Toc523849100"/>
      <w:bookmarkStart w:id="151" w:name="_Toc510962633"/>
      <w:bookmarkStart w:id="152" w:name="_Toc510962606"/>
      <w:bookmarkStart w:id="153" w:name="_Toc510962576"/>
      <w:bookmarkStart w:id="154" w:name="_Toc510962516"/>
      <w:bookmarkStart w:id="155" w:name="_Toc510962466"/>
      <w:bookmarkStart w:id="156" w:name="_Toc510962425"/>
      <w:bookmarkStart w:id="157" w:name="_Toc110352638"/>
      <w:bookmarkStart w:id="158" w:name="_Toc110352670"/>
      <w:r>
        <w:rPr>
          <w:rFonts w:hint="eastAsia"/>
        </w:rPr>
        <w:t>科学用药技术</w:t>
      </w:r>
      <w:bookmarkEnd w:id="146"/>
      <w:bookmarkEnd w:id="147"/>
      <w:bookmarkEnd w:id="148"/>
      <w:bookmarkEnd w:id="149"/>
      <w:bookmarkEnd w:id="150"/>
      <w:bookmarkEnd w:id="151"/>
      <w:bookmarkEnd w:id="152"/>
      <w:bookmarkEnd w:id="153"/>
      <w:bookmarkEnd w:id="154"/>
      <w:bookmarkEnd w:id="155"/>
      <w:bookmarkEnd w:id="156"/>
      <w:bookmarkEnd w:id="157"/>
      <w:bookmarkEnd w:id="158"/>
    </w:p>
    <w:p>
      <w:pPr>
        <w:ind w:firstLine="420" w:firstLineChars="200"/>
        <w:rPr>
          <w:rFonts w:hAnsi="宋体"/>
          <w:kern w:val="0"/>
        </w:rPr>
      </w:pPr>
      <w:bookmarkStart w:id="159" w:name="_Toc11077261"/>
      <w:r>
        <w:rPr>
          <w:rFonts w:hint="eastAsia" w:hAnsi="宋体"/>
          <w:kern w:val="0"/>
        </w:rPr>
        <w:t>农药安全使用原则：根据病虫害田间调查和预测预报，抓住有效的防治时机，使用安全有效的药剂，掌握合理的用药剂量，合理混用、轮换用药，严格执行安全间隔期。农药施用按</w:t>
      </w:r>
      <w:r>
        <w:rPr>
          <w:rFonts w:hAnsi="宋体"/>
          <w:kern w:val="0"/>
        </w:rPr>
        <w:t>GB 4285</w:t>
      </w:r>
      <w:r>
        <w:rPr>
          <w:rFonts w:hint="eastAsia" w:hAnsi="宋体"/>
          <w:kern w:val="0"/>
        </w:rPr>
        <w:t>、</w:t>
      </w:r>
      <w:r>
        <w:rPr>
          <w:rFonts w:hAnsi="宋体"/>
          <w:kern w:val="0"/>
        </w:rPr>
        <w:t>GB/T 8321</w:t>
      </w:r>
      <w:r>
        <w:rPr>
          <w:rFonts w:hint="eastAsia" w:hAnsi="宋体"/>
          <w:kern w:val="0"/>
        </w:rPr>
        <w:t>（所有部分）、</w:t>
      </w:r>
      <w:r>
        <w:rPr>
          <w:rFonts w:hAnsi="宋体"/>
          <w:kern w:val="0"/>
        </w:rPr>
        <w:t>NY/T 1276</w:t>
      </w:r>
      <w:r>
        <w:rPr>
          <w:rFonts w:hint="eastAsia" w:hAnsi="宋体"/>
          <w:kern w:val="0"/>
        </w:rPr>
        <w:t>的规定执行。对症选用已登记的农药或经农业技术推广部门试验后推荐的高效、低毒、低残留的农药种类。高山蔬菜主要病虫害</w:t>
      </w:r>
      <w:bookmarkEnd w:id="159"/>
    </w:p>
    <w:p>
      <w:pPr>
        <w:pStyle w:val="105"/>
        <w:spacing w:before="312" w:after="312"/>
      </w:pPr>
      <w:bookmarkStart w:id="160" w:name="_Toc110352639"/>
      <w:bookmarkStart w:id="161" w:name="_Toc110352671"/>
      <w:r>
        <w:rPr>
          <w:rFonts w:hint="eastAsia"/>
        </w:rPr>
        <w:t>生产档案记录</w:t>
      </w:r>
      <w:bookmarkEnd w:id="160"/>
      <w:bookmarkEnd w:id="161"/>
    </w:p>
    <w:p>
      <w:pPr>
        <w:ind w:firstLine="420" w:firstLineChars="200"/>
        <w:rPr>
          <w:rFonts w:hAnsi="宋体"/>
          <w:kern w:val="0"/>
        </w:rPr>
      </w:pPr>
      <w:r>
        <w:rPr>
          <w:rFonts w:hint="eastAsia" w:hAnsi="宋体"/>
          <w:kern w:val="0"/>
        </w:rPr>
        <w:t>建立生产档案，载明生产地点、时间、品种、田间管理、采收时间、产量、产值、操作人、技术负责人、检验记录等内容。生产档案应当保存产品采收后</w:t>
      </w:r>
      <w:r>
        <w:rPr>
          <w:rFonts w:hAnsi="宋体"/>
          <w:kern w:val="0"/>
        </w:rPr>
        <w:t xml:space="preserve">2 </w:t>
      </w:r>
      <w:r>
        <w:rPr>
          <w:rFonts w:hint="eastAsia" w:hAnsi="宋体"/>
          <w:kern w:val="0"/>
        </w:rPr>
        <w:t>年。</w:t>
      </w:r>
    </w:p>
    <w:p>
      <w:pPr>
        <w:pStyle w:val="57"/>
        <w:ind w:firstLine="420"/>
      </w:pPr>
    </w:p>
    <w:p>
      <w:pPr>
        <w:pStyle w:val="57"/>
        <w:ind w:firstLine="420"/>
      </w:pPr>
    </w:p>
    <w:p>
      <w:pPr>
        <w:pStyle w:val="57"/>
        <w:ind w:firstLine="420"/>
      </w:pPr>
    </w:p>
    <w:p>
      <w:pPr>
        <w:pStyle w:val="57"/>
        <w:ind w:firstLine="420"/>
        <w:sectPr>
          <w:pgSz w:w="11906" w:h="16838"/>
          <w:pgMar w:top="1928" w:right="1134" w:bottom="1134" w:left="1134" w:header="1418" w:footer="1134" w:gutter="284"/>
          <w:pgNumType w:start="1"/>
          <w:cols w:space="425" w:num="1"/>
          <w:formProt w:val="0"/>
          <w:docGrid w:type="lines" w:linePitch="312" w:charSpace="0"/>
        </w:sectPr>
      </w:pPr>
    </w:p>
    <w:bookmarkEnd w:id="27"/>
    <w:p>
      <w:pPr>
        <w:pStyle w:val="199"/>
        <w:rPr>
          <w:vanish w:val="0"/>
        </w:rPr>
      </w:pPr>
      <w:bookmarkStart w:id="162" w:name="BookMark5"/>
    </w:p>
    <w:p>
      <w:pPr>
        <w:pStyle w:val="200"/>
        <w:rPr>
          <w:vanish w:val="0"/>
        </w:rPr>
      </w:pPr>
    </w:p>
    <w:p>
      <w:pPr>
        <w:pStyle w:val="77"/>
        <w:spacing w:after="156"/>
      </w:pPr>
      <w:r>
        <w:br w:type="textWrapping"/>
      </w:r>
      <w:bookmarkStart w:id="163" w:name="_Toc110352640"/>
      <w:bookmarkStart w:id="164" w:name="_Toc110352672"/>
      <w:r>
        <w:rPr>
          <w:rFonts w:hint="eastAsia"/>
        </w:rPr>
        <w:t>（资料性）</w:t>
      </w:r>
      <w:r>
        <w:br w:type="textWrapping"/>
      </w:r>
      <w:r>
        <w:rPr>
          <w:rFonts w:hint="eastAsia"/>
        </w:rPr>
        <w:t>高山叶菜害虫综合防控生物农药一览表</w:t>
      </w:r>
      <w:bookmarkEnd w:id="163"/>
      <w:bookmarkEnd w:id="164"/>
    </w:p>
    <w:tbl>
      <w:tblPr>
        <w:tblStyle w:val="2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53"/>
        <w:gridCol w:w="1231"/>
        <w:gridCol w:w="1556"/>
        <w:gridCol w:w="1280"/>
        <w:gridCol w:w="2218"/>
        <w:gridCol w:w="1131"/>
        <w:gridCol w:w="11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防治对象</w:t>
            </w:r>
          </w:p>
        </w:tc>
        <w:tc>
          <w:tcPr>
            <w:tcW w:w="64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通用名</w:t>
            </w:r>
          </w:p>
        </w:tc>
        <w:tc>
          <w:tcPr>
            <w:tcW w:w="81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含量及剂型</w:t>
            </w:r>
          </w:p>
        </w:tc>
        <w:tc>
          <w:tcPr>
            <w:tcW w:w="669"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亩使用量或稀释倍数</w:t>
            </w:r>
          </w:p>
        </w:tc>
        <w:tc>
          <w:tcPr>
            <w:tcW w:w="1159"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备注</w:t>
            </w:r>
          </w:p>
        </w:tc>
        <w:tc>
          <w:tcPr>
            <w:tcW w:w="591"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安全间隔期/d</w:t>
            </w:r>
          </w:p>
        </w:tc>
        <w:tc>
          <w:tcPr>
            <w:tcW w:w="575"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每季最多使用次数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蛴螬</w:t>
            </w:r>
          </w:p>
        </w:tc>
        <w:tc>
          <w:tcPr>
            <w:tcW w:w="64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绿僵菌</w:t>
            </w:r>
          </w:p>
        </w:tc>
        <w:tc>
          <w:tcPr>
            <w:tcW w:w="81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 xml:space="preserve"> </w:t>
            </w:r>
            <w:r>
              <w:rPr>
                <w:rFonts w:ascii="Helvetica" w:hAnsi="Helvetica"/>
                <w:color w:val="333333"/>
                <w:sz w:val="18"/>
                <w:szCs w:val="18"/>
                <w:shd w:val="clear" w:color="auto" w:fill="FFFFFF"/>
              </w:rPr>
              <w:t>2</w:t>
            </w:r>
            <w:r>
              <w:rPr>
                <w:rFonts w:hint="eastAsia" w:ascii="Helvetica" w:hAnsi="Helvetica"/>
                <w:color w:val="333333"/>
                <w:sz w:val="18"/>
                <w:szCs w:val="18"/>
                <w:shd w:val="clear" w:color="auto" w:fill="FFFFFF"/>
              </w:rPr>
              <w:t>亿孢子</w:t>
            </w:r>
            <w:r>
              <w:rPr>
                <w:rFonts w:ascii="Helvetica" w:hAnsi="Helvetica"/>
                <w:color w:val="333333"/>
                <w:sz w:val="18"/>
                <w:szCs w:val="18"/>
                <w:shd w:val="clear" w:color="auto" w:fill="FFFFFF"/>
              </w:rPr>
              <w:t>/</w:t>
            </w:r>
            <w:r>
              <w:rPr>
                <w:rFonts w:hint="eastAsia" w:ascii="Helvetica" w:hAnsi="Helvetica"/>
                <w:color w:val="333333"/>
                <w:sz w:val="18"/>
                <w:szCs w:val="18"/>
                <w:shd w:val="clear" w:color="auto" w:fill="FFFFFF"/>
              </w:rPr>
              <w:t>克颗粒剂</w:t>
            </w:r>
          </w:p>
        </w:tc>
        <w:tc>
          <w:tcPr>
            <w:tcW w:w="669"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500倍液</w:t>
            </w:r>
          </w:p>
        </w:tc>
        <w:tc>
          <w:tcPr>
            <w:tcW w:w="1159"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播种前</w:t>
            </w:r>
          </w:p>
        </w:tc>
        <w:tc>
          <w:tcPr>
            <w:tcW w:w="591"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7</w:t>
            </w:r>
          </w:p>
        </w:tc>
        <w:tc>
          <w:tcPr>
            <w:tcW w:w="575"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pct"/>
            <w:vMerge w:val="restar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小地老虎</w:t>
            </w:r>
          </w:p>
        </w:tc>
        <w:tc>
          <w:tcPr>
            <w:tcW w:w="64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核型多角体病毒</w:t>
            </w:r>
          </w:p>
        </w:tc>
        <w:tc>
          <w:tcPr>
            <w:tcW w:w="81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100亿PIB/ml 悬浮剂</w:t>
            </w:r>
          </w:p>
        </w:tc>
        <w:tc>
          <w:tcPr>
            <w:tcW w:w="669"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1500倍液</w:t>
            </w:r>
          </w:p>
        </w:tc>
        <w:tc>
          <w:tcPr>
            <w:tcW w:w="1159" w:type="pct"/>
            <w:vMerge w:val="restar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低龄幼虫期使用</w:t>
            </w:r>
          </w:p>
        </w:tc>
        <w:tc>
          <w:tcPr>
            <w:tcW w:w="591"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7</w:t>
            </w:r>
          </w:p>
        </w:tc>
        <w:tc>
          <w:tcPr>
            <w:tcW w:w="575"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Fonts w:ascii="宋体"/>
                <w:kern w:val="0"/>
                <w:sz w:val="18"/>
              </w:rPr>
            </w:pPr>
          </w:p>
        </w:tc>
        <w:tc>
          <w:tcPr>
            <w:tcW w:w="64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阿维菌素</w:t>
            </w:r>
          </w:p>
        </w:tc>
        <w:tc>
          <w:tcPr>
            <w:tcW w:w="81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3.2%乳油</w:t>
            </w:r>
          </w:p>
        </w:tc>
        <w:tc>
          <w:tcPr>
            <w:tcW w:w="669"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2500倍液</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Fonts w:ascii="宋体"/>
                <w:kern w:val="0"/>
                <w:sz w:val="18"/>
              </w:rPr>
            </w:pPr>
          </w:p>
        </w:tc>
        <w:tc>
          <w:tcPr>
            <w:tcW w:w="591"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7</w:t>
            </w:r>
          </w:p>
        </w:tc>
        <w:tc>
          <w:tcPr>
            <w:tcW w:w="575"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Fonts w:ascii="宋体"/>
                <w:kern w:val="0"/>
                <w:sz w:val="18"/>
              </w:rPr>
            </w:pPr>
          </w:p>
        </w:tc>
        <w:tc>
          <w:tcPr>
            <w:tcW w:w="64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核型多角体病毒</w:t>
            </w:r>
          </w:p>
        </w:tc>
        <w:tc>
          <w:tcPr>
            <w:tcW w:w="81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100亿PIB/ml 悬浮剂</w:t>
            </w:r>
          </w:p>
        </w:tc>
        <w:tc>
          <w:tcPr>
            <w:tcW w:w="669"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3000倍液</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Fonts w:ascii="宋体"/>
                <w:kern w:val="0"/>
                <w:sz w:val="18"/>
              </w:rPr>
            </w:pPr>
          </w:p>
        </w:tc>
        <w:tc>
          <w:tcPr>
            <w:tcW w:w="591"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w:t>
            </w:r>
          </w:p>
        </w:tc>
        <w:tc>
          <w:tcPr>
            <w:tcW w:w="575"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pct"/>
            <w:vMerge w:val="restar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黄曲条跳甲</w:t>
            </w:r>
          </w:p>
        </w:tc>
        <w:tc>
          <w:tcPr>
            <w:tcW w:w="64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多杀菌素</w:t>
            </w:r>
          </w:p>
        </w:tc>
        <w:tc>
          <w:tcPr>
            <w:tcW w:w="81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2.5%悬浮剂</w:t>
            </w:r>
          </w:p>
        </w:tc>
        <w:tc>
          <w:tcPr>
            <w:tcW w:w="669"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1000倍液</w:t>
            </w:r>
          </w:p>
        </w:tc>
        <w:tc>
          <w:tcPr>
            <w:tcW w:w="1159" w:type="pct"/>
            <w:vMerge w:val="restar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防治时需喷施作物以外的地面</w:t>
            </w:r>
          </w:p>
        </w:tc>
        <w:tc>
          <w:tcPr>
            <w:tcW w:w="591"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1</w:t>
            </w:r>
          </w:p>
        </w:tc>
        <w:tc>
          <w:tcPr>
            <w:tcW w:w="575"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Fonts w:ascii="宋体"/>
                <w:kern w:val="0"/>
                <w:sz w:val="18"/>
              </w:rPr>
            </w:pPr>
          </w:p>
        </w:tc>
        <w:tc>
          <w:tcPr>
            <w:tcW w:w="64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鱼藤酮</w:t>
            </w:r>
          </w:p>
        </w:tc>
        <w:tc>
          <w:tcPr>
            <w:tcW w:w="81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7.5%乳油</w:t>
            </w:r>
          </w:p>
        </w:tc>
        <w:tc>
          <w:tcPr>
            <w:tcW w:w="669"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500倍液</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Fonts w:ascii="宋体"/>
                <w:kern w:val="0"/>
                <w:sz w:val="18"/>
              </w:rPr>
            </w:pPr>
          </w:p>
        </w:tc>
        <w:tc>
          <w:tcPr>
            <w:tcW w:w="591"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7</w:t>
            </w:r>
          </w:p>
        </w:tc>
        <w:tc>
          <w:tcPr>
            <w:tcW w:w="575"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pct"/>
            <w:vMerge w:val="restar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小菜蛾</w:t>
            </w:r>
          </w:p>
        </w:tc>
        <w:tc>
          <w:tcPr>
            <w:tcW w:w="64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苏云金杆菌</w:t>
            </w:r>
          </w:p>
        </w:tc>
        <w:tc>
          <w:tcPr>
            <w:tcW w:w="81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ascii="Helvetica" w:hAnsi="Helvetica"/>
                <w:color w:val="333333"/>
                <w:sz w:val="18"/>
                <w:szCs w:val="18"/>
                <w:shd w:val="clear" w:color="auto" w:fill="FFFFFF"/>
              </w:rPr>
              <w:t>16000IU/</w:t>
            </w:r>
            <w:r>
              <w:rPr>
                <w:rFonts w:hint="eastAsia" w:ascii="Helvetica" w:hAnsi="Helvetica"/>
                <w:color w:val="333333"/>
                <w:sz w:val="18"/>
                <w:szCs w:val="18"/>
                <w:shd w:val="clear" w:color="auto" w:fill="FFFFFF"/>
              </w:rPr>
              <w:t>毫克可湿性粉剂</w:t>
            </w:r>
          </w:p>
        </w:tc>
        <w:tc>
          <w:tcPr>
            <w:tcW w:w="669"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100-300克/亩</w:t>
            </w:r>
          </w:p>
        </w:tc>
        <w:tc>
          <w:tcPr>
            <w:tcW w:w="1159"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喷雾</w:t>
            </w:r>
          </w:p>
        </w:tc>
        <w:tc>
          <w:tcPr>
            <w:tcW w:w="591"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3</w:t>
            </w:r>
          </w:p>
        </w:tc>
        <w:tc>
          <w:tcPr>
            <w:tcW w:w="575"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Fonts w:ascii="宋体"/>
                <w:kern w:val="0"/>
                <w:sz w:val="18"/>
              </w:rPr>
            </w:pPr>
          </w:p>
        </w:tc>
        <w:tc>
          <w:tcPr>
            <w:tcW w:w="64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Helvetica" w:hAnsi="Helvetica"/>
                <w:color w:val="333333"/>
                <w:sz w:val="18"/>
                <w:szCs w:val="18"/>
                <w:shd w:val="clear" w:color="auto" w:fill="FFFFFF"/>
              </w:rPr>
              <w:t>小菜蛾颗粒体病毒</w:t>
            </w:r>
          </w:p>
        </w:tc>
        <w:tc>
          <w:tcPr>
            <w:tcW w:w="81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ascii="Helvetica" w:hAnsi="Helvetica"/>
                <w:color w:val="333333"/>
                <w:sz w:val="18"/>
                <w:szCs w:val="18"/>
                <w:shd w:val="clear" w:color="auto" w:fill="FFFFFF"/>
              </w:rPr>
              <w:t>300</w:t>
            </w:r>
            <w:r>
              <w:rPr>
                <w:rFonts w:hint="eastAsia" w:ascii="Helvetica" w:hAnsi="Helvetica"/>
                <w:color w:val="333333"/>
                <w:sz w:val="18"/>
                <w:szCs w:val="18"/>
                <w:shd w:val="clear" w:color="auto" w:fill="FFFFFF"/>
              </w:rPr>
              <w:t>亿</w:t>
            </w:r>
            <w:r>
              <w:rPr>
                <w:rFonts w:ascii="Helvetica" w:hAnsi="Helvetica"/>
                <w:color w:val="333333"/>
                <w:sz w:val="18"/>
                <w:szCs w:val="18"/>
                <w:shd w:val="clear" w:color="auto" w:fill="FFFFFF"/>
              </w:rPr>
              <w:t xml:space="preserve"> OB/</w:t>
            </w:r>
            <w:r>
              <w:rPr>
                <w:rFonts w:hint="eastAsia" w:ascii="Helvetica" w:hAnsi="Helvetica"/>
                <w:color w:val="333333"/>
                <w:sz w:val="18"/>
                <w:szCs w:val="18"/>
                <w:shd w:val="clear" w:color="auto" w:fill="FFFFFF"/>
              </w:rPr>
              <w:t>毫升悬浮剂</w:t>
            </w:r>
          </w:p>
        </w:tc>
        <w:tc>
          <w:tcPr>
            <w:tcW w:w="669"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ascii="Helvetica" w:hAnsi="Helvetica"/>
                <w:color w:val="333333"/>
                <w:sz w:val="18"/>
                <w:szCs w:val="18"/>
                <w:shd w:val="clear" w:color="auto" w:fill="FFFFFF"/>
              </w:rPr>
              <w:t>25-30</w:t>
            </w:r>
            <w:r>
              <w:rPr>
                <w:rFonts w:hint="eastAsia" w:ascii="Helvetica" w:hAnsi="Helvetica"/>
                <w:color w:val="333333"/>
                <w:sz w:val="18"/>
                <w:szCs w:val="18"/>
                <w:shd w:val="clear" w:color="auto" w:fill="FFFFFF"/>
              </w:rPr>
              <w:t>毫升</w:t>
            </w:r>
            <w:r>
              <w:rPr>
                <w:rFonts w:ascii="Helvetica" w:hAnsi="Helvetica"/>
                <w:color w:val="333333"/>
                <w:sz w:val="18"/>
                <w:szCs w:val="18"/>
                <w:shd w:val="clear" w:color="auto" w:fill="FFFFFF"/>
              </w:rPr>
              <w:t>/</w:t>
            </w:r>
            <w:r>
              <w:rPr>
                <w:rFonts w:hint="eastAsia" w:ascii="Helvetica" w:hAnsi="Helvetica"/>
                <w:color w:val="333333"/>
                <w:sz w:val="18"/>
                <w:szCs w:val="18"/>
                <w:shd w:val="clear" w:color="auto" w:fill="FFFFFF"/>
              </w:rPr>
              <w:t>亩</w:t>
            </w:r>
          </w:p>
        </w:tc>
        <w:tc>
          <w:tcPr>
            <w:tcW w:w="1159"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喷雾</w:t>
            </w:r>
          </w:p>
        </w:tc>
        <w:tc>
          <w:tcPr>
            <w:tcW w:w="591"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w:t>
            </w:r>
          </w:p>
        </w:tc>
        <w:tc>
          <w:tcPr>
            <w:tcW w:w="575"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菜青虫</w:t>
            </w:r>
          </w:p>
        </w:tc>
        <w:tc>
          <w:tcPr>
            <w:tcW w:w="64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苦参碱</w:t>
            </w:r>
          </w:p>
        </w:tc>
        <w:tc>
          <w:tcPr>
            <w:tcW w:w="81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0.3%水剂</w:t>
            </w:r>
          </w:p>
        </w:tc>
        <w:tc>
          <w:tcPr>
            <w:tcW w:w="669"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62-150毫升/亩</w:t>
            </w:r>
          </w:p>
        </w:tc>
        <w:tc>
          <w:tcPr>
            <w:tcW w:w="1159"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喷雾</w:t>
            </w:r>
          </w:p>
        </w:tc>
        <w:tc>
          <w:tcPr>
            <w:tcW w:w="591"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5</w:t>
            </w:r>
          </w:p>
        </w:tc>
        <w:tc>
          <w:tcPr>
            <w:tcW w:w="575"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pct"/>
            <w:vMerge w:val="restar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蚜虫</w:t>
            </w:r>
          </w:p>
        </w:tc>
        <w:tc>
          <w:tcPr>
            <w:tcW w:w="64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烟碱</w:t>
            </w:r>
            <w:r>
              <w:rPr>
                <w:rFonts w:hint="eastAsia" w:ascii="Adobe 宋体 Std L" w:hAnsi="Adobe 宋体 Std L" w:eastAsia="Adobe 宋体 Std L"/>
                <w:kern w:val="0"/>
                <w:sz w:val="18"/>
              </w:rPr>
              <w:t>·</w:t>
            </w:r>
            <w:r>
              <w:rPr>
                <w:rFonts w:hint="eastAsia" w:ascii="宋体"/>
                <w:kern w:val="0"/>
                <w:sz w:val="18"/>
              </w:rPr>
              <w:t>苦参碱</w:t>
            </w:r>
          </w:p>
        </w:tc>
        <w:tc>
          <w:tcPr>
            <w:tcW w:w="81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0.6%乳油</w:t>
            </w:r>
          </w:p>
        </w:tc>
        <w:tc>
          <w:tcPr>
            <w:tcW w:w="669"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ascii="Helvetica" w:hAnsi="Helvetica"/>
                <w:color w:val="333333"/>
                <w:sz w:val="18"/>
                <w:szCs w:val="18"/>
                <w:shd w:val="clear" w:color="auto" w:fill="FFFFFF"/>
              </w:rPr>
              <w:t>60-120</w:t>
            </w:r>
            <w:r>
              <w:rPr>
                <w:rFonts w:hint="eastAsia" w:ascii="Helvetica" w:hAnsi="Helvetica"/>
                <w:color w:val="333333"/>
                <w:sz w:val="18"/>
                <w:szCs w:val="18"/>
                <w:shd w:val="clear" w:color="auto" w:fill="FFFFFF"/>
              </w:rPr>
              <w:t>毫升</w:t>
            </w:r>
            <w:r>
              <w:rPr>
                <w:rFonts w:ascii="Helvetica" w:hAnsi="Helvetica"/>
                <w:color w:val="333333"/>
                <w:sz w:val="18"/>
                <w:szCs w:val="18"/>
                <w:shd w:val="clear" w:color="auto" w:fill="FFFFFF"/>
              </w:rPr>
              <w:t>/</w:t>
            </w:r>
            <w:r>
              <w:rPr>
                <w:rFonts w:hint="eastAsia" w:ascii="Helvetica" w:hAnsi="Helvetica"/>
                <w:color w:val="333333"/>
                <w:sz w:val="18"/>
                <w:szCs w:val="18"/>
                <w:shd w:val="clear" w:color="auto" w:fill="FFFFFF"/>
              </w:rPr>
              <w:t>亩</w:t>
            </w:r>
          </w:p>
        </w:tc>
        <w:tc>
          <w:tcPr>
            <w:tcW w:w="1159"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喷雾</w:t>
            </w:r>
          </w:p>
        </w:tc>
        <w:tc>
          <w:tcPr>
            <w:tcW w:w="591"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5</w:t>
            </w:r>
          </w:p>
        </w:tc>
        <w:tc>
          <w:tcPr>
            <w:tcW w:w="575"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Fonts w:ascii="宋体"/>
                <w:kern w:val="0"/>
                <w:sz w:val="18"/>
              </w:rPr>
            </w:pPr>
          </w:p>
        </w:tc>
        <w:tc>
          <w:tcPr>
            <w:tcW w:w="64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除虫菊素</w:t>
            </w:r>
          </w:p>
        </w:tc>
        <w:tc>
          <w:tcPr>
            <w:tcW w:w="813"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1.5%水乳剂</w:t>
            </w:r>
          </w:p>
        </w:tc>
        <w:tc>
          <w:tcPr>
            <w:tcW w:w="669"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Helvetica" w:hAnsi="Helvetica"/>
                <w:color w:val="333333"/>
                <w:sz w:val="18"/>
                <w:szCs w:val="18"/>
                <w:shd w:val="clear" w:color="auto" w:fill="FFFFFF"/>
              </w:rPr>
            </w:pPr>
            <w:r>
              <w:rPr>
                <w:rFonts w:ascii="Helvetica" w:hAnsi="Helvetica"/>
                <w:color w:val="333333"/>
                <w:sz w:val="18"/>
                <w:szCs w:val="18"/>
                <w:shd w:val="clear" w:color="auto" w:fill="FFFFFF"/>
              </w:rPr>
              <w:t>120-160</w:t>
            </w:r>
            <w:r>
              <w:rPr>
                <w:rFonts w:hint="eastAsia" w:ascii="Helvetica" w:hAnsi="Helvetica"/>
                <w:color w:val="333333"/>
                <w:sz w:val="18"/>
                <w:szCs w:val="18"/>
                <w:shd w:val="clear" w:color="auto" w:fill="FFFFFF"/>
              </w:rPr>
              <w:t>毫升</w:t>
            </w:r>
            <w:r>
              <w:rPr>
                <w:rFonts w:ascii="Helvetica" w:hAnsi="Helvetica"/>
                <w:color w:val="333333"/>
                <w:sz w:val="18"/>
                <w:szCs w:val="18"/>
                <w:shd w:val="clear" w:color="auto" w:fill="FFFFFF"/>
              </w:rPr>
              <w:t>/</w:t>
            </w:r>
            <w:r>
              <w:rPr>
                <w:rFonts w:hint="eastAsia" w:ascii="Helvetica" w:hAnsi="Helvetica"/>
                <w:color w:val="333333"/>
                <w:sz w:val="18"/>
                <w:szCs w:val="18"/>
                <w:shd w:val="clear" w:color="auto" w:fill="FFFFFF"/>
              </w:rPr>
              <w:t>亩</w:t>
            </w:r>
          </w:p>
        </w:tc>
        <w:tc>
          <w:tcPr>
            <w:tcW w:w="1159"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喷雾</w:t>
            </w:r>
          </w:p>
        </w:tc>
        <w:tc>
          <w:tcPr>
            <w:tcW w:w="591"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5</w:t>
            </w:r>
          </w:p>
        </w:tc>
        <w:tc>
          <w:tcPr>
            <w:tcW w:w="575" w:type="pct"/>
            <w:tcBorders>
              <w:top w:val="single" w:color="000000" w:sz="4" w:space="0"/>
              <w:left w:val="single" w:color="000000" w:sz="4" w:space="0"/>
              <w:bottom w:val="single" w:color="000000" w:sz="4" w:space="0"/>
              <w:right w:val="single" w:color="000000" w:sz="4" w:space="0"/>
            </w:tcBorders>
            <w:vAlign w:val="center"/>
          </w:tcPr>
          <w:p>
            <w:pPr>
              <w:spacing w:before="156" w:after="156" w:line="240" w:lineRule="auto"/>
              <w:jc w:val="center"/>
              <w:rPr>
                <w:rFonts w:ascii="宋体"/>
                <w:kern w:val="0"/>
                <w:sz w:val="18"/>
              </w:rPr>
            </w:pPr>
            <w:r>
              <w:rPr>
                <w:rFonts w:hint="eastAsia" w:ascii="宋体"/>
                <w:kern w:val="0"/>
                <w:sz w:val="18"/>
              </w:rPr>
              <w:t>2</w:t>
            </w:r>
          </w:p>
        </w:tc>
      </w:tr>
    </w:tbl>
    <w:p>
      <w:pPr>
        <w:pStyle w:val="57"/>
        <w:ind w:firstLine="420"/>
      </w:pPr>
    </w:p>
    <w:p>
      <w:pPr>
        <w:pStyle w:val="57"/>
        <w:ind w:firstLine="420"/>
      </w:pPr>
    </w:p>
    <w:p>
      <w:pPr>
        <w:pStyle w:val="57"/>
        <w:ind w:firstLine="420"/>
      </w:pPr>
    </w:p>
    <w:p>
      <w:pPr>
        <w:pStyle w:val="57"/>
        <w:ind w:firstLine="420"/>
        <w:sectPr>
          <w:pgSz w:w="11906" w:h="16838"/>
          <w:pgMar w:top="1928" w:right="1134" w:bottom="1134" w:left="1134" w:header="1418" w:footer="1134" w:gutter="284"/>
          <w:cols w:space="425" w:num="1"/>
          <w:formProt w:val="0"/>
          <w:docGrid w:type="lines" w:linePitch="312" w:charSpace="0"/>
        </w:sectPr>
      </w:pPr>
    </w:p>
    <w:p>
      <w:pPr>
        <w:pStyle w:val="199"/>
        <w:rPr>
          <w:vanish w:val="0"/>
        </w:rPr>
      </w:pPr>
    </w:p>
    <w:p>
      <w:pPr>
        <w:pStyle w:val="200"/>
        <w:rPr>
          <w:vanish w:val="0"/>
        </w:rPr>
      </w:pPr>
    </w:p>
    <w:p>
      <w:pPr>
        <w:pStyle w:val="77"/>
        <w:spacing w:after="156"/>
      </w:pPr>
      <w:r>
        <w:br w:type="textWrapping"/>
      </w:r>
      <w:bookmarkStart w:id="165" w:name="_Toc110352641"/>
      <w:bookmarkStart w:id="166" w:name="_Toc110352673"/>
      <w:r>
        <w:rPr>
          <w:rFonts w:hint="eastAsia"/>
        </w:rPr>
        <w:t>（资料性）</w:t>
      </w:r>
      <w:r>
        <w:br w:type="textWrapping"/>
      </w:r>
      <w:r>
        <w:rPr>
          <w:rFonts w:hint="eastAsia"/>
        </w:rPr>
        <w:t>害虫尺寸及适宜的网丝密度一览表</w:t>
      </w:r>
      <w:bookmarkEnd w:id="165"/>
      <w:bookmarkEnd w:id="166"/>
    </w:p>
    <w:tbl>
      <w:tblPr>
        <w:tblStyle w:val="2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190"/>
        <w:gridCol w:w="3190"/>
        <w:gridCol w:w="31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害虫种类</w:t>
            </w:r>
          </w:p>
        </w:tc>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密度/mm</w:t>
            </w:r>
          </w:p>
        </w:tc>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适宜目数/目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烟粉虱</w:t>
            </w:r>
          </w:p>
        </w:tc>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0.75</w:t>
            </w:r>
          </w:p>
        </w:tc>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30-50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美洲斑潜蝇</w:t>
            </w:r>
          </w:p>
        </w:tc>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0.45</w:t>
            </w:r>
          </w:p>
        </w:tc>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南美斑潜蝇</w:t>
            </w:r>
          </w:p>
        </w:tc>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0.65</w:t>
            </w:r>
          </w:p>
        </w:tc>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温室白粉虱</w:t>
            </w:r>
          </w:p>
        </w:tc>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0.708</w:t>
            </w:r>
          </w:p>
        </w:tc>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40-50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黄曲条跳甲</w:t>
            </w:r>
          </w:p>
        </w:tc>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2.194</w:t>
            </w:r>
          </w:p>
        </w:tc>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30-40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桃蚜</w:t>
            </w:r>
          </w:p>
        </w:tc>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2.295</w:t>
            </w:r>
          </w:p>
        </w:tc>
        <w:tc>
          <w:tcPr>
            <w:tcW w:w="3190" w:type="dxa"/>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20-30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70" w:type="dxa"/>
            <w:gridSpan w:val="3"/>
            <w:tcBorders>
              <w:top w:val="single" w:color="000000" w:sz="4" w:space="0"/>
              <w:left w:val="single" w:color="000000" w:sz="4" w:space="0"/>
              <w:bottom w:val="single" w:color="000000" w:sz="4" w:space="0"/>
              <w:right w:val="single" w:color="000000" w:sz="4" w:space="0"/>
            </w:tcBorders>
          </w:tcPr>
          <w:p>
            <w:pPr>
              <w:rPr>
                <w:rFonts w:ascii="宋体"/>
                <w:sz w:val="18"/>
                <w:szCs w:val="24"/>
              </w:rPr>
            </w:pPr>
            <w:r>
              <w:rPr>
                <w:rFonts w:hint="eastAsia" w:ascii="宋体"/>
                <w:sz w:val="18"/>
              </w:rPr>
              <w:t>注:表中害虫尺寸为参考值，具体情况应根据当地的害虫成虫生长情况确定。适宜目数应根据防虫网的材质、网丝直径综合考虑。</w:t>
            </w:r>
          </w:p>
        </w:tc>
      </w:tr>
    </w:tbl>
    <w:p>
      <w:pPr>
        <w:pStyle w:val="57"/>
        <w:ind w:firstLine="420"/>
      </w:pPr>
    </w:p>
    <w:p>
      <w:pPr>
        <w:pStyle w:val="57"/>
        <w:ind w:firstLine="420"/>
      </w:pPr>
    </w:p>
    <w:p>
      <w:pPr>
        <w:pStyle w:val="57"/>
        <w:ind w:firstLine="420"/>
      </w:pPr>
    </w:p>
    <w:p>
      <w:pPr>
        <w:pStyle w:val="57"/>
        <w:ind w:firstLine="420"/>
      </w:pPr>
    </w:p>
    <w:bookmarkEnd w:id="162"/>
    <w:p>
      <w:pPr>
        <w:pStyle w:val="57"/>
        <w:ind w:firstLine="420"/>
      </w:pP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MS Mincho">
    <w:panose1 w:val="02020609040205080304"/>
    <w:charset w:val="80"/>
    <w:family w:val="modern"/>
    <w:pitch w:val="default"/>
    <w:sig w:usb0="E00002FF" w:usb1="6AC7FDFB" w:usb2="00000012" w:usb3="00000000" w:csb0="4002009F" w:csb1="DFD70000"/>
  </w:font>
  <w:font w:name="Helvetica">
    <w:altName w:val="Arial"/>
    <w:panose1 w:val="020B0604020202020204"/>
    <w:charset w:val="00"/>
    <w:family w:val="swiss"/>
    <w:pitch w:val="default"/>
    <w:sig w:usb0="00000000" w:usb1="00000000" w:usb2="00000009" w:usb3="00000000" w:csb0="000001FF" w:csb1="00000000"/>
  </w:font>
  <w:font w:name="Adobe 宋体 Std L">
    <w:altName w:val="宋体"/>
    <w:panose1 w:val="02020300000000000000"/>
    <w:charset w:val="86"/>
    <w:family w:val="roman"/>
    <w:pitch w:val="default"/>
    <w:sig w:usb0="00000000" w:usb1="00000000" w:usb2="00000016" w:usb3="00000000" w:csb0="00060007"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DB42/TXXXX—XXXX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instrText xml:space="preserve"> STYLEREF  标准文件_文件编号  \* MERGEFORMAT </w:instrText>
    </w:r>
    <w:r>
      <w:fldChar w:fldCharType="separate"/>
    </w:r>
    <w:r>
      <w:t>DB42/TXXXX—XXXX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3"/>
      <w:suff w:val="nothing"/>
      <w:lvlText w:val="%1　"/>
      <w:lvlJc w:val="left"/>
      <w:pPr>
        <w:ind w:left="851" w:firstLine="0"/>
      </w:pPr>
      <w:rPr>
        <w:rFonts w:hint="eastAsia" w:ascii="黑体" w:hAnsi="Times New Roman" w:eastAsia="黑体"/>
        <w:b w:val="0"/>
        <w:i w:val="0"/>
        <w:sz w:val="21"/>
        <w:szCs w:val="21"/>
      </w:rPr>
    </w:lvl>
    <w:lvl w:ilvl="1" w:tentative="0">
      <w:start w:val="1"/>
      <w:numFmt w:val="decimal"/>
      <w:pStyle w:val="232"/>
      <w:suff w:val="nothing"/>
      <w:lvlText w:val="%1.%2　"/>
      <w:lvlJc w:val="left"/>
      <w:pPr>
        <w:ind w:left="851"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34"/>
      <w:suff w:val="nothing"/>
      <w:lvlText w:val="%1.%2.%3　"/>
      <w:lvlJc w:val="left"/>
      <w:pPr>
        <w:ind w:left="0" w:firstLine="0"/>
      </w:pPr>
      <w:rPr>
        <w:rFonts w:hint="eastAsia" w:ascii="黑体" w:hAnsi="Times New Roman" w:eastAsia="黑体"/>
        <w:b w:val="0"/>
        <w:i w:val="0"/>
        <w:sz w:val="21"/>
      </w:rPr>
    </w:lvl>
    <w:lvl w:ilvl="3" w:tentative="0">
      <w:start w:val="1"/>
      <w:numFmt w:val="decimal"/>
      <w:pStyle w:val="235"/>
      <w:suff w:val="nothing"/>
      <w:lvlText w:val="%1.%2.%3.%4　"/>
      <w:lvlJc w:val="left"/>
      <w:pPr>
        <w:ind w:left="0" w:firstLine="0"/>
      </w:pPr>
      <w:rPr>
        <w:rFonts w:hint="eastAsia" w:ascii="黑体" w:hAnsi="Times New Roman" w:eastAsia="黑体"/>
        <w:b w:val="0"/>
        <w:i w:val="0"/>
        <w:sz w:val="21"/>
      </w:rPr>
    </w:lvl>
    <w:lvl w:ilvl="4" w:tentative="0">
      <w:start w:val="1"/>
      <w:numFmt w:val="decimal"/>
      <w:pStyle w:val="236"/>
      <w:suff w:val="nothing"/>
      <w:lvlText w:val="%1.%2.%3.%4.%5　"/>
      <w:lvlJc w:val="left"/>
      <w:pPr>
        <w:ind w:left="0" w:firstLine="0"/>
      </w:pPr>
      <w:rPr>
        <w:rFonts w:hint="eastAsia" w:ascii="黑体" w:hAnsi="Times New Roman" w:eastAsia="黑体"/>
        <w:b w:val="0"/>
        <w:i w:val="0"/>
        <w:sz w:val="21"/>
      </w:rPr>
    </w:lvl>
    <w:lvl w:ilvl="5" w:tentative="0">
      <w:start w:val="1"/>
      <w:numFmt w:val="decimal"/>
      <w:pStyle w:val="23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Full" w:cryptAlgorithmClass="hash" w:cryptAlgorithmType="typeAny" w:cryptAlgorithmSid="4" w:cryptSpinCount="50000" w:hash="pV5rbNYLshgovx0MdQqKi9eMSBw=" w:salt="9YV3X02EExg4tjscjHDoM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60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E8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0604"/>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542"/>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7328"/>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18C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2ECF"/>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6227"/>
    <w:rsid w:val="00FF730C"/>
    <w:rsid w:val="00FF73F4"/>
    <w:rsid w:val="00FF7CE4"/>
    <w:rsid w:val="00FF7E39"/>
    <w:rsid w:val="6AF44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semiHidden="0" w:name="toc 3"/>
    <w:lsdException w:uiPriority="39" w:semiHidden="0" w:name="toc 4"/>
    <w:lsdException w:uiPriority="39" w:semiHidden="0" w:name="toc 5"/>
    <w:lsdException w:qFormat="1" w:uiPriority="39" w:semiHidden="0" w:name="toc 6"/>
    <w:lsdException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1"/>
    <w:semiHidden/>
    <w:unhideWhenUsed/>
    <w:uiPriority w:val="99"/>
    <w:rPr>
      <w:rFonts w:ascii="宋体"/>
      <w:sz w:val="18"/>
      <w:szCs w:val="18"/>
    </w:rPr>
  </w:style>
  <w:style w:type="paragraph" w:styleId="14">
    <w:name w:val="Body Text"/>
    <w:basedOn w:val="1"/>
    <w:link w:val="87"/>
    <w:qFormat/>
    <w:uiPriority w:val="0"/>
    <w:pPr>
      <w:spacing w:after="120"/>
    </w:pPr>
  </w:style>
  <w:style w:type="paragraph" w:styleId="15">
    <w:name w:val="toc 5"/>
    <w:basedOn w:val="1"/>
    <w:next w:val="1"/>
    <w:unhideWhenUsed/>
    <w:uiPriority w:val="39"/>
    <w:pPr>
      <w:ind w:left="839"/>
    </w:pPr>
    <w:rPr>
      <w:rFonts w:ascii="宋体"/>
    </w:rPr>
  </w:style>
  <w:style w:type="paragraph" w:styleId="16">
    <w:name w:val="toc 3"/>
    <w:basedOn w:val="1"/>
    <w:next w:val="1"/>
    <w:unhideWhenUsed/>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9"/>
    <w:qFormat/>
    <w:uiPriority w:val="99"/>
    <w:rPr>
      <w:kern w:val="2"/>
      <w:sz w:val="18"/>
      <w:szCs w:val="18"/>
    </w:rPr>
  </w:style>
  <w:style w:type="character" w:customStyle="1" w:styleId="45">
    <w:name w:val="页脚 字符"/>
    <w:link w:val="18"/>
    <w:qFormat/>
    <w:uiPriority w:val="99"/>
    <w:rPr>
      <w:rFonts w:ascii="宋体"/>
      <w:kern w:val="2"/>
      <w:sz w:val="18"/>
      <w:szCs w:val="18"/>
    </w:rPr>
  </w:style>
  <w:style w:type="character" w:customStyle="1" w:styleId="46">
    <w:name w:val="批注框文本 字符"/>
    <w:link w:val="17"/>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4"/>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uiPriority w:val="0"/>
    <w:pPr>
      <w:framePr w:w="3997" w:h="471" w:hRule="exact" w:hSpace="0" w:vSpace="181" w:wrap="around" w:vAnchor="page" w:hAnchor="page" w:x="1419" w:y="14097"/>
    </w:pPr>
  </w:style>
  <w:style w:type="paragraph" w:customStyle="1" w:styleId="195">
    <w:name w:val="其他实施日期"/>
    <w:basedOn w:val="155"/>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uiPriority w:val="0"/>
    <w:rPr>
      <w:rFonts w:ascii="黑体" w:eastAsia="黑体"/>
      <w:spacing w:val="85"/>
      <w:w w:val="100"/>
      <w:position w:val="3"/>
      <w:sz w:val="28"/>
      <w:szCs w:val="28"/>
    </w:rPr>
  </w:style>
  <w:style w:type="character" w:customStyle="1" w:styleId="231">
    <w:name w:val="文档结构图 字符"/>
    <w:basedOn w:val="29"/>
    <w:link w:val="13"/>
    <w:semiHidden/>
    <w:uiPriority w:val="99"/>
    <w:rPr>
      <w:rFonts w:ascii="宋体"/>
      <w:kern w:val="2"/>
      <w:sz w:val="18"/>
      <w:szCs w:val="18"/>
    </w:rPr>
  </w:style>
  <w:style w:type="paragraph" w:customStyle="1" w:styleId="232">
    <w:name w:val="一级条标题"/>
    <w:next w:val="1"/>
    <w:uiPriority w:val="0"/>
    <w:pPr>
      <w:numPr>
        <w:ilvl w:val="1"/>
        <w:numId w:val="32"/>
      </w:numPr>
      <w:spacing w:beforeLines="50" w:afterLines="50"/>
      <w:ind w:left="1702"/>
      <w:outlineLvl w:val="2"/>
    </w:pPr>
    <w:rPr>
      <w:rFonts w:ascii="黑体" w:hAnsi="Times New Roman" w:eastAsia="黑体" w:cs="Times New Roman"/>
      <w:sz w:val="21"/>
      <w:szCs w:val="21"/>
      <w:lang w:val="en-US" w:eastAsia="zh-CN" w:bidi="ar-SA"/>
    </w:rPr>
  </w:style>
  <w:style w:type="paragraph" w:customStyle="1" w:styleId="233">
    <w:name w:val="章标题"/>
    <w:next w:val="1"/>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34">
    <w:name w:val="二级条标题"/>
    <w:basedOn w:val="232"/>
    <w:next w:val="1"/>
    <w:uiPriority w:val="0"/>
    <w:pPr>
      <w:numPr>
        <w:ilvl w:val="2"/>
      </w:numPr>
      <w:outlineLvl w:val="3"/>
    </w:pPr>
  </w:style>
  <w:style w:type="paragraph" w:customStyle="1" w:styleId="235">
    <w:name w:val="三级条标题"/>
    <w:basedOn w:val="234"/>
    <w:next w:val="1"/>
    <w:uiPriority w:val="0"/>
    <w:pPr>
      <w:numPr>
        <w:ilvl w:val="3"/>
      </w:numPr>
      <w:outlineLvl w:val="4"/>
    </w:pPr>
  </w:style>
  <w:style w:type="paragraph" w:customStyle="1" w:styleId="236">
    <w:name w:val="四级条标题"/>
    <w:basedOn w:val="235"/>
    <w:next w:val="1"/>
    <w:uiPriority w:val="0"/>
    <w:pPr>
      <w:numPr>
        <w:ilvl w:val="4"/>
      </w:numPr>
      <w:outlineLvl w:val="5"/>
    </w:pPr>
  </w:style>
  <w:style w:type="paragraph" w:customStyle="1" w:styleId="237">
    <w:name w:val="五级条标题"/>
    <w:basedOn w:val="236"/>
    <w:next w:val="1"/>
    <w:uiPriority w:val="0"/>
    <w:pPr>
      <w:numPr>
        <w:ilvl w:val="5"/>
      </w:numPr>
      <w:outlineLvl w:val="6"/>
    </w:pPr>
  </w:style>
  <w:style w:type="character" w:customStyle="1" w:styleId="238">
    <w:name w:val="段 Char"/>
    <w:link w:val="239"/>
    <w:locked/>
    <w:uiPriority w:val="0"/>
    <w:rPr>
      <w:rFonts w:ascii="宋体" w:hAnsi="宋体"/>
      <w:sz w:val="21"/>
    </w:rPr>
  </w:style>
  <w:style w:type="paragraph" w:customStyle="1" w:styleId="239">
    <w:name w:val="段"/>
    <w:link w:val="238"/>
    <w:uiPriority w:val="0"/>
    <w:pPr>
      <w:tabs>
        <w:tab w:val="center" w:pos="4201"/>
        <w:tab w:val="right" w:leader="dot" w:pos="9298"/>
      </w:tabs>
      <w:autoSpaceDE w:val="0"/>
      <w:autoSpaceDN w:val="0"/>
      <w:ind w:firstLine="420" w:firstLineChars="200"/>
      <w:jc w:val="both"/>
    </w:pPr>
    <w:rPr>
      <w:rFonts w:ascii="宋体" w:hAnsi="宋体"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416A2CB5F4C4C5795318C8EB4EB4CF0"/>
        <w:style w:val=""/>
        <w:category>
          <w:name w:val="常规"/>
          <w:gallery w:val="placeholder"/>
        </w:category>
        <w:types>
          <w:type w:val="bbPlcHdr"/>
        </w:types>
        <w:behaviors>
          <w:behavior w:val="content"/>
        </w:behaviors>
        <w:description w:val=""/>
        <w:guid w:val="{99A11814-963F-42C1-8CE5-0797E85D70A2}"/>
      </w:docPartPr>
      <w:docPartBody>
        <w:p>
          <w:pPr>
            <w:pStyle w:val="5"/>
          </w:pPr>
          <w:r>
            <w:rPr>
              <w:rStyle w:val="4"/>
              <w:rFonts w:hint="eastAsia"/>
            </w:rPr>
            <w:t>单击或点击此处输入文字。</w:t>
          </w:r>
        </w:p>
      </w:docPartBody>
    </w:docPart>
    <w:docPart>
      <w:docPartPr>
        <w:name w:val="A34801305C8243968A1DC2A9D327C371"/>
        <w:style w:val=""/>
        <w:category>
          <w:name w:val="常规"/>
          <w:gallery w:val="placeholder"/>
        </w:category>
        <w:types>
          <w:type w:val="bbPlcHdr"/>
        </w:types>
        <w:behaviors>
          <w:behavior w:val="content"/>
        </w:behaviors>
        <w:description w:val=""/>
        <w:guid w:val="{B96DE3B1-CA9E-403E-ABA2-E59E40E5BFB6}"/>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C70C1D"/>
    <w:rsid w:val="005F23C5"/>
    <w:rsid w:val="00C70C1D"/>
    <w:rsid w:val="00F35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7416A2CB5F4C4C5795318C8EB4EB4CF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A34801305C8243968A1DC2A9D327C371"/>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9</Pages>
  <Words>3432</Words>
  <Characters>4074</Characters>
  <Lines>47</Lines>
  <Paragraphs>13</Paragraphs>
  <TotalTime>61</TotalTime>
  <ScaleCrop>false</ScaleCrop>
  <LinksUpToDate>false</LinksUpToDate>
  <CharactersWithSpaces>4234</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2022-08-02T08:11:00Z</dcterms:created>
  <dc:creator>admin</dc:creator>
  <dc:description>&lt;config cover="true" show_menu="true" version="1.0.0" doctype="SDKXY"&gt;_x000d_
&lt;/config&gt;</dc:description>
  <cp:lastModifiedBy>Ms 安安</cp:lastModifiedBy>
  <cp:lastPrinted>2020-08-30T10:00:00Z</cp:lastPrinted>
  <dcterms:modified xsi:type="dcterms:W3CDTF">2022-08-03T01:11:38Z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2052-11.1.0.11875</vt:lpwstr>
  </property>
  <property fmtid="{D5CDD505-2E9C-101B-9397-08002B2CF9AE}" pid="15" name="ICV">
    <vt:lpwstr>74D7002980D34A09ABB87C84CFAD6D08</vt:lpwstr>
  </property>
</Properties>
</file>