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72" w:rsidRDefault="00BA7B39">
      <w:pPr>
        <w:spacing w:line="276" w:lineRule="auto"/>
        <w:jc w:val="center"/>
        <w:rPr>
          <w:rFonts w:ascii="方正小标宋简体" w:eastAsia="方正小标宋简体" w:hAnsi="方正小标宋_GBK" w:cs="方正小标宋_GBK"/>
          <w:bCs/>
          <w:sz w:val="44"/>
          <w:szCs w:val="44"/>
        </w:rPr>
      </w:pPr>
      <w:r>
        <w:rPr>
          <w:rFonts w:ascii="方正小标宋简体" w:eastAsia="方正小标宋简体" w:hAnsi="方正小标宋_GBK" w:cs="方正小标宋_GBK" w:hint="eastAsia"/>
          <w:bCs/>
          <w:sz w:val="44"/>
          <w:szCs w:val="44"/>
        </w:rPr>
        <w:t>湖北省纤维检验局</w:t>
      </w:r>
      <w:r w:rsidR="00FA38CA">
        <w:rPr>
          <w:rFonts w:ascii="方正小标宋简体" w:eastAsia="方正小标宋简体" w:hAnsi="方正小标宋_GBK" w:cs="方正小标宋_GBK" w:hint="eastAsia"/>
          <w:bCs/>
          <w:sz w:val="44"/>
          <w:szCs w:val="44"/>
        </w:rPr>
        <w:t>局本级</w:t>
      </w:r>
    </w:p>
    <w:p w:rsidR="00717172" w:rsidRDefault="00BA7B39">
      <w:pPr>
        <w:spacing w:line="480" w:lineRule="auto"/>
        <w:jc w:val="center"/>
        <w:rPr>
          <w:rFonts w:ascii="方正小标宋简体" w:eastAsia="方正小标宋简体" w:hAnsi="宋体"/>
          <w:b/>
          <w:sz w:val="44"/>
          <w:szCs w:val="44"/>
        </w:rPr>
      </w:pPr>
      <w:r>
        <w:rPr>
          <w:rFonts w:ascii="方正小标宋简体" w:eastAsia="方正小标宋简体" w:hAnsi="方正小标宋_GBK" w:cs="方正小标宋_GBK" w:hint="eastAsia"/>
          <w:bCs/>
          <w:sz w:val="44"/>
          <w:szCs w:val="44"/>
        </w:rPr>
        <w:t>2020年决算公开</w:t>
      </w:r>
      <w:r w:rsidR="00FA38CA">
        <w:rPr>
          <w:rFonts w:ascii="方正小标宋简体" w:eastAsia="方正小标宋简体" w:hAnsi="方正小标宋_GBK" w:cs="方正小标宋_GBK" w:hint="eastAsia"/>
          <w:bCs/>
          <w:sz w:val="44"/>
          <w:szCs w:val="44"/>
        </w:rPr>
        <w:t>说明</w:t>
      </w:r>
    </w:p>
    <w:p w:rsidR="00717172" w:rsidRDefault="00BA7B39">
      <w:pPr>
        <w:spacing w:line="360" w:lineRule="auto"/>
        <w:jc w:val="center"/>
        <w:rPr>
          <w:rFonts w:ascii="黑体" w:eastAsia="黑体" w:hAnsi="黑体" w:cs="黑体"/>
          <w:sz w:val="44"/>
          <w:szCs w:val="44"/>
        </w:rPr>
      </w:pPr>
      <w:r>
        <w:rPr>
          <w:rFonts w:ascii="黑体" w:eastAsia="黑体" w:hAnsi="黑体" w:cs="黑体" w:hint="eastAsia"/>
          <w:sz w:val="44"/>
          <w:szCs w:val="44"/>
        </w:rPr>
        <w:t>目   录</w:t>
      </w:r>
    </w:p>
    <w:p w:rsidR="00717172" w:rsidRDefault="00717172" w:rsidP="00FA38CA">
      <w:pPr>
        <w:pStyle w:val="BodyText"/>
        <w:spacing w:line="360" w:lineRule="auto"/>
      </w:pPr>
    </w:p>
    <w:p w:rsidR="00717172" w:rsidRDefault="00BA7B39" w:rsidP="00FA38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一、省纤维检验局基本情况</w:t>
      </w:r>
    </w:p>
    <w:p w:rsidR="00717172" w:rsidRPr="00FA38CA" w:rsidRDefault="00BA7B39" w:rsidP="00FA38CA">
      <w:pPr>
        <w:spacing w:line="360" w:lineRule="auto"/>
        <w:ind w:firstLineChars="200" w:firstLine="640"/>
        <w:rPr>
          <w:rFonts w:ascii="仿宋_GB2312" w:eastAsia="仿宋_GB2312" w:hAnsi="方正仿宋_GBK" w:cs="方正仿宋_GBK" w:hint="eastAsia"/>
          <w:sz w:val="32"/>
          <w:szCs w:val="32"/>
        </w:rPr>
      </w:pPr>
      <w:r w:rsidRPr="00FA38CA">
        <w:rPr>
          <w:rFonts w:ascii="仿宋_GB2312" w:eastAsia="仿宋_GB2312" w:hAnsi="方正仿宋_GBK" w:cs="方正仿宋_GBK" w:hint="eastAsia"/>
          <w:sz w:val="32"/>
          <w:szCs w:val="32"/>
        </w:rPr>
        <w:t>（一）主要职能</w:t>
      </w:r>
    </w:p>
    <w:p w:rsidR="00717172" w:rsidRPr="00FA38CA" w:rsidRDefault="00BA7B39" w:rsidP="00FA38CA">
      <w:pPr>
        <w:spacing w:line="360" w:lineRule="auto"/>
        <w:ind w:firstLineChars="213" w:firstLine="682"/>
        <w:rPr>
          <w:rFonts w:ascii="仿宋_GB2312" w:eastAsia="仿宋_GB2312" w:hAnsi="方正仿宋_GBK" w:cs="方正仿宋_GBK" w:hint="eastAsia"/>
          <w:sz w:val="32"/>
          <w:szCs w:val="32"/>
        </w:rPr>
      </w:pPr>
      <w:r w:rsidRPr="00FA38CA">
        <w:rPr>
          <w:rFonts w:ascii="仿宋_GB2312" w:eastAsia="仿宋_GB2312" w:hAnsi="方正仿宋_GBK" w:cs="方正仿宋_GBK" w:hint="eastAsia"/>
          <w:sz w:val="32"/>
          <w:szCs w:val="32"/>
        </w:rPr>
        <w:t>（二）机构设置</w:t>
      </w:r>
    </w:p>
    <w:p w:rsidR="00717172" w:rsidRPr="00FA38CA" w:rsidRDefault="00BA7B39" w:rsidP="00FA38CA">
      <w:pPr>
        <w:spacing w:line="360" w:lineRule="auto"/>
        <w:ind w:firstLineChars="213" w:firstLine="682"/>
        <w:rPr>
          <w:rFonts w:ascii="仿宋_GB2312" w:eastAsia="仿宋_GB2312" w:hAnsi="仿宋_GB2312" w:cs="仿宋_GB2312" w:hint="eastAsia"/>
          <w:sz w:val="32"/>
          <w:szCs w:val="32"/>
        </w:rPr>
      </w:pPr>
      <w:r w:rsidRPr="00FA38CA">
        <w:rPr>
          <w:rFonts w:ascii="仿宋_GB2312" w:eastAsia="仿宋_GB2312" w:hAnsi="方正仿宋_GBK" w:cs="方正仿宋_GBK" w:hint="eastAsia"/>
          <w:sz w:val="32"/>
          <w:szCs w:val="32"/>
        </w:rPr>
        <w:t>（三）人员及编制情况</w:t>
      </w:r>
    </w:p>
    <w:p w:rsidR="00717172" w:rsidRDefault="00BA7B39" w:rsidP="00FA38CA">
      <w:pPr>
        <w:spacing w:line="360" w:lineRule="auto"/>
        <w:ind w:firstLineChars="213" w:firstLine="682"/>
        <w:rPr>
          <w:rFonts w:ascii="黑体" w:eastAsia="黑体" w:hAnsi="黑体" w:cs="黑体"/>
          <w:sz w:val="32"/>
          <w:szCs w:val="32"/>
        </w:rPr>
      </w:pPr>
      <w:r>
        <w:rPr>
          <w:rFonts w:ascii="黑体" w:eastAsia="黑体" w:hAnsi="黑体" w:cs="黑体" w:hint="eastAsia"/>
          <w:sz w:val="32"/>
          <w:szCs w:val="32"/>
        </w:rPr>
        <w:t>二、省纤维检验局2020年度部门决算公开表</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（一）收入支出决算总表</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（二）收入决算表</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（三）支出决算表</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（四）财政拨款收入支出决算总表</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（五）一般公共预算财政拨款支出决算表</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（六）一般公共预算财政拨款基本支出决算表</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（七）一般公共预算财政拨款“三公”经费支出决算表</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（八）政府性基金预算财政拨款收入支出决算表</w:t>
      </w:r>
    </w:p>
    <w:p w:rsidR="00717172" w:rsidRDefault="00BA7B39" w:rsidP="00FA38CA">
      <w:pPr>
        <w:spacing w:line="360" w:lineRule="auto"/>
        <w:ind w:firstLineChars="200" w:firstLine="640"/>
        <w:rPr>
          <w:rFonts w:ascii="方正仿宋_GBK" w:eastAsia="方正仿宋_GBK" w:hAnsi="方正仿宋_GBK" w:cs="方正仿宋_GBK"/>
          <w:sz w:val="32"/>
          <w:szCs w:val="32"/>
        </w:rPr>
      </w:pPr>
      <w:r w:rsidRPr="00FA38CA">
        <w:rPr>
          <w:rFonts w:ascii="仿宋_GB2312" w:eastAsia="仿宋_GB2312" w:hAnsi="方正仿宋_GBK" w:cs="方正仿宋_GBK" w:hint="eastAsia"/>
          <w:sz w:val="32"/>
          <w:szCs w:val="32"/>
        </w:rPr>
        <w:t>（九）国有资本经营预算财政拨款支出决算表</w:t>
      </w:r>
    </w:p>
    <w:p w:rsidR="00717172" w:rsidRDefault="00BA7B39" w:rsidP="00FA38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三、省纤维检验局2020年度部门决算公开表说明</w:t>
      </w:r>
    </w:p>
    <w:p w:rsidR="00717172" w:rsidRDefault="00BA7B39" w:rsidP="00FA38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四、关于“三公”经费支出说明</w:t>
      </w:r>
    </w:p>
    <w:p w:rsidR="00717172" w:rsidRDefault="00BA7B39" w:rsidP="00FA38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五、关于机关运行经费支出说明</w:t>
      </w:r>
    </w:p>
    <w:p w:rsidR="00717172" w:rsidRDefault="00BA7B39" w:rsidP="00FA38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六、关于政府采购支出说明</w:t>
      </w:r>
    </w:p>
    <w:p w:rsidR="00717172" w:rsidRDefault="00BA7B39" w:rsidP="00FA38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七、关于国有资产占用情况说明</w:t>
      </w:r>
    </w:p>
    <w:p w:rsidR="00717172" w:rsidRDefault="00BA7B39" w:rsidP="00FA38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八、其他需要说明的事项</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扶贫资金安排情况，政府性基金及举借政府债务情况等</w:t>
      </w:r>
    </w:p>
    <w:p w:rsidR="00717172" w:rsidRDefault="00BA7B39" w:rsidP="00FA38CA">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九、关于</w:t>
      </w:r>
      <w:r>
        <w:rPr>
          <w:rFonts w:ascii="黑体" w:eastAsia="黑体" w:hAnsi="黑体" w:cs="黑体" w:hint="eastAsia"/>
          <w:sz w:val="32"/>
          <w:szCs w:val="32"/>
        </w:rPr>
        <w:t>2020年度预算</w:t>
      </w:r>
      <w:r>
        <w:rPr>
          <w:rFonts w:ascii="黑体" w:eastAsia="黑体" w:hAnsi="黑体" w:cs="黑体" w:hint="eastAsia"/>
          <w:bCs/>
          <w:sz w:val="32"/>
          <w:szCs w:val="32"/>
        </w:rPr>
        <w:t>绩效</w:t>
      </w:r>
      <w:r>
        <w:rPr>
          <w:rFonts w:ascii="黑体" w:eastAsia="黑体" w:hAnsi="黑体" w:cs="黑体" w:hint="eastAsia"/>
          <w:sz w:val="32"/>
          <w:szCs w:val="32"/>
        </w:rPr>
        <w:t>情况</w:t>
      </w:r>
      <w:r>
        <w:rPr>
          <w:rFonts w:ascii="黑体" w:eastAsia="黑体" w:hAnsi="黑体" w:cs="黑体" w:hint="eastAsia"/>
          <w:bCs/>
          <w:sz w:val="32"/>
          <w:szCs w:val="32"/>
        </w:rPr>
        <w:t>说明</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（一）预算绩效管理工作开展情况</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（二）部门决算</w:t>
      </w:r>
      <w:proofErr w:type="gramStart"/>
      <w:r w:rsidRPr="00FA38CA">
        <w:rPr>
          <w:rFonts w:ascii="仿宋_GB2312" w:eastAsia="仿宋_GB2312" w:hAnsi="方正仿宋_GBK" w:cs="方正仿宋_GBK" w:hint="eastAsia"/>
          <w:sz w:val="32"/>
          <w:szCs w:val="32"/>
        </w:rPr>
        <w:t>中项目</w:t>
      </w:r>
      <w:proofErr w:type="gramEnd"/>
      <w:r w:rsidRPr="00FA38CA">
        <w:rPr>
          <w:rFonts w:ascii="仿宋_GB2312" w:eastAsia="仿宋_GB2312" w:hAnsi="方正仿宋_GBK" w:cs="方正仿宋_GBK" w:hint="eastAsia"/>
          <w:sz w:val="32"/>
          <w:szCs w:val="32"/>
        </w:rPr>
        <w:t>绩效自评结果</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（三）绩效评价结果应用情况</w:t>
      </w:r>
    </w:p>
    <w:p w:rsidR="00717172" w:rsidRDefault="00BA7B39" w:rsidP="00FA38CA">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十、名词解释</w:t>
      </w:r>
    </w:p>
    <w:p w:rsidR="00717172" w:rsidRPr="00FA38CA" w:rsidRDefault="00BA7B39" w:rsidP="00FA38CA">
      <w:pPr>
        <w:spacing w:line="360" w:lineRule="auto"/>
        <w:ind w:firstLineChars="200" w:firstLine="640"/>
        <w:rPr>
          <w:rFonts w:ascii="仿宋_GB2312" w:eastAsia="仿宋_GB2312" w:hAnsi="方正仿宋_GBK" w:cs="方正仿宋_GBK"/>
          <w:sz w:val="32"/>
          <w:szCs w:val="32"/>
        </w:rPr>
      </w:pPr>
      <w:r w:rsidRPr="00FA38CA">
        <w:rPr>
          <w:rFonts w:ascii="仿宋_GB2312" w:eastAsia="仿宋_GB2312" w:hAnsi="方正仿宋_GBK" w:cs="方正仿宋_GBK" w:hint="eastAsia"/>
          <w:sz w:val="32"/>
          <w:szCs w:val="32"/>
        </w:rPr>
        <w:t>（一）收入科目</w:t>
      </w:r>
    </w:p>
    <w:p w:rsidR="00717172" w:rsidRDefault="00BA7B39" w:rsidP="00FA38CA">
      <w:pPr>
        <w:spacing w:line="360" w:lineRule="auto"/>
        <w:ind w:firstLineChars="200" w:firstLine="640"/>
        <w:rPr>
          <w:rFonts w:ascii="仿宋_GB2312" w:eastAsia="仿宋_GB2312" w:hAnsi="方正仿宋_GBK" w:cs="方正仿宋_GBK" w:hint="eastAsia"/>
          <w:sz w:val="32"/>
          <w:szCs w:val="32"/>
        </w:rPr>
      </w:pPr>
      <w:r w:rsidRPr="00FA38CA">
        <w:rPr>
          <w:rFonts w:ascii="仿宋_GB2312" w:eastAsia="仿宋_GB2312" w:hAnsi="方正仿宋_GBK" w:cs="方正仿宋_GBK" w:hint="eastAsia"/>
          <w:sz w:val="32"/>
          <w:szCs w:val="32"/>
        </w:rPr>
        <w:t>（二）支出科目</w:t>
      </w:r>
    </w:p>
    <w:p w:rsidR="0043544C" w:rsidRDefault="0043544C" w:rsidP="0043544C">
      <w:pPr>
        <w:spacing w:line="360" w:lineRule="auto"/>
        <w:ind w:firstLineChars="200" w:firstLine="640"/>
        <w:rPr>
          <w:rFonts w:ascii="黑体" w:eastAsia="黑体" w:hAnsi="黑体" w:cs="黑体" w:hint="eastAsia"/>
          <w:bCs/>
          <w:sz w:val="32"/>
          <w:szCs w:val="32"/>
        </w:rPr>
      </w:pPr>
      <w:r w:rsidRPr="0043544C">
        <w:rPr>
          <w:rFonts w:ascii="黑体" w:eastAsia="黑体" w:hAnsi="黑体" w:cs="黑体" w:hint="eastAsia"/>
          <w:bCs/>
          <w:sz w:val="32"/>
          <w:szCs w:val="32"/>
        </w:rPr>
        <w:t>附件：</w:t>
      </w:r>
    </w:p>
    <w:p w:rsidR="0043544C" w:rsidRDefault="0043544C" w:rsidP="0043544C">
      <w:pPr>
        <w:pStyle w:val="2"/>
        <w:rPr>
          <w:rFonts w:ascii="仿宋_GB2312" w:eastAsia="仿宋_GB2312" w:hAnsi="方正仿宋_GBK" w:cs="方正仿宋_GBK" w:hint="eastAsia"/>
          <w:sz w:val="32"/>
          <w:szCs w:val="32"/>
        </w:rPr>
      </w:pPr>
      <w:r w:rsidRPr="0043544C">
        <w:rPr>
          <w:rFonts w:ascii="仿宋_GB2312" w:eastAsia="仿宋_GB2312" w:hAnsi="方正仿宋_GBK" w:cs="方正仿宋_GBK" w:hint="eastAsia"/>
          <w:sz w:val="32"/>
          <w:szCs w:val="32"/>
        </w:rPr>
        <w:t>1. 省纤维检验局</w:t>
      </w:r>
      <w:r>
        <w:rPr>
          <w:rFonts w:ascii="仿宋_GB2312" w:eastAsia="仿宋_GB2312" w:hAnsi="方正仿宋_GBK" w:cs="方正仿宋_GBK" w:hint="eastAsia"/>
          <w:sz w:val="32"/>
          <w:szCs w:val="32"/>
        </w:rPr>
        <w:t>本级</w:t>
      </w:r>
      <w:r w:rsidRPr="0043544C">
        <w:rPr>
          <w:rFonts w:ascii="仿宋_GB2312" w:eastAsia="仿宋_GB2312" w:hAnsi="方正仿宋_GBK" w:cs="方正仿宋_GBK" w:hint="eastAsia"/>
          <w:sz w:val="32"/>
          <w:szCs w:val="32"/>
        </w:rPr>
        <w:t>2020年决算公开表</w:t>
      </w:r>
    </w:p>
    <w:p w:rsidR="0043544C" w:rsidRPr="0043544C" w:rsidRDefault="0043544C" w:rsidP="0043544C">
      <w:pPr>
        <w:pStyle w:val="2"/>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2.</w:t>
      </w:r>
      <w:r w:rsidRPr="0043544C">
        <w:rPr>
          <w:rFonts w:ascii="仿宋_GB2312" w:eastAsia="仿宋_GB2312" w:hAnsi="方正仿宋_GBK" w:cs="方正仿宋_GBK" w:hint="eastAsia"/>
          <w:sz w:val="32"/>
          <w:szCs w:val="32"/>
        </w:rPr>
        <w:t xml:space="preserve"> 省纤维检验局</w:t>
      </w:r>
      <w:r>
        <w:rPr>
          <w:rFonts w:ascii="仿宋_GB2312" w:eastAsia="仿宋_GB2312" w:hAnsi="方正仿宋_GBK" w:cs="方正仿宋_GBK" w:hint="eastAsia"/>
          <w:sz w:val="32"/>
          <w:szCs w:val="32"/>
        </w:rPr>
        <w:t>本级2020年项目绩效自评结果及自评表</w:t>
      </w:r>
    </w:p>
    <w:p w:rsidR="00717172" w:rsidRDefault="00717172" w:rsidP="00FA38CA">
      <w:pPr>
        <w:spacing w:line="360" w:lineRule="auto"/>
      </w:pPr>
    </w:p>
    <w:p w:rsidR="00717172" w:rsidRDefault="00BA7B39" w:rsidP="00FA38CA">
      <w:pPr>
        <w:widowControl/>
        <w:spacing w:line="360" w:lineRule="auto"/>
        <w:jc w:val="left"/>
      </w:pPr>
      <w:r>
        <w:br w:type="page"/>
      </w:r>
    </w:p>
    <w:p w:rsidR="00717172" w:rsidRDefault="00BA7B39" w:rsidP="00FA38CA">
      <w:pPr>
        <w:spacing w:line="360" w:lineRule="auto"/>
        <w:ind w:firstLineChars="213" w:firstLine="682"/>
        <w:rPr>
          <w:rFonts w:ascii="黑体" w:eastAsia="黑体" w:hAnsi="黑体" w:cs="黑体"/>
          <w:sz w:val="32"/>
          <w:szCs w:val="32"/>
        </w:rPr>
      </w:pPr>
      <w:r>
        <w:rPr>
          <w:rFonts w:ascii="黑体" w:eastAsia="黑体" w:hAnsi="黑体" w:cs="黑体" w:hint="eastAsia"/>
          <w:sz w:val="32"/>
          <w:szCs w:val="32"/>
        </w:rPr>
        <w:lastRenderedPageBreak/>
        <w:t>一、省纤维检验局主要情况</w:t>
      </w:r>
    </w:p>
    <w:p w:rsidR="00717172" w:rsidRPr="00FA38CA" w:rsidRDefault="00BA7B39" w:rsidP="00FA38CA">
      <w:pPr>
        <w:spacing w:line="360" w:lineRule="auto"/>
        <w:ind w:firstLineChars="200" w:firstLine="643"/>
        <w:rPr>
          <w:rFonts w:ascii="仿宋_GB2312" w:eastAsia="仿宋_GB2312" w:hAnsi="方正仿宋_GBK" w:cs="方正仿宋_GBK" w:hint="eastAsia"/>
          <w:b/>
          <w:bCs/>
          <w:color w:val="333333"/>
          <w:sz w:val="32"/>
          <w:szCs w:val="32"/>
          <w:shd w:val="clear" w:color="auto" w:fill="FFFFFF"/>
        </w:rPr>
      </w:pPr>
      <w:r w:rsidRPr="00FA38CA">
        <w:rPr>
          <w:rFonts w:ascii="仿宋_GB2312" w:eastAsia="仿宋_GB2312" w:hAnsi="方正仿宋_GBK" w:cs="方正仿宋_GBK" w:hint="eastAsia"/>
          <w:b/>
          <w:bCs/>
          <w:color w:val="333333"/>
          <w:sz w:val="32"/>
          <w:szCs w:val="32"/>
          <w:shd w:val="clear" w:color="auto" w:fill="FFFFFF"/>
        </w:rPr>
        <w:t>（一）主要职责</w:t>
      </w:r>
    </w:p>
    <w:p w:rsidR="00717172" w:rsidRPr="00FA38CA" w:rsidRDefault="00BA7B39">
      <w:pPr>
        <w:adjustRightInd w:val="0"/>
        <w:snapToGrid w:val="0"/>
        <w:spacing w:line="360" w:lineRule="auto"/>
        <w:ind w:firstLineChars="200" w:firstLine="640"/>
        <w:rPr>
          <w:rFonts w:ascii="仿宋_GB2312" w:eastAsia="仿宋_GB2312" w:hAnsi="方正仿宋_GBK" w:cs="方正仿宋_GBK" w:hint="eastAsia"/>
          <w:sz w:val="32"/>
          <w:szCs w:val="32"/>
        </w:rPr>
      </w:pPr>
      <w:r w:rsidRPr="00FA38CA">
        <w:rPr>
          <w:rFonts w:ascii="仿宋_GB2312" w:eastAsia="仿宋_GB2312" w:hAnsi="方正仿宋_GBK" w:cs="方正仿宋_GBK" w:hint="eastAsia"/>
          <w:sz w:val="32"/>
          <w:szCs w:val="32"/>
        </w:rPr>
        <w:t>湖北省纤维检验局直属湖北省市场监督管理局，是参照公务员管理的事业单位，具有纤维、纺织品、服装质量检验及质量管理职能。1998年，通过了省级计量认证复查。2001年5月通过了中国实验室国家认可委员会（CNAS）实验室认可、国家质量技术监督局计量认证/机构验收，即“三合一”评审。2006年3月通过了中国实验室认可委员会的复评审，以后又多次通过了监督评审和</w:t>
      </w:r>
      <w:proofErr w:type="gramStart"/>
      <w:r w:rsidRPr="00FA38CA">
        <w:rPr>
          <w:rFonts w:ascii="仿宋_GB2312" w:eastAsia="仿宋_GB2312" w:hAnsi="方正仿宋_GBK" w:cs="方正仿宋_GBK" w:hint="eastAsia"/>
          <w:sz w:val="32"/>
          <w:szCs w:val="32"/>
        </w:rPr>
        <w:t>扩项</w:t>
      </w:r>
      <w:proofErr w:type="gramEnd"/>
      <w:r w:rsidRPr="00FA38CA">
        <w:rPr>
          <w:rFonts w:ascii="仿宋_GB2312" w:eastAsia="仿宋_GB2312" w:hAnsi="方正仿宋_GBK" w:cs="方正仿宋_GBK" w:hint="eastAsia"/>
          <w:sz w:val="32"/>
          <w:szCs w:val="32"/>
        </w:rPr>
        <w:t>评审。湖北省纤维检验局的检验技术和纤维质量监督工作在全省乃至全国享有较高的声誉。</w:t>
      </w:r>
    </w:p>
    <w:p w:rsidR="00717172" w:rsidRPr="00FA38CA" w:rsidRDefault="00BA7B39">
      <w:pPr>
        <w:snapToGrid w:val="0"/>
        <w:spacing w:line="360" w:lineRule="auto"/>
        <w:ind w:firstLineChars="200" w:firstLine="640"/>
        <w:rPr>
          <w:rFonts w:ascii="仿宋_GB2312" w:eastAsia="仿宋_GB2312" w:hAnsi="方正仿宋_GBK" w:cs="方正仿宋_GBK" w:hint="eastAsia"/>
          <w:b/>
          <w:bCs/>
          <w:color w:val="333333"/>
          <w:sz w:val="32"/>
          <w:szCs w:val="32"/>
          <w:shd w:val="clear" w:color="auto" w:fill="FFFFFF"/>
        </w:rPr>
      </w:pPr>
      <w:r w:rsidRPr="00FA38CA">
        <w:rPr>
          <w:rFonts w:ascii="仿宋_GB2312" w:eastAsia="仿宋_GB2312" w:hAnsi="方正仿宋_GBK" w:cs="方正仿宋_GBK" w:hint="eastAsia"/>
          <w:sz w:val="32"/>
          <w:szCs w:val="32"/>
        </w:rPr>
        <w:t>我局根据《中华人民共和国产品质量法》、《标准化法》、《棉花质量监督管理条例》等有关法律法规，承担国家和省有关部门下达的棉花等纤维的质量监督检查和公证检验；受理公民、法人或其它组织申请的棉、毛（绒）、茧丝、化纤等纺织纤维及其制品的委托检验、仲裁检验；承担各种纤维标准的制订、修订、纤维实物标准的更新、仿制；纤维专用计量器具的检定和校准；检验技术培训交流、技术咨询服务以及纤维质量行政执法等工作。</w:t>
      </w:r>
    </w:p>
    <w:p w:rsidR="00717172" w:rsidRPr="00FA38CA" w:rsidRDefault="00BA7B39" w:rsidP="00FA38CA">
      <w:pPr>
        <w:numPr>
          <w:ilvl w:val="0"/>
          <w:numId w:val="1"/>
        </w:numPr>
        <w:spacing w:line="360" w:lineRule="auto"/>
        <w:ind w:firstLineChars="191" w:firstLine="614"/>
        <w:rPr>
          <w:rFonts w:ascii="仿宋_GB2312" w:eastAsia="仿宋_GB2312" w:hAnsi="方正仿宋_GBK" w:cs="方正仿宋_GBK" w:hint="eastAsia"/>
          <w:b/>
          <w:bCs/>
          <w:sz w:val="32"/>
          <w:szCs w:val="32"/>
        </w:rPr>
      </w:pPr>
      <w:r w:rsidRPr="00FA38CA">
        <w:rPr>
          <w:rFonts w:ascii="仿宋_GB2312" w:eastAsia="仿宋_GB2312" w:hAnsi="方正仿宋_GBK" w:cs="方正仿宋_GBK" w:hint="eastAsia"/>
          <w:b/>
          <w:bCs/>
          <w:sz w:val="32"/>
          <w:szCs w:val="32"/>
        </w:rPr>
        <w:t>机构设置情况</w:t>
      </w:r>
    </w:p>
    <w:p w:rsidR="00FA38CA" w:rsidRDefault="00BA7B39" w:rsidP="00FA38CA">
      <w:pPr>
        <w:spacing w:line="360" w:lineRule="auto"/>
        <w:ind w:firstLineChars="213" w:firstLine="682"/>
        <w:rPr>
          <w:rFonts w:ascii="仿宋_GB2312" w:eastAsia="仿宋_GB2312" w:hAnsi="方正仿宋_GBK" w:cs="方正仿宋_GBK" w:hint="eastAsia"/>
          <w:sz w:val="32"/>
          <w:szCs w:val="32"/>
        </w:rPr>
      </w:pPr>
      <w:r w:rsidRPr="00FA38CA">
        <w:rPr>
          <w:rFonts w:ascii="仿宋_GB2312" w:eastAsia="仿宋_GB2312" w:hAnsi="方正仿宋_GBK" w:cs="方正仿宋_GBK" w:hint="eastAsia"/>
          <w:sz w:val="32"/>
          <w:szCs w:val="32"/>
        </w:rPr>
        <w:t>本单位占地面积675平米，建筑面积5500.89平米，其中实验室面积3118平米，恒温</w:t>
      </w:r>
      <w:proofErr w:type="gramStart"/>
      <w:r w:rsidRPr="00FA38CA">
        <w:rPr>
          <w:rFonts w:ascii="仿宋_GB2312" w:eastAsia="仿宋_GB2312" w:hAnsi="方正仿宋_GBK" w:cs="方正仿宋_GBK" w:hint="eastAsia"/>
          <w:sz w:val="32"/>
          <w:szCs w:val="32"/>
        </w:rPr>
        <w:t>恒湿室面积</w:t>
      </w:r>
      <w:proofErr w:type="gramEnd"/>
      <w:r w:rsidRPr="00FA38CA">
        <w:rPr>
          <w:rFonts w:ascii="仿宋_GB2312" w:eastAsia="仿宋_GB2312" w:hAnsi="方正仿宋_GBK" w:cs="方正仿宋_GBK" w:hint="eastAsia"/>
          <w:sz w:val="32"/>
          <w:szCs w:val="32"/>
        </w:rPr>
        <w:t>535平米。共有各项专用设备569台（套），固定资产(专用设备)1343.85万元。内设科室有办公室、人事科、计划财务科、党群纪检办、后勤科、监督法制科、执法</w:t>
      </w:r>
      <w:proofErr w:type="gramStart"/>
      <w:r w:rsidRPr="00FA38CA">
        <w:rPr>
          <w:rFonts w:ascii="仿宋_GB2312" w:eastAsia="仿宋_GB2312" w:hAnsi="方正仿宋_GBK" w:cs="方正仿宋_GBK" w:hint="eastAsia"/>
          <w:sz w:val="32"/>
          <w:szCs w:val="32"/>
        </w:rPr>
        <w:t>一</w:t>
      </w:r>
      <w:proofErr w:type="gramEnd"/>
      <w:r w:rsidRPr="00FA38CA">
        <w:rPr>
          <w:rFonts w:ascii="仿宋_GB2312" w:eastAsia="仿宋_GB2312" w:hAnsi="方正仿宋_GBK" w:cs="方正仿宋_GBK" w:hint="eastAsia"/>
          <w:sz w:val="32"/>
          <w:szCs w:val="32"/>
        </w:rPr>
        <w:t>科、执法二科、执法三科、质量科、技术管理科、计量设备</w:t>
      </w:r>
      <w:r w:rsidRPr="00FA38CA">
        <w:rPr>
          <w:rFonts w:ascii="仿宋_GB2312" w:eastAsia="仿宋_GB2312" w:hAnsi="方正仿宋_GBK" w:cs="方正仿宋_GBK" w:hint="eastAsia"/>
          <w:sz w:val="32"/>
          <w:szCs w:val="32"/>
        </w:rPr>
        <w:lastRenderedPageBreak/>
        <w:t>科、综合业务科、综合检验科、</w:t>
      </w:r>
      <w:proofErr w:type="gramStart"/>
      <w:r w:rsidRPr="00FA38CA">
        <w:rPr>
          <w:rFonts w:ascii="仿宋_GB2312" w:eastAsia="仿宋_GB2312" w:hAnsi="方正仿宋_GBK" w:cs="方正仿宋_GBK" w:hint="eastAsia"/>
          <w:sz w:val="32"/>
          <w:szCs w:val="32"/>
        </w:rPr>
        <w:t>公检管理科</w:t>
      </w:r>
      <w:proofErr w:type="gramEnd"/>
      <w:r w:rsidRPr="00FA38CA">
        <w:rPr>
          <w:rFonts w:ascii="仿宋_GB2312" w:eastAsia="仿宋_GB2312" w:hAnsi="方正仿宋_GBK" w:cs="方正仿宋_GBK" w:hint="eastAsia"/>
          <w:sz w:val="32"/>
          <w:szCs w:val="32"/>
        </w:rPr>
        <w:t>、棉花检验科，共16个科室。</w:t>
      </w:r>
    </w:p>
    <w:p w:rsidR="00717172" w:rsidRPr="00FA38CA" w:rsidRDefault="00BA7B39" w:rsidP="00FA38CA">
      <w:pPr>
        <w:spacing w:line="360" w:lineRule="auto"/>
        <w:ind w:firstLineChars="213" w:firstLine="684"/>
        <w:rPr>
          <w:rFonts w:ascii="仿宋_GB2312" w:eastAsia="仿宋_GB2312" w:hAnsi="方正仿宋_GBK" w:cs="方正仿宋_GBK" w:hint="eastAsia"/>
          <w:b/>
          <w:bCs/>
          <w:sz w:val="32"/>
          <w:szCs w:val="32"/>
        </w:rPr>
      </w:pPr>
      <w:r w:rsidRPr="00FA38CA">
        <w:rPr>
          <w:rFonts w:ascii="仿宋_GB2312" w:eastAsia="仿宋_GB2312" w:hAnsi="方正仿宋_GBK" w:cs="方正仿宋_GBK" w:hint="eastAsia"/>
          <w:b/>
          <w:bCs/>
          <w:sz w:val="32"/>
          <w:szCs w:val="32"/>
        </w:rPr>
        <w:t>（三）人员及编制情况</w:t>
      </w:r>
    </w:p>
    <w:p w:rsidR="00717172" w:rsidRPr="00FA38CA" w:rsidRDefault="00FA38CA">
      <w:pPr>
        <w:spacing w:line="360" w:lineRule="auto"/>
        <w:ind w:firstLineChars="200" w:firstLine="640"/>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1.</w:t>
      </w:r>
      <w:r w:rsidR="00BA7B39" w:rsidRPr="00FA38CA">
        <w:rPr>
          <w:rFonts w:ascii="仿宋_GB2312" w:eastAsia="仿宋_GB2312" w:hAnsi="方正仿宋_GBK" w:cs="方正仿宋_GBK" w:hint="eastAsia"/>
          <w:sz w:val="32"/>
          <w:szCs w:val="32"/>
        </w:rPr>
        <w:t>在职人员情况。编制92人，其中：</w:t>
      </w:r>
      <w:proofErr w:type="gramStart"/>
      <w:r w:rsidR="00BA7B39" w:rsidRPr="00FA38CA">
        <w:rPr>
          <w:rFonts w:ascii="仿宋_GB2312" w:eastAsia="仿宋_GB2312" w:hAnsi="方正仿宋_GBK" w:cs="方正仿宋_GBK" w:hint="eastAsia"/>
          <w:sz w:val="32"/>
          <w:szCs w:val="32"/>
        </w:rPr>
        <w:t>参公</w:t>
      </w:r>
      <w:proofErr w:type="gramEnd"/>
      <w:r w:rsidR="00BA7B39" w:rsidRPr="00FA38CA">
        <w:rPr>
          <w:rFonts w:ascii="仿宋_GB2312" w:eastAsia="仿宋_GB2312" w:hAnsi="方正仿宋_GBK" w:cs="方正仿宋_GBK" w:hint="eastAsia"/>
          <w:sz w:val="32"/>
          <w:szCs w:val="32"/>
        </w:rPr>
        <w:t>64人、事业20人，自收自支10人；年末实有84人。</w:t>
      </w:r>
    </w:p>
    <w:p w:rsidR="00717172" w:rsidRPr="00FA38CA" w:rsidRDefault="00FA38CA">
      <w:pPr>
        <w:spacing w:line="360" w:lineRule="auto"/>
        <w:ind w:firstLineChars="200" w:firstLine="640"/>
        <w:rPr>
          <w:rFonts w:ascii="仿宋_GB2312" w:eastAsia="仿宋_GB2312" w:hAnsi="方正仿宋_GBK" w:cs="方正仿宋_GBK" w:hint="eastAsia"/>
          <w:color w:val="FF0000"/>
          <w:sz w:val="32"/>
          <w:szCs w:val="32"/>
        </w:rPr>
      </w:pPr>
      <w:r>
        <w:rPr>
          <w:rFonts w:ascii="仿宋_GB2312" w:eastAsia="仿宋_GB2312" w:hAnsi="方正仿宋_GBK" w:cs="方正仿宋_GBK" w:hint="eastAsia"/>
          <w:sz w:val="32"/>
          <w:szCs w:val="32"/>
        </w:rPr>
        <w:t>2.</w:t>
      </w:r>
      <w:r w:rsidR="00BA7B39" w:rsidRPr="00FA38CA">
        <w:rPr>
          <w:rFonts w:ascii="仿宋_GB2312" w:eastAsia="仿宋_GB2312" w:hAnsi="方正仿宋_GBK" w:cs="方正仿宋_GBK" w:hint="eastAsia"/>
          <w:sz w:val="32"/>
          <w:szCs w:val="32"/>
        </w:rPr>
        <w:t>离退休人员情况。离休1人、退休54人。该退休人数包含已归口社保管理，未在本局列支费用的退休人员。</w:t>
      </w:r>
    </w:p>
    <w:p w:rsidR="00717172" w:rsidRPr="00FA38CA" w:rsidRDefault="00BA7B39" w:rsidP="00FA38CA">
      <w:pPr>
        <w:spacing w:line="360" w:lineRule="auto"/>
        <w:ind w:firstLineChars="213" w:firstLine="682"/>
        <w:rPr>
          <w:rFonts w:ascii="黑体" w:eastAsia="黑体" w:hAnsi="黑体" w:cs="黑体" w:hint="eastAsia"/>
          <w:sz w:val="32"/>
          <w:szCs w:val="32"/>
        </w:rPr>
      </w:pPr>
      <w:r w:rsidRPr="00FA38CA">
        <w:rPr>
          <w:rFonts w:ascii="黑体" w:eastAsia="黑体" w:hAnsi="黑体" w:cs="黑体" w:hint="eastAsia"/>
          <w:sz w:val="32"/>
          <w:szCs w:val="32"/>
        </w:rPr>
        <w:t>二、省纤维检验局2020年决算公开表</w:t>
      </w:r>
    </w:p>
    <w:p w:rsidR="00717172" w:rsidRPr="00FA38CA" w:rsidRDefault="00BA7B39">
      <w:pPr>
        <w:spacing w:line="360" w:lineRule="auto"/>
        <w:ind w:firstLineChars="200" w:firstLine="640"/>
        <w:rPr>
          <w:rFonts w:ascii="仿宋_GB2312" w:eastAsia="仿宋_GB2312" w:hAnsi="方正仿宋_GBK" w:cs="方正仿宋_GBK" w:hint="eastAsia"/>
          <w:sz w:val="32"/>
          <w:szCs w:val="32"/>
        </w:rPr>
      </w:pPr>
      <w:r w:rsidRPr="00FA38CA">
        <w:rPr>
          <w:rFonts w:ascii="仿宋_GB2312" w:eastAsia="仿宋_GB2312" w:hAnsi="方正仿宋_GBK" w:cs="方正仿宋_GBK" w:hint="eastAsia"/>
          <w:sz w:val="32"/>
          <w:szCs w:val="32"/>
        </w:rPr>
        <w:t>公开表1-</w:t>
      </w:r>
      <w:r w:rsidR="00FA38CA">
        <w:rPr>
          <w:rFonts w:ascii="仿宋_GB2312" w:eastAsia="仿宋_GB2312" w:hAnsi="方正仿宋_GBK" w:cs="方正仿宋_GBK" w:hint="eastAsia"/>
          <w:sz w:val="32"/>
          <w:szCs w:val="32"/>
        </w:rPr>
        <w:t>9</w:t>
      </w:r>
    </w:p>
    <w:p w:rsidR="00717172" w:rsidRDefault="00BA7B39">
      <w:pPr>
        <w:widowControl/>
        <w:jc w:val="left"/>
        <w:rPr>
          <w:rFonts w:ascii="仿宋" w:eastAsia="仿宋" w:hAnsi="仿宋" w:cs="仿宋"/>
          <w:sz w:val="32"/>
          <w:szCs w:val="32"/>
        </w:rPr>
      </w:pPr>
      <w:r>
        <w:rPr>
          <w:rFonts w:ascii="仿宋" w:eastAsia="仿宋" w:hAnsi="仿宋" w:cs="仿宋"/>
          <w:sz w:val="32"/>
          <w:szCs w:val="32"/>
        </w:rPr>
        <w:br w:type="page"/>
      </w:r>
    </w:p>
    <w:p w:rsidR="00717172" w:rsidRDefault="00BA7B39" w:rsidP="00FA38CA">
      <w:pPr>
        <w:pStyle w:val="BodyText"/>
        <w:jc w:val="center"/>
        <w:rPr>
          <w:rFonts w:ascii="黑体" w:eastAsia="黑体" w:hAnsi="宋体" w:cs="黑体"/>
          <w:color w:val="000000"/>
          <w:kern w:val="0"/>
          <w:sz w:val="30"/>
          <w:szCs w:val="30"/>
        </w:rPr>
      </w:pPr>
      <w:r>
        <w:rPr>
          <w:rFonts w:ascii="黑体" w:eastAsia="黑体" w:hAnsi="宋体" w:cs="黑体" w:hint="eastAsia"/>
          <w:color w:val="000000"/>
          <w:kern w:val="0"/>
          <w:sz w:val="30"/>
          <w:szCs w:val="30"/>
        </w:rPr>
        <w:lastRenderedPageBreak/>
        <w:t>收入支出决算总表</w:t>
      </w:r>
    </w:p>
    <w:p w:rsidR="00717172" w:rsidRDefault="00BA7B39" w:rsidP="00FA38CA">
      <w:pPr>
        <w:pStyle w:val="BodyText"/>
        <w:adjustRightInd w:val="0"/>
        <w:snapToGrid w:val="0"/>
        <w:jc w:val="right"/>
      </w:pPr>
      <w:r>
        <w:rPr>
          <w:rFonts w:ascii="宋体" w:hAnsi="宋体" w:cs="宋体" w:hint="eastAsia"/>
          <w:color w:val="000000"/>
          <w:kern w:val="0"/>
          <w:sz w:val="22"/>
          <w:szCs w:val="22"/>
        </w:rPr>
        <w:t>公开01表</w:t>
      </w:r>
    </w:p>
    <w:tbl>
      <w:tblPr>
        <w:tblW w:w="10035" w:type="dxa"/>
        <w:jc w:val="center"/>
        <w:tblLayout w:type="fixed"/>
        <w:tblCellMar>
          <w:left w:w="0" w:type="dxa"/>
          <w:right w:w="0" w:type="dxa"/>
        </w:tblCellMar>
        <w:tblLook w:val="04A0"/>
      </w:tblPr>
      <w:tblGrid>
        <w:gridCol w:w="3151"/>
        <w:gridCol w:w="684"/>
        <w:gridCol w:w="1269"/>
        <w:gridCol w:w="709"/>
        <w:gridCol w:w="2268"/>
        <w:gridCol w:w="709"/>
        <w:gridCol w:w="1245"/>
      </w:tblGrid>
      <w:tr w:rsidR="00717172" w:rsidTr="00FA38CA">
        <w:trPr>
          <w:trHeight w:val="389"/>
          <w:jc w:val="center"/>
        </w:trPr>
        <w:tc>
          <w:tcPr>
            <w:tcW w:w="3151" w:type="dxa"/>
            <w:tcBorders>
              <w:top w:val="nil"/>
              <w:left w:val="nil"/>
              <w:bottom w:val="nil"/>
              <w:right w:val="nil"/>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部门：湖北省纤维检验局（本级）</w:t>
            </w:r>
          </w:p>
        </w:tc>
        <w:tc>
          <w:tcPr>
            <w:tcW w:w="684" w:type="dxa"/>
            <w:tcBorders>
              <w:top w:val="nil"/>
              <w:left w:val="nil"/>
              <w:bottom w:val="nil"/>
              <w:right w:val="nil"/>
            </w:tcBorders>
            <w:shd w:val="clear" w:color="auto" w:fill="FFFFFF"/>
            <w:noWrap/>
            <w:tcMar>
              <w:top w:w="15" w:type="dxa"/>
              <w:left w:w="15" w:type="dxa"/>
              <w:right w:w="15" w:type="dxa"/>
            </w:tcMar>
            <w:vAlign w:val="center"/>
          </w:tcPr>
          <w:p w:rsidR="00717172" w:rsidRDefault="00717172">
            <w:pPr>
              <w:jc w:val="center"/>
              <w:rPr>
                <w:rFonts w:ascii="宋体" w:hAnsi="宋体" w:cs="宋体"/>
                <w:color w:val="000000"/>
                <w:sz w:val="18"/>
                <w:szCs w:val="18"/>
              </w:rPr>
            </w:pPr>
          </w:p>
        </w:tc>
        <w:tc>
          <w:tcPr>
            <w:tcW w:w="1978" w:type="dxa"/>
            <w:gridSpan w:val="2"/>
            <w:tcBorders>
              <w:top w:val="nil"/>
              <w:left w:val="nil"/>
              <w:bottom w:val="nil"/>
              <w:right w:val="nil"/>
            </w:tcBorders>
            <w:shd w:val="clear" w:color="auto" w:fill="FFFFFF"/>
            <w:noWrap/>
            <w:tcMar>
              <w:top w:w="15" w:type="dxa"/>
              <w:left w:w="15" w:type="dxa"/>
              <w:right w:w="15" w:type="dxa"/>
            </w:tcMar>
            <w:vAlign w:val="center"/>
          </w:tcPr>
          <w:p w:rsidR="00717172" w:rsidRDefault="00FA38CA">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     </w:t>
            </w:r>
            <w:r w:rsidR="00BA7B39">
              <w:rPr>
                <w:rFonts w:ascii="宋体" w:hAnsi="宋体" w:cs="宋体" w:hint="eastAsia"/>
                <w:color w:val="000000"/>
                <w:kern w:val="0"/>
                <w:sz w:val="24"/>
              </w:rPr>
              <w:t>2020年度</w:t>
            </w:r>
          </w:p>
        </w:tc>
        <w:tc>
          <w:tcPr>
            <w:tcW w:w="2268" w:type="dxa"/>
            <w:tcBorders>
              <w:top w:val="nil"/>
              <w:left w:val="nil"/>
              <w:bottom w:val="nil"/>
              <w:right w:val="nil"/>
            </w:tcBorders>
            <w:shd w:val="clear" w:color="auto" w:fill="FFFFFF"/>
            <w:noWrap/>
            <w:tcMar>
              <w:top w:w="15" w:type="dxa"/>
              <w:left w:w="15" w:type="dxa"/>
              <w:right w:w="15" w:type="dxa"/>
            </w:tcMar>
            <w:vAlign w:val="center"/>
          </w:tcPr>
          <w:p w:rsidR="00717172" w:rsidRDefault="00717172">
            <w:pPr>
              <w:jc w:val="center"/>
              <w:rPr>
                <w:rFonts w:ascii="宋体" w:hAnsi="宋体" w:cs="宋体"/>
                <w:color w:val="000000"/>
                <w:sz w:val="18"/>
                <w:szCs w:val="18"/>
              </w:rPr>
            </w:pPr>
          </w:p>
        </w:tc>
        <w:tc>
          <w:tcPr>
            <w:tcW w:w="1954" w:type="dxa"/>
            <w:gridSpan w:val="2"/>
            <w:tcBorders>
              <w:top w:val="nil"/>
              <w:left w:val="nil"/>
              <w:bottom w:val="nil"/>
              <w:right w:val="nil"/>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717172">
        <w:trPr>
          <w:trHeight w:val="341"/>
          <w:jc w:val="center"/>
        </w:trPr>
        <w:tc>
          <w:tcPr>
            <w:tcW w:w="5104"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4931"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center"/>
              <w:rPr>
                <w:rFonts w:ascii="宋体" w:hAnsi="宋体" w:cs="宋体"/>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center"/>
              <w:rPr>
                <w:rFonts w:ascii="宋体" w:hAnsi="宋体" w:cs="宋体"/>
                <w:color w:val="000000"/>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一、一般公共预算财政拨款收入</w:t>
            </w: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5,705.17</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5,593.06</w:t>
            </w: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二、政府性基金预算财政拨款收入</w:t>
            </w: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三、国有资本经营预算财政拨款收入</w:t>
            </w: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四、上级补助收入</w:t>
            </w: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70.52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五、事业收入</w:t>
            </w: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六、经营收入</w:t>
            </w: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七、附属单位上缴收入</w:t>
            </w: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七、文化旅游体育与传媒支出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八、其他收入</w:t>
            </w: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45.16</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151.15</w:t>
            </w: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九、卫生健康支出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42.07</w:t>
            </w: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十四、资源勘探工业信息等支出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十八、自然资源海洋气象等支出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二十一、国有资本经营预算支出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二十二、灾害防治及应急管理支出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二十三、其他支出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15.04</w:t>
            </w: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center"/>
              <w:rPr>
                <w:rFonts w:ascii="宋体" w:hAnsi="宋体" w:cs="宋体"/>
                <w:b/>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二十四、债务还本支出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55</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二十五、债务付息支出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56</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二十六、抗</w:t>
            </w:r>
            <w:proofErr w:type="gramStart"/>
            <w:r>
              <w:rPr>
                <w:rFonts w:ascii="宋体" w:hAnsi="宋体" w:cs="宋体" w:hint="eastAsia"/>
                <w:color w:val="000000"/>
                <w:kern w:val="0"/>
                <w:sz w:val="20"/>
                <w:szCs w:val="20"/>
              </w:rPr>
              <w:t>疫</w:t>
            </w:r>
            <w:proofErr w:type="gramEnd"/>
            <w:r>
              <w:rPr>
                <w:rFonts w:ascii="宋体" w:hAnsi="宋体" w:cs="宋体" w:hint="eastAsia"/>
                <w:color w:val="000000"/>
                <w:kern w:val="0"/>
                <w:sz w:val="20"/>
                <w:szCs w:val="20"/>
              </w:rPr>
              <w:t>特别国债安排的支出</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57</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trPr>
          <w:trHeight w:val="341"/>
          <w:jc w:val="center"/>
        </w:trPr>
        <w:tc>
          <w:tcPr>
            <w:tcW w:w="3151"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本年收入合计</w:t>
            </w:r>
          </w:p>
        </w:tc>
        <w:tc>
          <w:tcPr>
            <w:tcW w:w="684"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26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5,820.85</w:t>
            </w:r>
          </w:p>
        </w:tc>
        <w:tc>
          <w:tcPr>
            <w:tcW w:w="2977"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本年支出合计</w:t>
            </w:r>
          </w:p>
        </w:tc>
        <w:tc>
          <w:tcPr>
            <w:tcW w:w="70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58</w:t>
            </w:r>
          </w:p>
        </w:tc>
        <w:tc>
          <w:tcPr>
            <w:tcW w:w="1245"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5,786.28</w:t>
            </w:r>
          </w:p>
        </w:tc>
      </w:tr>
      <w:tr w:rsidR="00717172">
        <w:trPr>
          <w:trHeight w:val="341"/>
          <w:jc w:val="center"/>
        </w:trPr>
        <w:tc>
          <w:tcPr>
            <w:tcW w:w="3151" w:type="dxa"/>
            <w:tcBorders>
              <w:top w:val="nil"/>
              <w:left w:val="single" w:sz="4" w:space="0" w:color="000000"/>
              <w:bottom w:val="nil"/>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使用非财政拨款结余</w:t>
            </w:r>
          </w:p>
        </w:tc>
        <w:tc>
          <w:tcPr>
            <w:tcW w:w="684" w:type="dxa"/>
            <w:tcBorders>
              <w:top w:val="nil"/>
              <w:left w:val="nil"/>
              <w:bottom w:val="nil"/>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269" w:type="dxa"/>
            <w:tcBorders>
              <w:top w:val="nil"/>
              <w:left w:val="nil"/>
              <w:bottom w:val="nil"/>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nil"/>
              <w:left w:val="nil"/>
              <w:bottom w:val="nil"/>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709" w:type="dxa"/>
            <w:tcBorders>
              <w:top w:val="nil"/>
              <w:left w:val="nil"/>
              <w:bottom w:val="nil"/>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59</w:t>
            </w:r>
          </w:p>
        </w:tc>
        <w:tc>
          <w:tcPr>
            <w:tcW w:w="1245" w:type="dxa"/>
            <w:tcBorders>
              <w:top w:val="nil"/>
              <w:left w:val="nil"/>
              <w:bottom w:val="nil"/>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125.87</w:t>
            </w: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261.08</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60</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169.77</w:t>
            </w: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61</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r>
      <w:tr w:rsidR="00717172">
        <w:trPr>
          <w:trHeight w:val="341"/>
          <w:jc w:val="center"/>
        </w:trPr>
        <w:tc>
          <w:tcPr>
            <w:tcW w:w="31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68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26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6,081.92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6,081.92</w:t>
            </w:r>
          </w:p>
        </w:tc>
      </w:tr>
      <w:tr w:rsidR="00717172">
        <w:trPr>
          <w:trHeight w:val="314"/>
          <w:jc w:val="center"/>
        </w:trPr>
        <w:tc>
          <w:tcPr>
            <w:tcW w:w="10035" w:type="dxa"/>
            <w:gridSpan w:val="7"/>
            <w:tcBorders>
              <w:top w:val="nil"/>
              <w:left w:val="nil"/>
              <w:bottom w:val="nil"/>
              <w:right w:val="nil"/>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注：本表反映部门本年度的总收支和年末结转结余情况。本套报表金额单位转换时可能存在尾数误差。</w:t>
            </w:r>
          </w:p>
        </w:tc>
      </w:tr>
    </w:tbl>
    <w:p w:rsidR="00717172" w:rsidRDefault="00717172">
      <w:pPr>
        <w:pStyle w:val="BodyText"/>
        <w:sectPr w:rsidR="00717172" w:rsidSect="00FA38CA">
          <w:footerReference w:type="default" r:id="rId9"/>
          <w:pgSz w:w="11906" w:h="16838" w:code="9"/>
          <w:pgMar w:top="1588" w:right="1134" w:bottom="1134" w:left="1588" w:header="851" w:footer="567" w:gutter="0"/>
          <w:cols w:space="425"/>
          <w:docGrid w:linePitch="312"/>
        </w:sectPr>
      </w:pPr>
    </w:p>
    <w:tbl>
      <w:tblPr>
        <w:tblW w:w="0" w:type="auto"/>
        <w:jc w:val="center"/>
        <w:tblLayout w:type="fixed"/>
        <w:tblCellMar>
          <w:left w:w="0" w:type="dxa"/>
          <w:right w:w="0" w:type="dxa"/>
        </w:tblCellMar>
        <w:tblLook w:val="04A0"/>
      </w:tblPr>
      <w:tblGrid>
        <w:gridCol w:w="50"/>
        <w:gridCol w:w="50"/>
        <w:gridCol w:w="1179"/>
        <w:gridCol w:w="3965"/>
        <w:gridCol w:w="1462"/>
        <w:gridCol w:w="249"/>
        <w:gridCol w:w="1214"/>
        <w:gridCol w:w="136"/>
        <w:gridCol w:w="1140"/>
        <w:gridCol w:w="210"/>
        <w:gridCol w:w="910"/>
        <w:gridCol w:w="134"/>
        <w:gridCol w:w="776"/>
        <w:gridCol w:w="479"/>
        <w:gridCol w:w="431"/>
        <w:gridCol w:w="823"/>
        <w:gridCol w:w="1255"/>
      </w:tblGrid>
      <w:tr w:rsidR="00717172">
        <w:trPr>
          <w:trHeight w:val="540"/>
          <w:jc w:val="center"/>
        </w:trPr>
        <w:tc>
          <w:tcPr>
            <w:tcW w:w="14463" w:type="dxa"/>
            <w:gridSpan w:val="17"/>
            <w:tcBorders>
              <w:top w:val="nil"/>
              <w:left w:val="nil"/>
              <w:bottom w:val="nil"/>
              <w:right w:val="nil"/>
            </w:tcBorders>
            <w:shd w:val="clear" w:color="auto" w:fill="auto"/>
            <w:noWrap/>
            <w:tcMar>
              <w:top w:w="15" w:type="dxa"/>
              <w:left w:w="15" w:type="dxa"/>
              <w:right w:w="15" w:type="dxa"/>
            </w:tcMar>
            <w:vAlign w:val="center"/>
          </w:tcPr>
          <w:p w:rsidR="00717172" w:rsidRDefault="00BA7B39">
            <w:pPr>
              <w:widowControl/>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rPr>
              <w:lastRenderedPageBreak/>
              <w:t>收入决算表</w:t>
            </w:r>
          </w:p>
        </w:tc>
      </w:tr>
      <w:tr w:rsidR="00717172">
        <w:trPr>
          <w:trHeight w:val="420"/>
          <w:jc w:val="center"/>
        </w:trPr>
        <w:tc>
          <w:tcPr>
            <w:tcW w:w="50" w:type="dxa"/>
            <w:tcBorders>
              <w:top w:val="nil"/>
              <w:left w:val="nil"/>
              <w:bottom w:val="nil"/>
              <w:right w:val="nil"/>
            </w:tcBorders>
            <w:shd w:val="clear" w:color="auto" w:fill="auto"/>
            <w:noWrap/>
            <w:tcMar>
              <w:top w:w="15" w:type="dxa"/>
              <w:left w:w="15" w:type="dxa"/>
              <w:right w:w="15" w:type="dxa"/>
            </w:tcMar>
            <w:vAlign w:val="center"/>
          </w:tcPr>
          <w:p w:rsidR="00717172" w:rsidRDefault="00717172">
            <w:pPr>
              <w:jc w:val="left"/>
              <w:rPr>
                <w:rFonts w:ascii="Tahoma" w:eastAsia="Tahoma" w:hAnsi="Tahoma" w:cs="Tahoma"/>
                <w:color w:val="000000"/>
                <w:sz w:val="16"/>
                <w:szCs w:val="16"/>
              </w:rPr>
            </w:pPr>
          </w:p>
        </w:tc>
        <w:tc>
          <w:tcPr>
            <w:tcW w:w="50" w:type="dxa"/>
            <w:tcBorders>
              <w:top w:val="nil"/>
              <w:left w:val="nil"/>
              <w:bottom w:val="nil"/>
              <w:right w:val="nil"/>
            </w:tcBorders>
            <w:shd w:val="clear" w:color="auto" w:fill="auto"/>
            <w:noWrap/>
            <w:tcMar>
              <w:top w:w="15" w:type="dxa"/>
              <w:left w:w="15" w:type="dxa"/>
              <w:right w:w="15" w:type="dxa"/>
            </w:tcMar>
            <w:vAlign w:val="center"/>
          </w:tcPr>
          <w:p w:rsidR="00717172" w:rsidRDefault="00717172">
            <w:pPr>
              <w:jc w:val="left"/>
              <w:rPr>
                <w:rFonts w:ascii="Tahoma" w:eastAsia="Tahoma" w:hAnsi="Tahoma" w:cs="Tahoma"/>
                <w:color w:val="000000"/>
                <w:sz w:val="16"/>
                <w:szCs w:val="16"/>
              </w:rPr>
            </w:pPr>
          </w:p>
        </w:tc>
        <w:tc>
          <w:tcPr>
            <w:tcW w:w="1179" w:type="dxa"/>
            <w:tcBorders>
              <w:top w:val="nil"/>
              <w:left w:val="nil"/>
              <w:bottom w:val="nil"/>
              <w:right w:val="nil"/>
            </w:tcBorders>
            <w:shd w:val="clear" w:color="auto" w:fill="auto"/>
            <w:noWrap/>
            <w:tcMar>
              <w:top w:w="15" w:type="dxa"/>
              <w:left w:w="15" w:type="dxa"/>
              <w:right w:w="15" w:type="dxa"/>
            </w:tcMar>
            <w:vAlign w:val="center"/>
          </w:tcPr>
          <w:p w:rsidR="00717172" w:rsidRDefault="00717172">
            <w:pPr>
              <w:jc w:val="left"/>
              <w:rPr>
                <w:rFonts w:ascii="Tahoma" w:eastAsia="Tahoma" w:hAnsi="Tahoma" w:cs="Tahoma"/>
                <w:color w:val="000000"/>
                <w:sz w:val="16"/>
                <w:szCs w:val="16"/>
              </w:rPr>
            </w:pPr>
          </w:p>
        </w:tc>
        <w:tc>
          <w:tcPr>
            <w:tcW w:w="3965" w:type="dxa"/>
            <w:tcBorders>
              <w:top w:val="nil"/>
              <w:left w:val="nil"/>
              <w:bottom w:val="nil"/>
              <w:right w:val="nil"/>
            </w:tcBorders>
            <w:shd w:val="clear" w:color="auto" w:fill="auto"/>
            <w:noWrap/>
            <w:tcMar>
              <w:top w:w="15" w:type="dxa"/>
              <w:left w:w="15" w:type="dxa"/>
              <w:right w:w="15" w:type="dxa"/>
            </w:tcMar>
            <w:vAlign w:val="center"/>
          </w:tcPr>
          <w:p w:rsidR="00717172" w:rsidRDefault="00717172">
            <w:pPr>
              <w:jc w:val="left"/>
              <w:rPr>
                <w:rFonts w:ascii="Tahoma" w:eastAsia="Tahoma" w:hAnsi="Tahoma" w:cs="Tahoma"/>
                <w:color w:val="000000"/>
                <w:sz w:val="16"/>
                <w:szCs w:val="16"/>
              </w:rPr>
            </w:pPr>
          </w:p>
        </w:tc>
        <w:tc>
          <w:tcPr>
            <w:tcW w:w="1711" w:type="dxa"/>
            <w:gridSpan w:val="2"/>
            <w:tcBorders>
              <w:top w:val="nil"/>
              <w:left w:val="nil"/>
              <w:bottom w:val="nil"/>
              <w:right w:val="nil"/>
            </w:tcBorders>
            <w:shd w:val="clear" w:color="auto" w:fill="auto"/>
            <w:noWrap/>
            <w:tcMar>
              <w:top w:w="15" w:type="dxa"/>
              <w:left w:w="15" w:type="dxa"/>
              <w:right w:w="15" w:type="dxa"/>
            </w:tcMar>
            <w:vAlign w:val="center"/>
          </w:tcPr>
          <w:p w:rsidR="00717172" w:rsidRDefault="00717172">
            <w:pPr>
              <w:jc w:val="center"/>
              <w:rPr>
                <w:rFonts w:ascii="Tahoma" w:eastAsia="Tahoma" w:hAnsi="Tahoma" w:cs="Tahoma"/>
                <w:color w:val="000000"/>
                <w:sz w:val="16"/>
                <w:szCs w:val="16"/>
              </w:rPr>
            </w:pPr>
          </w:p>
        </w:tc>
        <w:tc>
          <w:tcPr>
            <w:tcW w:w="1350" w:type="dxa"/>
            <w:gridSpan w:val="2"/>
            <w:tcBorders>
              <w:top w:val="nil"/>
              <w:left w:val="nil"/>
              <w:bottom w:val="nil"/>
              <w:right w:val="nil"/>
            </w:tcBorders>
            <w:shd w:val="clear" w:color="auto" w:fill="auto"/>
            <w:noWrap/>
            <w:tcMar>
              <w:top w:w="15" w:type="dxa"/>
              <w:left w:w="15" w:type="dxa"/>
              <w:right w:w="15" w:type="dxa"/>
            </w:tcMar>
            <w:vAlign w:val="center"/>
          </w:tcPr>
          <w:p w:rsidR="00717172" w:rsidRDefault="00717172">
            <w:pPr>
              <w:jc w:val="center"/>
              <w:rPr>
                <w:rFonts w:ascii="Tahoma" w:eastAsia="Tahoma" w:hAnsi="Tahoma" w:cs="Tahoma"/>
                <w:color w:val="000000"/>
                <w:sz w:val="16"/>
                <w:szCs w:val="16"/>
              </w:rPr>
            </w:pPr>
          </w:p>
        </w:tc>
        <w:tc>
          <w:tcPr>
            <w:tcW w:w="1350" w:type="dxa"/>
            <w:gridSpan w:val="2"/>
            <w:tcBorders>
              <w:top w:val="nil"/>
              <w:left w:val="nil"/>
              <w:bottom w:val="nil"/>
              <w:right w:val="nil"/>
            </w:tcBorders>
            <w:shd w:val="clear" w:color="auto" w:fill="auto"/>
            <w:noWrap/>
            <w:tcMar>
              <w:top w:w="15" w:type="dxa"/>
              <w:left w:w="15" w:type="dxa"/>
              <w:right w:w="15" w:type="dxa"/>
            </w:tcMar>
            <w:vAlign w:val="center"/>
          </w:tcPr>
          <w:p w:rsidR="00717172" w:rsidRDefault="00717172">
            <w:pPr>
              <w:jc w:val="center"/>
              <w:rPr>
                <w:rFonts w:ascii="Tahoma" w:eastAsia="Tahoma" w:hAnsi="Tahoma" w:cs="Tahoma"/>
                <w:color w:val="000000"/>
                <w:sz w:val="16"/>
                <w:szCs w:val="16"/>
              </w:rPr>
            </w:pPr>
          </w:p>
        </w:tc>
        <w:tc>
          <w:tcPr>
            <w:tcW w:w="910" w:type="dxa"/>
            <w:tcBorders>
              <w:top w:val="nil"/>
              <w:left w:val="nil"/>
              <w:bottom w:val="nil"/>
              <w:right w:val="nil"/>
            </w:tcBorders>
            <w:shd w:val="clear" w:color="auto" w:fill="auto"/>
            <w:noWrap/>
            <w:tcMar>
              <w:top w:w="15" w:type="dxa"/>
              <w:left w:w="15" w:type="dxa"/>
              <w:right w:w="15" w:type="dxa"/>
            </w:tcMar>
            <w:vAlign w:val="center"/>
          </w:tcPr>
          <w:p w:rsidR="00717172" w:rsidRDefault="00717172">
            <w:pPr>
              <w:jc w:val="center"/>
              <w:rPr>
                <w:rFonts w:ascii="Tahoma" w:eastAsia="Tahoma" w:hAnsi="Tahoma" w:cs="Tahoma"/>
                <w:color w:val="000000"/>
                <w:sz w:val="16"/>
                <w:szCs w:val="16"/>
              </w:rPr>
            </w:pPr>
          </w:p>
        </w:tc>
        <w:tc>
          <w:tcPr>
            <w:tcW w:w="910" w:type="dxa"/>
            <w:gridSpan w:val="2"/>
            <w:tcBorders>
              <w:top w:val="nil"/>
              <w:left w:val="nil"/>
              <w:bottom w:val="nil"/>
              <w:right w:val="nil"/>
            </w:tcBorders>
            <w:shd w:val="clear" w:color="auto" w:fill="auto"/>
            <w:noWrap/>
            <w:tcMar>
              <w:top w:w="15" w:type="dxa"/>
              <w:left w:w="15" w:type="dxa"/>
              <w:right w:w="15" w:type="dxa"/>
            </w:tcMar>
            <w:vAlign w:val="center"/>
          </w:tcPr>
          <w:p w:rsidR="00717172" w:rsidRDefault="00717172">
            <w:pPr>
              <w:jc w:val="center"/>
              <w:rPr>
                <w:rFonts w:ascii="Tahoma" w:eastAsia="Tahoma" w:hAnsi="Tahoma" w:cs="Tahoma"/>
                <w:color w:val="000000"/>
                <w:sz w:val="16"/>
                <w:szCs w:val="16"/>
              </w:rPr>
            </w:pPr>
          </w:p>
        </w:tc>
        <w:tc>
          <w:tcPr>
            <w:tcW w:w="910" w:type="dxa"/>
            <w:gridSpan w:val="2"/>
            <w:tcBorders>
              <w:top w:val="nil"/>
              <w:left w:val="nil"/>
              <w:bottom w:val="nil"/>
              <w:right w:val="nil"/>
            </w:tcBorders>
            <w:shd w:val="clear" w:color="auto" w:fill="auto"/>
            <w:noWrap/>
            <w:tcMar>
              <w:top w:w="15" w:type="dxa"/>
              <w:left w:w="15" w:type="dxa"/>
              <w:right w:w="15" w:type="dxa"/>
            </w:tcMar>
            <w:vAlign w:val="center"/>
          </w:tcPr>
          <w:p w:rsidR="00717172" w:rsidRDefault="00717172">
            <w:pPr>
              <w:jc w:val="center"/>
              <w:rPr>
                <w:rFonts w:ascii="Tahoma" w:eastAsia="Tahoma" w:hAnsi="Tahoma" w:cs="Tahoma"/>
                <w:color w:val="000000"/>
                <w:sz w:val="16"/>
                <w:szCs w:val="16"/>
              </w:rPr>
            </w:pPr>
          </w:p>
        </w:tc>
        <w:tc>
          <w:tcPr>
            <w:tcW w:w="2078" w:type="dxa"/>
            <w:gridSpan w:val="2"/>
            <w:tcBorders>
              <w:top w:val="nil"/>
              <w:left w:val="nil"/>
              <w:bottom w:val="nil"/>
              <w:right w:val="nil"/>
            </w:tcBorders>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公开02表</w:t>
            </w:r>
          </w:p>
        </w:tc>
      </w:tr>
      <w:tr w:rsidR="00717172">
        <w:trPr>
          <w:trHeight w:val="420"/>
          <w:jc w:val="center"/>
        </w:trPr>
        <w:tc>
          <w:tcPr>
            <w:tcW w:w="5244" w:type="dxa"/>
            <w:gridSpan w:val="4"/>
            <w:tcBorders>
              <w:top w:val="nil"/>
              <w:left w:val="nil"/>
              <w:bottom w:val="single" w:sz="4" w:space="0" w:color="000000"/>
              <w:right w:val="nil"/>
            </w:tcBorders>
            <w:shd w:val="clear" w:color="auto" w:fill="auto"/>
            <w:noWrap/>
            <w:tcMar>
              <w:top w:w="15" w:type="dxa"/>
              <w:left w:w="15" w:type="dxa"/>
              <w:right w:w="15" w:type="dxa"/>
            </w:tcMar>
            <w:vAlign w:val="center"/>
          </w:tcPr>
          <w:p w:rsidR="00717172" w:rsidRDefault="00BA7B39">
            <w:pPr>
              <w:jc w:val="left"/>
              <w:rPr>
                <w:rFonts w:ascii="宋体" w:hAnsi="宋体" w:cs="宋体"/>
                <w:color w:val="000000"/>
                <w:sz w:val="18"/>
                <w:szCs w:val="18"/>
              </w:rPr>
            </w:pPr>
            <w:r>
              <w:rPr>
                <w:rFonts w:ascii="宋体" w:hAnsi="宋体" w:cs="宋体" w:hint="eastAsia"/>
                <w:color w:val="000000"/>
                <w:kern w:val="0"/>
                <w:sz w:val="22"/>
                <w:szCs w:val="22"/>
              </w:rPr>
              <w:t>部门：湖北省纤维检验局（本级）</w:t>
            </w:r>
          </w:p>
        </w:tc>
        <w:tc>
          <w:tcPr>
            <w:tcW w:w="1711"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717172" w:rsidRDefault="00717172">
            <w:pPr>
              <w:jc w:val="center"/>
              <w:rPr>
                <w:rFonts w:ascii="宋体" w:hAnsi="宋体" w:cs="宋体"/>
                <w:color w:val="000000"/>
                <w:sz w:val="18"/>
                <w:szCs w:val="18"/>
              </w:rPr>
            </w:pPr>
          </w:p>
        </w:tc>
        <w:tc>
          <w:tcPr>
            <w:tcW w:w="2700" w:type="dxa"/>
            <w:gridSpan w:val="4"/>
            <w:tcBorders>
              <w:top w:val="nil"/>
              <w:left w:val="nil"/>
              <w:bottom w:val="single" w:sz="4" w:space="0" w:color="000000"/>
              <w:right w:val="nil"/>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2020年度</w:t>
            </w:r>
          </w:p>
        </w:tc>
        <w:tc>
          <w:tcPr>
            <w:tcW w:w="910" w:type="dxa"/>
            <w:tcBorders>
              <w:top w:val="nil"/>
              <w:left w:val="nil"/>
              <w:bottom w:val="single" w:sz="4" w:space="0" w:color="000000"/>
              <w:right w:val="nil"/>
            </w:tcBorders>
            <w:shd w:val="clear" w:color="auto" w:fill="auto"/>
            <w:noWrap/>
            <w:tcMar>
              <w:top w:w="15" w:type="dxa"/>
              <w:left w:w="15" w:type="dxa"/>
              <w:right w:w="15" w:type="dxa"/>
            </w:tcMar>
            <w:vAlign w:val="center"/>
          </w:tcPr>
          <w:p w:rsidR="00717172" w:rsidRDefault="00717172">
            <w:pPr>
              <w:jc w:val="center"/>
              <w:rPr>
                <w:rFonts w:ascii="宋体" w:hAnsi="宋体" w:cs="宋体"/>
                <w:color w:val="000000"/>
                <w:sz w:val="18"/>
                <w:szCs w:val="18"/>
              </w:rPr>
            </w:pPr>
          </w:p>
        </w:tc>
        <w:tc>
          <w:tcPr>
            <w:tcW w:w="910"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717172" w:rsidRDefault="00717172">
            <w:pPr>
              <w:jc w:val="center"/>
              <w:rPr>
                <w:rFonts w:ascii="宋体" w:hAnsi="宋体" w:cs="宋体"/>
                <w:color w:val="000000"/>
                <w:sz w:val="18"/>
                <w:szCs w:val="18"/>
              </w:rPr>
            </w:pPr>
          </w:p>
        </w:tc>
        <w:tc>
          <w:tcPr>
            <w:tcW w:w="910"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717172" w:rsidRDefault="00717172">
            <w:pPr>
              <w:jc w:val="center"/>
              <w:rPr>
                <w:rFonts w:ascii="宋体" w:hAnsi="宋体" w:cs="宋体"/>
                <w:color w:val="000000"/>
                <w:sz w:val="18"/>
                <w:szCs w:val="18"/>
              </w:rPr>
            </w:pPr>
          </w:p>
        </w:tc>
        <w:tc>
          <w:tcPr>
            <w:tcW w:w="2078"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717172">
        <w:trPr>
          <w:trHeight w:val="538"/>
          <w:jc w:val="center"/>
        </w:trPr>
        <w:tc>
          <w:tcPr>
            <w:tcW w:w="524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1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本年收入</w:t>
            </w:r>
          </w:p>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463"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财政拨款</w:t>
            </w:r>
          </w:p>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收入</w:t>
            </w:r>
          </w:p>
        </w:tc>
        <w:tc>
          <w:tcPr>
            <w:tcW w:w="1276"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上级补助</w:t>
            </w:r>
          </w:p>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收入</w:t>
            </w:r>
          </w:p>
        </w:tc>
        <w:tc>
          <w:tcPr>
            <w:tcW w:w="1254"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事业收入</w:t>
            </w:r>
          </w:p>
        </w:tc>
        <w:tc>
          <w:tcPr>
            <w:tcW w:w="1255"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经营收入</w:t>
            </w:r>
          </w:p>
        </w:tc>
        <w:tc>
          <w:tcPr>
            <w:tcW w:w="1254"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附属单位</w:t>
            </w:r>
          </w:p>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上缴收入</w:t>
            </w:r>
          </w:p>
        </w:tc>
        <w:tc>
          <w:tcPr>
            <w:tcW w:w="12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其他收入</w:t>
            </w:r>
          </w:p>
        </w:tc>
      </w:tr>
      <w:tr w:rsidR="00717172">
        <w:trPr>
          <w:trHeight w:val="699"/>
          <w:jc w:val="center"/>
        </w:trPr>
        <w:tc>
          <w:tcPr>
            <w:tcW w:w="1279"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jc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3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jc w:val="center"/>
              <w:rPr>
                <w:rFonts w:ascii="宋体" w:hAnsi="宋体" w:cs="宋体"/>
                <w:color w:val="000000"/>
                <w:sz w:val="22"/>
                <w:szCs w:val="22"/>
              </w:rPr>
            </w:pPr>
            <w:r>
              <w:rPr>
                <w:rFonts w:ascii="宋体" w:hAnsi="宋体" w:cs="宋体" w:hint="eastAsia"/>
                <w:color w:val="000000"/>
                <w:sz w:val="22"/>
                <w:szCs w:val="22"/>
              </w:rPr>
              <w:t>科目名称</w:t>
            </w:r>
          </w:p>
        </w:tc>
        <w:tc>
          <w:tcPr>
            <w:tcW w:w="1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717172">
            <w:pPr>
              <w:jc w:val="center"/>
              <w:rPr>
                <w:rFonts w:ascii="宋体" w:hAnsi="宋体" w:cs="宋体"/>
                <w:color w:val="000000"/>
                <w:sz w:val="22"/>
                <w:szCs w:val="22"/>
              </w:rPr>
            </w:pPr>
          </w:p>
        </w:tc>
        <w:tc>
          <w:tcPr>
            <w:tcW w:w="1463"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717172">
            <w:pPr>
              <w:jc w:val="center"/>
              <w:rPr>
                <w:rFonts w:ascii="宋体" w:hAnsi="宋体" w:cs="宋体"/>
                <w:color w:val="000000"/>
                <w:sz w:val="22"/>
                <w:szCs w:val="22"/>
              </w:rPr>
            </w:pPr>
          </w:p>
        </w:tc>
        <w:tc>
          <w:tcPr>
            <w:tcW w:w="1276"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717172">
            <w:pPr>
              <w:jc w:val="center"/>
              <w:rPr>
                <w:rFonts w:ascii="宋体" w:hAnsi="宋体" w:cs="宋体"/>
                <w:color w:val="000000"/>
                <w:sz w:val="22"/>
                <w:szCs w:val="22"/>
              </w:rPr>
            </w:pPr>
          </w:p>
        </w:tc>
        <w:tc>
          <w:tcPr>
            <w:tcW w:w="1254"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717172">
            <w:pPr>
              <w:jc w:val="center"/>
              <w:rPr>
                <w:rFonts w:ascii="宋体" w:hAnsi="宋体" w:cs="宋体"/>
                <w:color w:val="000000"/>
                <w:sz w:val="22"/>
                <w:szCs w:val="22"/>
              </w:rPr>
            </w:pPr>
          </w:p>
        </w:tc>
        <w:tc>
          <w:tcPr>
            <w:tcW w:w="125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717172">
            <w:pPr>
              <w:jc w:val="center"/>
              <w:rPr>
                <w:rFonts w:ascii="宋体" w:hAnsi="宋体" w:cs="宋体"/>
                <w:color w:val="000000"/>
                <w:sz w:val="22"/>
                <w:szCs w:val="22"/>
              </w:rPr>
            </w:pPr>
          </w:p>
        </w:tc>
        <w:tc>
          <w:tcPr>
            <w:tcW w:w="1254"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717172">
            <w:pPr>
              <w:jc w:val="center"/>
              <w:rPr>
                <w:rFonts w:ascii="宋体" w:hAnsi="宋体" w:cs="宋体"/>
                <w:color w:val="000000"/>
                <w:sz w:val="22"/>
                <w:szCs w:val="22"/>
              </w:rPr>
            </w:pPr>
          </w:p>
        </w:tc>
        <w:tc>
          <w:tcPr>
            <w:tcW w:w="12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717172">
            <w:pPr>
              <w:jc w:val="center"/>
              <w:rPr>
                <w:rFonts w:ascii="宋体" w:hAnsi="宋体" w:cs="宋体"/>
                <w:color w:val="000000"/>
                <w:sz w:val="22"/>
                <w:szCs w:val="22"/>
              </w:rPr>
            </w:pPr>
          </w:p>
        </w:tc>
      </w:tr>
      <w:tr w:rsidR="00717172">
        <w:trPr>
          <w:trHeight w:val="340"/>
          <w:jc w:val="center"/>
        </w:trPr>
        <w:tc>
          <w:tcPr>
            <w:tcW w:w="524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46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46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25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25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25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2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r>
      <w:tr w:rsidR="00717172">
        <w:trPr>
          <w:trHeight w:val="340"/>
          <w:jc w:val="center"/>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4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adjustRightInd w:val="0"/>
              <w:ind w:rightChars="50" w:right="105"/>
              <w:jc w:val="right"/>
              <w:textAlignment w:val="center"/>
              <w:rPr>
                <w:rFonts w:ascii="宋体" w:hAnsi="宋体" w:cs="宋体"/>
                <w:b/>
                <w:color w:val="000000"/>
                <w:kern w:val="0"/>
                <w:sz w:val="22"/>
                <w:szCs w:val="22"/>
              </w:rPr>
            </w:pPr>
            <w:r>
              <w:rPr>
                <w:rFonts w:ascii="宋体" w:hAnsi="宋体" w:cs="宋体" w:hint="eastAsia"/>
                <w:b/>
                <w:color w:val="000000"/>
                <w:kern w:val="0"/>
                <w:sz w:val="22"/>
                <w:szCs w:val="22"/>
              </w:rPr>
              <w:t>5,820.85</w:t>
            </w:r>
          </w:p>
        </w:tc>
        <w:tc>
          <w:tcPr>
            <w:tcW w:w="1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adjustRightInd w:val="0"/>
              <w:ind w:rightChars="50" w:right="105"/>
              <w:jc w:val="right"/>
              <w:textAlignment w:val="center"/>
              <w:rPr>
                <w:rFonts w:ascii="宋体" w:hAnsi="宋体" w:cs="宋体"/>
                <w:b/>
                <w:color w:val="000000"/>
                <w:kern w:val="0"/>
                <w:sz w:val="22"/>
                <w:szCs w:val="22"/>
              </w:rPr>
            </w:pPr>
            <w:r>
              <w:rPr>
                <w:rFonts w:ascii="宋体" w:hAnsi="宋体" w:cs="宋体" w:hint="eastAsia"/>
                <w:b/>
                <w:color w:val="000000"/>
                <w:kern w:val="0"/>
                <w:sz w:val="22"/>
                <w:szCs w:val="22"/>
              </w:rPr>
              <w:t>5,705.17</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adjustRightInd w:val="0"/>
              <w:ind w:rightChars="50" w:right="105"/>
              <w:jc w:val="right"/>
              <w:textAlignment w:val="center"/>
              <w:rPr>
                <w:rFonts w:ascii="宋体" w:hAnsi="宋体" w:cs="宋体"/>
                <w:b/>
                <w:color w:val="000000"/>
                <w:kern w:val="0"/>
                <w:sz w:val="22"/>
                <w:szCs w:val="22"/>
              </w:rPr>
            </w:pPr>
            <w:r>
              <w:rPr>
                <w:rFonts w:ascii="宋体" w:hAnsi="宋体" w:cs="宋体" w:hint="eastAsia"/>
                <w:b/>
                <w:color w:val="000000"/>
                <w:kern w:val="0"/>
                <w:sz w:val="22"/>
                <w:szCs w:val="22"/>
              </w:rPr>
              <w:t>70.52</w:t>
            </w:r>
          </w:p>
        </w:tc>
        <w:tc>
          <w:tcPr>
            <w:tcW w:w="125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widowControl/>
              <w:adjustRightInd w:val="0"/>
              <w:ind w:rightChars="50" w:right="105"/>
              <w:jc w:val="right"/>
              <w:textAlignment w:val="center"/>
              <w:rPr>
                <w:rFonts w:ascii="宋体" w:hAnsi="宋体" w:cs="宋体"/>
                <w:b/>
                <w:color w:val="000000"/>
                <w:kern w:val="0"/>
                <w:sz w:val="22"/>
                <w:szCs w:val="22"/>
              </w:rPr>
            </w:pPr>
          </w:p>
        </w:tc>
        <w:tc>
          <w:tcPr>
            <w:tcW w:w="12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widowControl/>
              <w:adjustRightInd w:val="0"/>
              <w:ind w:rightChars="50" w:right="105"/>
              <w:jc w:val="right"/>
              <w:textAlignment w:val="center"/>
              <w:rPr>
                <w:rFonts w:ascii="宋体" w:hAnsi="宋体" w:cs="宋体"/>
                <w:b/>
                <w:color w:val="000000"/>
                <w:kern w:val="0"/>
                <w:sz w:val="22"/>
                <w:szCs w:val="22"/>
              </w:rPr>
            </w:pPr>
          </w:p>
        </w:tc>
        <w:tc>
          <w:tcPr>
            <w:tcW w:w="12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widowControl/>
              <w:adjustRightInd w:val="0"/>
              <w:ind w:rightChars="50" w:right="105"/>
              <w:jc w:val="right"/>
              <w:textAlignment w:val="center"/>
              <w:rPr>
                <w:rFonts w:ascii="宋体" w:hAnsi="宋体" w:cs="宋体"/>
                <w:b/>
                <w:color w:val="000000"/>
                <w:kern w:val="0"/>
                <w:sz w:val="22"/>
                <w:szCs w:val="22"/>
              </w:rPr>
            </w:pPr>
          </w:p>
        </w:tc>
        <w:tc>
          <w:tcPr>
            <w:tcW w:w="12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adjustRightInd w:val="0"/>
              <w:ind w:rightChars="50" w:right="105"/>
              <w:jc w:val="right"/>
              <w:textAlignment w:val="center"/>
              <w:rPr>
                <w:rFonts w:ascii="宋体" w:hAnsi="宋体" w:cs="宋体"/>
                <w:b/>
                <w:color w:val="000000"/>
                <w:kern w:val="0"/>
                <w:sz w:val="22"/>
                <w:szCs w:val="22"/>
              </w:rPr>
            </w:pPr>
            <w:r>
              <w:rPr>
                <w:rFonts w:ascii="宋体" w:hAnsi="宋体" w:cs="宋体" w:hint="eastAsia"/>
                <w:b/>
                <w:color w:val="000000"/>
                <w:kern w:val="0"/>
                <w:sz w:val="22"/>
                <w:szCs w:val="22"/>
              </w:rPr>
              <w:t>45.16</w:t>
            </w:r>
          </w:p>
        </w:tc>
      </w:tr>
      <w:tr w:rsidR="00717172">
        <w:trPr>
          <w:trHeight w:val="340"/>
          <w:jc w:val="center"/>
        </w:trPr>
        <w:tc>
          <w:tcPr>
            <w:tcW w:w="127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lang/>
              </w:rPr>
              <w:t>201</w:t>
            </w:r>
          </w:p>
        </w:tc>
        <w:tc>
          <w:tcPr>
            <w:tcW w:w="3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lang/>
              </w:rPr>
              <w:t>一般公共服务支出</w:t>
            </w:r>
          </w:p>
        </w:tc>
        <w:tc>
          <w:tcPr>
            <w:tcW w:w="14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5,627.66</w:t>
            </w:r>
          </w:p>
        </w:tc>
        <w:tc>
          <w:tcPr>
            <w:tcW w:w="1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5,511.98</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70.52</w:t>
            </w:r>
          </w:p>
        </w:tc>
        <w:tc>
          <w:tcPr>
            <w:tcW w:w="125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45.16</w:t>
            </w:r>
          </w:p>
        </w:tc>
      </w:tr>
      <w:tr w:rsidR="00717172">
        <w:trPr>
          <w:trHeight w:val="340"/>
          <w:jc w:val="center"/>
        </w:trPr>
        <w:tc>
          <w:tcPr>
            <w:tcW w:w="127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lang/>
              </w:rPr>
              <w:t>20138</w:t>
            </w:r>
          </w:p>
        </w:tc>
        <w:tc>
          <w:tcPr>
            <w:tcW w:w="3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lang/>
              </w:rPr>
              <w:t>市场监督管理事务</w:t>
            </w:r>
          </w:p>
        </w:tc>
        <w:tc>
          <w:tcPr>
            <w:tcW w:w="14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5,627.66</w:t>
            </w:r>
          </w:p>
        </w:tc>
        <w:tc>
          <w:tcPr>
            <w:tcW w:w="1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5,511.98</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70.52</w:t>
            </w:r>
          </w:p>
        </w:tc>
        <w:tc>
          <w:tcPr>
            <w:tcW w:w="125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45.16</w:t>
            </w:r>
          </w:p>
        </w:tc>
      </w:tr>
      <w:tr w:rsidR="00717172">
        <w:trPr>
          <w:trHeight w:val="340"/>
          <w:jc w:val="center"/>
        </w:trPr>
        <w:tc>
          <w:tcPr>
            <w:tcW w:w="127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2013850</w:t>
            </w:r>
          </w:p>
        </w:tc>
        <w:tc>
          <w:tcPr>
            <w:tcW w:w="3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事业运行</w:t>
            </w:r>
          </w:p>
        </w:tc>
        <w:tc>
          <w:tcPr>
            <w:tcW w:w="14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1,988.25</w:t>
            </w:r>
          </w:p>
        </w:tc>
        <w:tc>
          <w:tcPr>
            <w:tcW w:w="1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1,943.09</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45.16</w:t>
            </w:r>
          </w:p>
        </w:tc>
      </w:tr>
      <w:tr w:rsidR="00717172">
        <w:trPr>
          <w:trHeight w:val="340"/>
          <w:jc w:val="center"/>
        </w:trPr>
        <w:tc>
          <w:tcPr>
            <w:tcW w:w="1279" w:type="dxa"/>
            <w:gridSpan w:val="3"/>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2013899</w:t>
            </w:r>
          </w:p>
        </w:tc>
        <w:tc>
          <w:tcPr>
            <w:tcW w:w="3965"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其他市场监督管理事务</w:t>
            </w:r>
          </w:p>
        </w:tc>
        <w:tc>
          <w:tcPr>
            <w:tcW w:w="1462"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3,639.41</w:t>
            </w:r>
          </w:p>
        </w:tc>
        <w:tc>
          <w:tcPr>
            <w:tcW w:w="1463" w:type="dxa"/>
            <w:gridSpan w:val="2"/>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3,568.89</w:t>
            </w:r>
          </w:p>
        </w:tc>
        <w:tc>
          <w:tcPr>
            <w:tcW w:w="1276" w:type="dxa"/>
            <w:gridSpan w:val="2"/>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70.52</w:t>
            </w:r>
          </w:p>
        </w:tc>
        <w:tc>
          <w:tcPr>
            <w:tcW w:w="1254" w:type="dxa"/>
            <w:gridSpan w:val="3"/>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5" w:type="dxa"/>
            <w:gridSpan w:val="2"/>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4" w:type="dxa"/>
            <w:gridSpan w:val="2"/>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5"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r>
      <w:tr w:rsidR="00717172">
        <w:trPr>
          <w:trHeight w:val="340"/>
          <w:jc w:val="center"/>
        </w:trPr>
        <w:tc>
          <w:tcPr>
            <w:tcW w:w="127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lang/>
              </w:rPr>
              <w:t>208</w:t>
            </w:r>
          </w:p>
        </w:tc>
        <w:tc>
          <w:tcPr>
            <w:tcW w:w="39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lang/>
              </w:rPr>
              <w:t>社会保障和就业支出</w:t>
            </w:r>
          </w:p>
        </w:tc>
        <w:tc>
          <w:tcPr>
            <w:tcW w:w="14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151.15</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151.15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4"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r>
      <w:tr w:rsidR="00717172">
        <w:trPr>
          <w:trHeight w:val="340"/>
          <w:jc w:val="center"/>
        </w:trPr>
        <w:tc>
          <w:tcPr>
            <w:tcW w:w="127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lang/>
              </w:rPr>
              <w:t>20805</w:t>
            </w:r>
          </w:p>
        </w:tc>
        <w:tc>
          <w:tcPr>
            <w:tcW w:w="39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lang/>
              </w:rPr>
              <w:t>行政事业单位养老支出</w:t>
            </w:r>
          </w:p>
        </w:tc>
        <w:tc>
          <w:tcPr>
            <w:tcW w:w="14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151.15</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151.15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4"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r>
      <w:tr w:rsidR="00717172">
        <w:trPr>
          <w:trHeight w:val="340"/>
          <w:jc w:val="center"/>
        </w:trPr>
        <w:tc>
          <w:tcPr>
            <w:tcW w:w="127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2080505</w:t>
            </w:r>
          </w:p>
        </w:tc>
        <w:tc>
          <w:tcPr>
            <w:tcW w:w="39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机关事业单位基本养老保险缴费支出</w:t>
            </w:r>
          </w:p>
        </w:tc>
        <w:tc>
          <w:tcPr>
            <w:tcW w:w="14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151.00</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151.00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4"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r>
      <w:tr w:rsidR="00717172">
        <w:trPr>
          <w:trHeight w:val="340"/>
          <w:jc w:val="center"/>
        </w:trPr>
        <w:tc>
          <w:tcPr>
            <w:tcW w:w="127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2080599</w:t>
            </w:r>
          </w:p>
        </w:tc>
        <w:tc>
          <w:tcPr>
            <w:tcW w:w="39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其他行政事业单位养老支出</w:t>
            </w:r>
          </w:p>
        </w:tc>
        <w:tc>
          <w:tcPr>
            <w:tcW w:w="14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0.15</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0.15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4"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r>
      <w:tr w:rsidR="00717172">
        <w:trPr>
          <w:trHeight w:val="340"/>
          <w:jc w:val="center"/>
        </w:trPr>
        <w:tc>
          <w:tcPr>
            <w:tcW w:w="127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lang/>
              </w:rPr>
              <w:t>210</w:t>
            </w:r>
          </w:p>
        </w:tc>
        <w:tc>
          <w:tcPr>
            <w:tcW w:w="39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lang/>
              </w:rPr>
              <w:t>卫生健康支出</w:t>
            </w:r>
          </w:p>
        </w:tc>
        <w:tc>
          <w:tcPr>
            <w:tcW w:w="14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42.04</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42.04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4"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r>
      <w:tr w:rsidR="00717172">
        <w:trPr>
          <w:trHeight w:val="340"/>
          <w:jc w:val="center"/>
        </w:trPr>
        <w:tc>
          <w:tcPr>
            <w:tcW w:w="127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lang/>
              </w:rPr>
              <w:t>21011</w:t>
            </w:r>
          </w:p>
        </w:tc>
        <w:tc>
          <w:tcPr>
            <w:tcW w:w="39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lang/>
              </w:rPr>
              <w:t>行政事业单位医疗</w:t>
            </w:r>
          </w:p>
        </w:tc>
        <w:tc>
          <w:tcPr>
            <w:tcW w:w="14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42.04</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lang/>
              </w:rPr>
              <w:t>42.04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4"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2"/>
                <w:szCs w:val="22"/>
              </w:rPr>
            </w:pPr>
          </w:p>
        </w:tc>
      </w:tr>
      <w:tr w:rsidR="00717172">
        <w:trPr>
          <w:trHeight w:val="340"/>
          <w:jc w:val="center"/>
        </w:trPr>
        <w:tc>
          <w:tcPr>
            <w:tcW w:w="127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2101102</w:t>
            </w:r>
          </w:p>
        </w:tc>
        <w:tc>
          <w:tcPr>
            <w:tcW w:w="39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 xml:space="preserve">  事业单位医疗</w:t>
            </w:r>
          </w:p>
        </w:tc>
        <w:tc>
          <w:tcPr>
            <w:tcW w:w="14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42.04</w:t>
            </w: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42.04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4"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2"/>
                <w:szCs w:val="22"/>
              </w:rPr>
            </w:pPr>
          </w:p>
        </w:tc>
      </w:tr>
      <w:tr w:rsidR="00717172">
        <w:trPr>
          <w:trHeight w:val="300"/>
          <w:jc w:val="center"/>
        </w:trPr>
        <w:tc>
          <w:tcPr>
            <w:tcW w:w="14463" w:type="dxa"/>
            <w:gridSpan w:val="17"/>
            <w:tcBorders>
              <w:top w:val="single" w:sz="4" w:space="0" w:color="auto"/>
              <w:left w:val="nil"/>
              <w:bottom w:val="nil"/>
              <w:right w:val="nil"/>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注：本表反映部门本年度取得的各项收入情况。</w:t>
            </w:r>
          </w:p>
        </w:tc>
      </w:tr>
    </w:tbl>
    <w:p w:rsidR="00717172" w:rsidRDefault="00717172">
      <w:pPr>
        <w:jc w:val="center"/>
        <w:rPr>
          <w:rFonts w:ascii="黑体" w:eastAsia="黑体" w:hAnsi="宋体" w:cs="黑体"/>
          <w:color w:val="000000"/>
          <w:kern w:val="0"/>
          <w:sz w:val="36"/>
          <w:szCs w:val="36"/>
        </w:rPr>
      </w:pPr>
    </w:p>
    <w:p w:rsidR="00717172" w:rsidRDefault="00717172">
      <w:pPr>
        <w:jc w:val="center"/>
        <w:rPr>
          <w:rFonts w:ascii="黑体" w:eastAsia="黑体" w:hAnsi="宋体" w:cs="黑体"/>
          <w:color w:val="000000"/>
          <w:kern w:val="0"/>
          <w:sz w:val="36"/>
          <w:szCs w:val="36"/>
        </w:rPr>
      </w:pPr>
    </w:p>
    <w:p w:rsidR="00717172" w:rsidRDefault="00717172">
      <w:pPr>
        <w:jc w:val="center"/>
        <w:rPr>
          <w:rFonts w:ascii="黑体" w:eastAsia="黑体" w:hAnsi="宋体" w:cs="黑体"/>
          <w:color w:val="000000"/>
          <w:kern w:val="0"/>
          <w:sz w:val="36"/>
          <w:szCs w:val="36"/>
        </w:rPr>
      </w:pPr>
    </w:p>
    <w:p w:rsidR="00717172" w:rsidRDefault="00BA7B39">
      <w:pPr>
        <w:jc w:val="center"/>
        <w:rPr>
          <w:rFonts w:ascii="黑体" w:eastAsia="黑体" w:hAnsi="宋体" w:cs="黑体"/>
          <w:color w:val="000000"/>
          <w:kern w:val="0"/>
          <w:sz w:val="36"/>
          <w:szCs w:val="36"/>
        </w:rPr>
      </w:pPr>
      <w:r>
        <w:rPr>
          <w:rFonts w:ascii="黑体" w:eastAsia="黑体" w:hAnsi="宋体" w:cs="黑体" w:hint="eastAsia"/>
          <w:color w:val="000000"/>
          <w:kern w:val="0"/>
          <w:sz w:val="36"/>
          <w:szCs w:val="36"/>
        </w:rPr>
        <w:lastRenderedPageBreak/>
        <w:t>支出决算表</w:t>
      </w:r>
    </w:p>
    <w:p w:rsidR="00717172" w:rsidRDefault="00BA7B39">
      <w:pPr>
        <w:jc w:val="right"/>
        <w:rPr>
          <w:rFonts w:ascii="宋体" w:hAnsi="宋体" w:cs="宋体"/>
          <w:color w:val="000000"/>
          <w:kern w:val="0"/>
          <w:sz w:val="22"/>
          <w:szCs w:val="22"/>
        </w:rPr>
      </w:pPr>
      <w:r>
        <w:rPr>
          <w:rFonts w:ascii="宋体" w:hAnsi="宋体" w:cs="宋体" w:hint="eastAsia"/>
          <w:color w:val="000000"/>
          <w:kern w:val="0"/>
          <w:sz w:val="22"/>
          <w:szCs w:val="22"/>
        </w:rPr>
        <w:t>公开03表</w:t>
      </w:r>
    </w:p>
    <w:p w:rsidR="00717172" w:rsidRDefault="00BA7B39">
      <w:pPr>
        <w:pStyle w:val="BodyText"/>
      </w:pPr>
      <w:r>
        <w:rPr>
          <w:rFonts w:ascii="宋体" w:hAnsi="宋体" w:cs="宋体" w:hint="eastAsia"/>
          <w:color w:val="000000"/>
          <w:kern w:val="0"/>
          <w:sz w:val="22"/>
          <w:szCs w:val="22"/>
        </w:rPr>
        <w:t>部门：湖北省纤维检验局（本级）                             2020年度                                              金额单位：万元</w:t>
      </w:r>
    </w:p>
    <w:tbl>
      <w:tblPr>
        <w:tblW w:w="14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76"/>
        <w:gridCol w:w="3686"/>
        <w:gridCol w:w="1449"/>
        <w:gridCol w:w="1449"/>
        <w:gridCol w:w="1450"/>
        <w:gridCol w:w="1449"/>
        <w:gridCol w:w="1449"/>
        <w:gridCol w:w="1450"/>
      </w:tblGrid>
      <w:tr w:rsidR="00717172" w:rsidTr="00FA38CA">
        <w:trPr>
          <w:trHeight w:val="364"/>
          <w:jc w:val="center"/>
        </w:trPr>
        <w:tc>
          <w:tcPr>
            <w:tcW w:w="5462" w:type="dxa"/>
            <w:gridSpan w:val="2"/>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449" w:type="dxa"/>
            <w:vMerge w:val="restart"/>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1449" w:type="dxa"/>
            <w:vMerge w:val="restart"/>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450" w:type="dxa"/>
            <w:vMerge w:val="restart"/>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449" w:type="dxa"/>
            <w:vMerge w:val="restart"/>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上缴上级支出</w:t>
            </w:r>
          </w:p>
        </w:tc>
        <w:tc>
          <w:tcPr>
            <w:tcW w:w="1449" w:type="dxa"/>
            <w:vMerge w:val="restart"/>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经营支出</w:t>
            </w:r>
          </w:p>
        </w:tc>
        <w:tc>
          <w:tcPr>
            <w:tcW w:w="1450" w:type="dxa"/>
            <w:vMerge w:val="restart"/>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对附属单位</w:t>
            </w:r>
          </w:p>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补助支出</w:t>
            </w:r>
          </w:p>
        </w:tc>
      </w:tr>
      <w:tr w:rsidR="00717172" w:rsidTr="00FA38CA">
        <w:trPr>
          <w:trHeight w:val="364"/>
          <w:jc w:val="center"/>
        </w:trPr>
        <w:tc>
          <w:tcPr>
            <w:tcW w:w="1776" w:type="dxa"/>
            <w:shd w:val="clear" w:color="auto" w:fill="auto"/>
            <w:tcMar>
              <w:top w:w="15" w:type="dxa"/>
              <w:left w:w="15" w:type="dxa"/>
              <w:right w:w="15" w:type="dxa"/>
            </w:tcMar>
            <w:vAlign w:val="center"/>
          </w:tcPr>
          <w:p w:rsidR="00717172" w:rsidRDefault="00BA7B39">
            <w:pPr>
              <w:jc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3686" w:type="dxa"/>
            <w:shd w:val="clear" w:color="auto" w:fill="auto"/>
            <w:noWrap/>
            <w:tcMar>
              <w:top w:w="15" w:type="dxa"/>
              <w:left w:w="15" w:type="dxa"/>
              <w:right w:w="15" w:type="dxa"/>
            </w:tcMar>
            <w:vAlign w:val="center"/>
          </w:tcPr>
          <w:p w:rsidR="00717172" w:rsidRDefault="00BA7B39">
            <w:pPr>
              <w:jc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449" w:type="dxa"/>
            <w:vMerge/>
            <w:shd w:val="clear" w:color="auto" w:fill="auto"/>
            <w:tcMar>
              <w:top w:w="15" w:type="dxa"/>
              <w:left w:w="15" w:type="dxa"/>
              <w:right w:w="15" w:type="dxa"/>
            </w:tcMar>
            <w:vAlign w:val="center"/>
          </w:tcPr>
          <w:p w:rsidR="00717172" w:rsidRDefault="00717172">
            <w:pPr>
              <w:jc w:val="center"/>
              <w:rPr>
                <w:rFonts w:ascii="宋体" w:hAnsi="宋体" w:cs="宋体"/>
                <w:color w:val="000000"/>
                <w:sz w:val="20"/>
                <w:szCs w:val="20"/>
              </w:rPr>
            </w:pPr>
          </w:p>
        </w:tc>
        <w:tc>
          <w:tcPr>
            <w:tcW w:w="1449" w:type="dxa"/>
            <w:vMerge/>
            <w:shd w:val="clear" w:color="auto" w:fill="auto"/>
            <w:tcMar>
              <w:top w:w="15" w:type="dxa"/>
              <w:left w:w="15" w:type="dxa"/>
              <w:right w:w="15" w:type="dxa"/>
            </w:tcMar>
            <w:vAlign w:val="center"/>
          </w:tcPr>
          <w:p w:rsidR="00717172" w:rsidRDefault="00717172">
            <w:pPr>
              <w:jc w:val="center"/>
              <w:rPr>
                <w:rFonts w:ascii="宋体" w:hAnsi="宋体" w:cs="宋体"/>
                <w:color w:val="000000"/>
                <w:sz w:val="20"/>
                <w:szCs w:val="20"/>
              </w:rPr>
            </w:pPr>
          </w:p>
        </w:tc>
        <w:tc>
          <w:tcPr>
            <w:tcW w:w="1450" w:type="dxa"/>
            <w:vMerge/>
            <w:shd w:val="clear" w:color="auto" w:fill="auto"/>
            <w:tcMar>
              <w:top w:w="15" w:type="dxa"/>
              <w:left w:w="15" w:type="dxa"/>
              <w:right w:w="15" w:type="dxa"/>
            </w:tcMar>
            <w:vAlign w:val="center"/>
          </w:tcPr>
          <w:p w:rsidR="00717172" w:rsidRDefault="00717172">
            <w:pPr>
              <w:jc w:val="center"/>
              <w:rPr>
                <w:rFonts w:ascii="宋体" w:hAnsi="宋体" w:cs="宋体"/>
                <w:color w:val="000000"/>
                <w:sz w:val="20"/>
                <w:szCs w:val="20"/>
              </w:rPr>
            </w:pPr>
          </w:p>
        </w:tc>
        <w:tc>
          <w:tcPr>
            <w:tcW w:w="1449" w:type="dxa"/>
            <w:vMerge/>
            <w:shd w:val="clear" w:color="auto" w:fill="auto"/>
            <w:tcMar>
              <w:top w:w="15" w:type="dxa"/>
              <w:left w:w="15" w:type="dxa"/>
              <w:right w:w="15" w:type="dxa"/>
            </w:tcMar>
            <w:vAlign w:val="center"/>
          </w:tcPr>
          <w:p w:rsidR="00717172" w:rsidRDefault="00717172">
            <w:pPr>
              <w:jc w:val="center"/>
              <w:rPr>
                <w:rFonts w:ascii="宋体" w:hAnsi="宋体" w:cs="宋体"/>
                <w:color w:val="000000"/>
                <w:sz w:val="20"/>
                <w:szCs w:val="20"/>
              </w:rPr>
            </w:pPr>
          </w:p>
        </w:tc>
        <w:tc>
          <w:tcPr>
            <w:tcW w:w="1449" w:type="dxa"/>
            <w:vMerge/>
            <w:shd w:val="clear" w:color="auto" w:fill="auto"/>
            <w:tcMar>
              <w:top w:w="15" w:type="dxa"/>
              <w:left w:w="15" w:type="dxa"/>
              <w:right w:w="15" w:type="dxa"/>
            </w:tcMar>
            <w:vAlign w:val="center"/>
          </w:tcPr>
          <w:p w:rsidR="00717172" w:rsidRDefault="00717172">
            <w:pPr>
              <w:jc w:val="center"/>
              <w:rPr>
                <w:rFonts w:ascii="宋体" w:hAnsi="宋体" w:cs="宋体"/>
                <w:color w:val="000000"/>
                <w:sz w:val="20"/>
                <w:szCs w:val="20"/>
              </w:rPr>
            </w:pPr>
          </w:p>
        </w:tc>
        <w:tc>
          <w:tcPr>
            <w:tcW w:w="1450" w:type="dxa"/>
            <w:vMerge/>
            <w:shd w:val="clear" w:color="auto" w:fill="auto"/>
            <w:tcMar>
              <w:top w:w="15" w:type="dxa"/>
              <w:left w:w="15" w:type="dxa"/>
              <w:right w:w="15" w:type="dxa"/>
            </w:tcMar>
            <w:vAlign w:val="center"/>
          </w:tcPr>
          <w:p w:rsidR="00717172" w:rsidRDefault="00717172">
            <w:pPr>
              <w:jc w:val="center"/>
              <w:rPr>
                <w:rFonts w:ascii="宋体" w:hAnsi="宋体" w:cs="宋体"/>
                <w:color w:val="000000"/>
                <w:sz w:val="20"/>
                <w:szCs w:val="20"/>
              </w:rPr>
            </w:pPr>
          </w:p>
        </w:tc>
      </w:tr>
      <w:tr w:rsidR="00717172" w:rsidTr="00FA38CA">
        <w:trPr>
          <w:trHeight w:val="364"/>
          <w:jc w:val="center"/>
        </w:trPr>
        <w:tc>
          <w:tcPr>
            <w:tcW w:w="5462" w:type="dxa"/>
            <w:gridSpan w:val="2"/>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449"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449"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450"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449"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449"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450"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717172" w:rsidTr="00FA38CA">
        <w:trPr>
          <w:trHeight w:val="364"/>
          <w:jc w:val="center"/>
        </w:trPr>
        <w:tc>
          <w:tcPr>
            <w:tcW w:w="5462" w:type="dxa"/>
            <w:gridSpan w:val="2"/>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bCs/>
                <w:color w:val="000000"/>
                <w:sz w:val="20"/>
                <w:szCs w:val="20"/>
              </w:rPr>
              <w:t>合计</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5,786.28</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2,125.89</w:t>
            </w:r>
          </w:p>
        </w:tc>
        <w:tc>
          <w:tcPr>
            <w:tcW w:w="1450"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3,660.39</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r>
      <w:tr w:rsidR="00717172" w:rsidTr="00FA38CA">
        <w:trPr>
          <w:trHeight w:val="364"/>
          <w:jc w:val="center"/>
        </w:trPr>
        <w:tc>
          <w:tcPr>
            <w:tcW w:w="177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201</w:t>
            </w:r>
          </w:p>
        </w:tc>
        <w:tc>
          <w:tcPr>
            <w:tcW w:w="368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一般公共服务支出</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5,593.06</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1,943.85</w:t>
            </w:r>
          </w:p>
        </w:tc>
        <w:tc>
          <w:tcPr>
            <w:tcW w:w="1450"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3,649.20</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r>
      <w:tr w:rsidR="00717172" w:rsidTr="00FA38CA">
        <w:trPr>
          <w:trHeight w:val="364"/>
          <w:jc w:val="center"/>
        </w:trPr>
        <w:tc>
          <w:tcPr>
            <w:tcW w:w="177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20138</w:t>
            </w:r>
          </w:p>
        </w:tc>
        <w:tc>
          <w:tcPr>
            <w:tcW w:w="368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市场监督管理事务</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5,593.06</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1,943.85</w:t>
            </w:r>
          </w:p>
        </w:tc>
        <w:tc>
          <w:tcPr>
            <w:tcW w:w="1450"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3,649.20</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r>
      <w:tr w:rsidR="00717172" w:rsidTr="00FA38CA">
        <w:trPr>
          <w:trHeight w:val="364"/>
          <w:jc w:val="center"/>
        </w:trPr>
        <w:tc>
          <w:tcPr>
            <w:tcW w:w="177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2013850</w:t>
            </w:r>
          </w:p>
        </w:tc>
        <w:tc>
          <w:tcPr>
            <w:tcW w:w="368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xml:space="preserve">  事业运行</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1,943.85</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1,943.85</w:t>
            </w: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rsidTr="00FA38CA">
        <w:trPr>
          <w:trHeight w:val="364"/>
          <w:jc w:val="center"/>
        </w:trPr>
        <w:tc>
          <w:tcPr>
            <w:tcW w:w="177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2013899</w:t>
            </w:r>
          </w:p>
        </w:tc>
        <w:tc>
          <w:tcPr>
            <w:tcW w:w="368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xml:space="preserve">  其他市场监督管理事务</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3,649.20</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50"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3,649.20</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rsidTr="00FA38CA">
        <w:trPr>
          <w:trHeight w:val="364"/>
          <w:jc w:val="center"/>
        </w:trPr>
        <w:tc>
          <w:tcPr>
            <w:tcW w:w="177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b/>
                <w:color w:val="000000"/>
                <w:kern w:val="0"/>
                <w:sz w:val="20"/>
                <w:szCs w:val="20"/>
                <w:lang/>
              </w:rPr>
              <w:t>208</w:t>
            </w:r>
          </w:p>
        </w:tc>
        <w:tc>
          <w:tcPr>
            <w:tcW w:w="368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b/>
                <w:color w:val="000000"/>
                <w:kern w:val="0"/>
                <w:sz w:val="20"/>
                <w:szCs w:val="20"/>
                <w:lang/>
              </w:rPr>
              <w:t>社会保障和就业支出</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lang/>
              </w:rPr>
              <w:t>151.15</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lang/>
              </w:rPr>
              <w:t>151.00</w:t>
            </w:r>
          </w:p>
        </w:tc>
        <w:tc>
          <w:tcPr>
            <w:tcW w:w="1450"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lang/>
              </w:rPr>
              <w:t>0.15</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rsidTr="00FA38CA">
        <w:trPr>
          <w:trHeight w:val="364"/>
          <w:jc w:val="center"/>
        </w:trPr>
        <w:tc>
          <w:tcPr>
            <w:tcW w:w="177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20805</w:t>
            </w:r>
          </w:p>
        </w:tc>
        <w:tc>
          <w:tcPr>
            <w:tcW w:w="368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行政事业单位养老支出</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151.15</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151.00</w:t>
            </w:r>
          </w:p>
        </w:tc>
        <w:tc>
          <w:tcPr>
            <w:tcW w:w="1450"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0.15</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r>
      <w:tr w:rsidR="00717172" w:rsidTr="00FA38CA">
        <w:trPr>
          <w:trHeight w:val="364"/>
          <w:jc w:val="center"/>
        </w:trPr>
        <w:tc>
          <w:tcPr>
            <w:tcW w:w="177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0"/>
                <w:szCs w:val="20"/>
              </w:rPr>
            </w:pPr>
            <w:r>
              <w:rPr>
                <w:rFonts w:ascii="宋体" w:hAnsi="宋体" w:cs="宋体" w:hint="eastAsia"/>
                <w:color w:val="000000"/>
                <w:kern w:val="0"/>
                <w:sz w:val="20"/>
                <w:szCs w:val="20"/>
                <w:lang/>
              </w:rPr>
              <w:t>2080505</w:t>
            </w:r>
          </w:p>
        </w:tc>
        <w:tc>
          <w:tcPr>
            <w:tcW w:w="368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0"/>
                <w:szCs w:val="20"/>
              </w:rPr>
            </w:pPr>
            <w:r>
              <w:rPr>
                <w:rFonts w:ascii="宋体" w:hAnsi="宋体" w:cs="宋体" w:hint="eastAsia"/>
                <w:color w:val="000000"/>
                <w:kern w:val="0"/>
                <w:sz w:val="20"/>
                <w:szCs w:val="20"/>
                <w:lang/>
              </w:rPr>
              <w:t xml:space="preserve">  机关事业单位基本养老保险缴费支出</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color w:val="000000"/>
                <w:kern w:val="0"/>
                <w:sz w:val="20"/>
                <w:szCs w:val="20"/>
                <w:lang/>
              </w:rPr>
              <w:t>151.00</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color w:val="000000"/>
                <w:kern w:val="0"/>
                <w:sz w:val="20"/>
                <w:szCs w:val="20"/>
                <w:lang/>
              </w:rPr>
              <w:t>151.00</w:t>
            </w: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r>
      <w:tr w:rsidR="00717172" w:rsidTr="00FA38CA">
        <w:trPr>
          <w:trHeight w:val="364"/>
          <w:jc w:val="center"/>
        </w:trPr>
        <w:tc>
          <w:tcPr>
            <w:tcW w:w="177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2080599</w:t>
            </w:r>
          </w:p>
        </w:tc>
        <w:tc>
          <w:tcPr>
            <w:tcW w:w="368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xml:space="preserve">  其他行政事业单位养老支出</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0.15</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50"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0.15</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rsidTr="00FA38CA">
        <w:trPr>
          <w:trHeight w:val="364"/>
          <w:jc w:val="center"/>
        </w:trPr>
        <w:tc>
          <w:tcPr>
            <w:tcW w:w="177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b/>
                <w:color w:val="000000"/>
                <w:kern w:val="0"/>
                <w:sz w:val="20"/>
                <w:szCs w:val="20"/>
                <w:lang/>
              </w:rPr>
              <w:t>210</w:t>
            </w:r>
          </w:p>
        </w:tc>
        <w:tc>
          <w:tcPr>
            <w:tcW w:w="368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b/>
                <w:color w:val="000000"/>
                <w:kern w:val="0"/>
                <w:sz w:val="20"/>
                <w:szCs w:val="20"/>
                <w:lang/>
              </w:rPr>
              <w:t>卫生健康支出</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lang/>
              </w:rPr>
              <w:t>42.07</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lang/>
              </w:rPr>
              <w:t>31.04</w:t>
            </w:r>
          </w:p>
        </w:tc>
        <w:tc>
          <w:tcPr>
            <w:tcW w:w="1450"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lang/>
              </w:rPr>
              <w:t>11.03</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r w:rsidR="00717172" w:rsidTr="00FA38CA">
        <w:trPr>
          <w:trHeight w:val="364"/>
          <w:jc w:val="center"/>
        </w:trPr>
        <w:tc>
          <w:tcPr>
            <w:tcW w:w="177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21011</w:t>
            </w:r>
          </w:p>
        </w:tc>
        <w:tc>
          <w:tcPr>
            <w:tcW w:w="368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行政事业单位医疗</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42.07</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31.04</w:t>
            </w:r>
          </w:p>
        </w:tc>
        <w:tc>
          <w:tcPr>
            <w:tcW w:w="1450"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lang/>
              </w:rPr>
              <w:t>11.03</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r>
      <w:tr w:rsidR="00717172" w:rsidTr="00FA38CA">
        <w:trPr>
          <w:trHeight w:val="364"/>
          <w:jc w:val="center"/>
        </w:trPr>
        <w:tc>
          <w:tcPr>
            <w:tcW w:w="177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0"/>
                <w:szCs w:val="20"/>
              </w:rPr>
            </w:pPr>
            <w:r>
              <w:rPr>
                <w:rFonts w:ascii="宋体" w:hAnsi="宋体" w:cs="宋体" w:hint="eastAsia"/>
                <w:color w:val="000000"/>
                <w:kern w:val="0"/>
                <w:sz w:val="20"/>
                <w:szCs w:val="20"/>
                <w:lang/>
              </w:rPr>
              <w:t>2101102</w:t>
            </w:r>
          </w:p>
        </w:tc>
        <w:tc>
          <w:tcPr>
            <w:tcW w:w="368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0"/>
                <w:szCs w:val="20"/>
              </w:rPr>
            </w:pPr>
            <w:r>
              <w:rPr>
                <w:rFonts w:ascii="宋体" w:hAnsi="宋体" w:cs="宋体" w:hint="eastAsia"/>
                <w:color w:val="000000"/>
                <w:kern w:val="0"/>
                <w:sz w:val="20"/>
                <w:szCs w:val="20"/>
                <w:lang/>
              </w:rPr>
              <w:t xml:space="preserve">  事业单位医疗</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color w:val="000000"/>
                <w:kern w:val="0"/>
                <w:sz w:val="20"/>
                <w:szCs w:val="20"/>
                <w:lang/>
              </w:rPr>
              <w:t>42.04</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color w:val="000000"/>
                <w:kern w:val="0"/>
                <w:sz w:val="20"/>
                <w:szCs w:val="20"/>
                <w:lang/>
              </w:rPr>
              <w:t>31.04</w:t>
            </w:r>
          </w:p>
        </w:tc>
        <w:tc>
          <w:tcPr>
            <w:tcW w:w="1450"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0"/>
                <w:szCs w:val="20"/>
              </w:rPr>
            </w:pPr>
            <w:r>
              <w:rPr>
                <w:rFonts w:ascii="宋体" w:hAnsi="宋体" w:cs="宋体" w:hint="eastAsia"/>
                <w:color w:val="000000"/>
                <w:kern w:val="0"/>
                <w:sz w:val="20"/>
                <w:szCs w:val="20"/>
                <w:lang/>
              </w:rPr>
              <w:t>11.00</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0"/>
                <w:szCs w:val="20"/>
              </w:rPr>
            </w:pPr>
          </w:p>
        </w:tc>
      </w:tr>
      <w:tr w:rsidR="00717172" w:rsidTr="00FA38CA">
        <w:trPr>
          <w:trHeight w:val="364"/>
          <w:jc w:val="center"/>
        </w:trPr>
        <w:tc>
          <w:tcPr>
            <w:tcW w:w="177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2101199</w:t>
            </w:r>
          </w:p>
        </w:tc>
        <w:tc>
          <w:tcPr>
            <w:tcW w:w="3686" w:type="dxa"/>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xml:space="preserve">  其他行政事业单位医疗支出</w:t>
            </w:r>
          </w:p>
        </w:tc>
        <w:tc>
          <w:tcPr>
            <w:tcW w:w="14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0.03</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50"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0.03</w:t>
            </w: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49"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c>
          <w:tcPr>
            <w:tcW w:w="1450"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0"/>
                <w:szCs w:val="20"/>
              </w:rPr>
            </w:pPr>
          </w:p>
        </w:tc>
      </w:tr>
    </w:tbl>
    <w:p w:rsidR="00717172" w:rsidRDefault="00BA7B39">
      <w:pPr>
        <w:pStyle w:val="BodyText"/>
        <w:rPr>
          <w:rFonts w:ascii="宋体" w:hAnsi="宋体" w:cs="宋体"/>
          <w:color w:val="000000"/>
          <w:kern w:val="0"/>
          <w:sz w:val="20"/>
          <w:szCs w:val="20"/>
        </w:rPr>
      </w:pPr>
      <w:r>
        <w:rPr>
          <w:rFonts w:ascii="宋体" w:hAnsi="宋体" w:cs="宋体" w:hint="eastAsia"/>
          <w:color w:val="000000"/>
          <w:kern w:val="0"/>
          <w:sz w:val="20"/>
          <w:szCs w:val="20"/>
        </w:rPr>
        <w:t>注：本表反映部门本年度各项支出情况。</w:t>
      </w:r>
    </w:p>
    <w:p w:rsidR="00717172" w:rsidRDefault="00717172">
      <w:pPr>
        <w:pStyle w:val="BodyText"/>
        <w:rPr>
          <w:rFonts w:ascii="宋体" w:hAnsi="宋体" w:cs="宋体"/>
          <w:color w:val="000000"/>
          <w:kern w:val="0"/>
          <w:sz w:val="20"/>
          <w:szCs w:val="20"/>
        </w:rPr>
      </w:pPr>
    </w:p>
    <w:p w:rsidR="00717172" w:rsidRDefault="00717172">
      <w:pPr>
        <w:pStyle w:val="BodyText"/>
        <w:rPr>
          <w:rFonts w:ascii="宋体" w:hAnsi="宋体" w:cs="宋体"/>
          <w:color w:val="000000"/>
          <w:kern w:val="0"/>
          <w:sz w:val="20"/>
          <w:szCs w:val="20"/>
        </w:rPr>
      </w:pPr>
    </w:p>
    <w:p w:rsidR="00717172" w:rsidRDefault="00717172">
      <w:pPr>
        <w:pStyle w:val="BodyText"/>
        <w:rPr>
          <w:rFonts w:ascii="宋体" w:hAnsi="宋体" w:cs="宋体"/>
          <w:color w:val="000000"/>
          <w:kern w:val="0"/>
          <w:sz w:val="20"/>
          <w:szCs w:val="20"/>
        </w:rPr>
      </w:pPr>
    </w:p>
    <w:tbl>
      <w:tblPr>
        <w:tblW w:w="14091" w:type="dxa"/>
        <w:jc w:val="center"/>
        <w:tblInd w:w="343" w:type="dxa"/>
        <w:tblLayout w:type="fixed"/>
        <w:tblCellMar>
          <w:left w:w="0" w:type="dxa"/>
          <w:right w:w="0" w:type="dxa"/>
        </w:tblCellMar>
        <w:tblLook w:val="04A0"/>
      </w:tblPr>
      <w:tblGrid>
        <w:gridCol w:w="2686"/>
        <w:gridCol w:w="451"/>
        <w:gridCol w:w="1500"/>
        <w:gridCol w:w="3359"/>
        <w:gridCol w:w="567"/>
        <w:gridCol w:w="1382"/>
        <w:gridCol w:w="1382"/>
        <w:gridCol w:w="1382"/>
        <w:gridCol w:w="254"/>
        <w:gridCol w:w="1128"/>
      </w:tblGrid>
      <w:tr w:rsidR="00717172" w:rsidTr="00FA38CA">
        <w:trPr>
          <w:trHeight w:val="830"/>
          <w:jc w:val="center"/>
        </w:trPr>
        <w:tc>
          <w:tcPr>
            <w:tcW w:w="14091" w:type="dxa"/>
            <w:gridSpan w:val="10"/>
            <w:tcBorders>
              <w:top w:val="nil"/>
              <w:left w:val="nil"/>
              <w:bottom w:val="single" w:sz="4" w:space="0" w:color="auto"/>
              <w:right w:val="nil"/>
            </w:tcBorders>
            <w:shd w:val="clear" w:color="auto" w:fill="FFFFFF"/>
            <w:noWrap/>
            <w:tcMar>
              <w:top w:w="15" w:type="dxa"/>
              <w:left w:w="15" w:type="dxa"/>
              <w:right w:w="15" w:type="dxa"/>
            </w:tcMar>
            <w:vAlign w:val="center"/>
          </w:tcPr>
          <w:p w:rsidR="00717172" w:rsidRDefault="00BA7B39">
            <w:pPr>
              <w:widowControl/>
              <w:jc w:val="center"/>
              <w:textAlignment w:val="center"/>
              <w:rPr>
                <w:rFonts w:ascii="黑体" w:eastAsia="黑体" w:hAnsi="宋体" w:cs="黑体"/>
                <w:color w:val="000000"/>
                <w:kern w:val="0"/>
                <w:sz w:val="36"/>
                <w:szCs w:val="36"/>
              </w:rPr>
            </w:pPr>
            <w:r>
              <w:rPr>
                <w:rFonts w:ascii="宋体" w:hAnsi="宋体" w:cs="宋体"/>
                <w:color w:val="000000"/>
                <w:kern w:val="0"/>
                <w:sz w:val="20"/>
                <w:szCs w:val="20"/>
              </w:rPr>
              <w:lastRenderedPageBreak/>
              <w:br w:type="page"/>
            </w:r>
            <w:r>
              <w:rPr>
                <w:rFonts w:ascii="黑体" w:eastAsia="黑体" w:hAnsi="宋体" w:cs="黑体" w:hint="eastAsia"/>
                <w:color w:val="000000"/>
                <w:kern w:val="0"/>
                <w:sz w:val="36"/>
                <w:szCs w:val="36"/>
              </w:rPr>
              <w:t>财政拨款收入支出决算总表</w:t>
            </w:r>
          </w:p>
          <w:p w:rsidR="00717172" w:rsidRDefault="00BA7B39">
            <w:pPr>
              <w:widowControl/>
              <w:ind w:right="220"/>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公开04表</w:t>
            </w:r>
          </w:p>
          <w:p w:rsidR="00717172" w:rsidRDefault="00BA7B39" w:rsidP="00FA38CA">
            <w:pPr>
              <w:pStyle w:val="BodyText"/>
            </w:pPr>
            <w:r>
              <w:rPr>
                <w:rFonts w:ascii="仿宋_GB2312" w:eastAsia="仿宋_GB2312" w:hAnsi="宋体" w:cs="宋体" w:hint="eastAsia"/>
                <w:color w:val="000000"/>
                <w:kern w:val="0"/>
                <w:sz w:val="18"/>
                <w:szCs w:val="18"/>
              </w:rPr>
              <w:t xml:space="preserve">部门：湖北省纤维检验局（本级）                                              2020年度                        </w:t>
            </w:r>
            <w:r w:rsidR="00FA38CA">
              <w:rPr>
                <w:rFonts w:ascii="仿宋_GB2312" w:eastAsia="仿宋_GB2312" w:hAnsi="宋体" w:cs="宋体" w:hint="eastAsia"/>
                <w:color w:val="000000"/>
                <w:kern w:val="0"/>
                <w:sz w:val="18"/>
                <w:szCs w:val="18"/>
              </w:rPr>
              <w:t xml:space="preserve">    </w:t>
            </w:r>
            <w:r>
              <w:rPr>
                <w:rFonts w:ascii="仿宋_GB2312" w:eastAsia="仿宋_GB2312" w:hAnsi="宋体" w:cs="宋体" w:hint="eastAsia"/>
                <w:color w:val="000000"/>
                <w:kern w:val="0"/>
                <w:sz w:val="18"/>
                <w:szCs w:val="18"/>
              </w:rPr>
              <w:t xml:space="preserve">                              金额单位：万元</w:t>
            </w:r>
          </w:p>
        </w:tc>
      </w:tr>
      <w:tr w:rsidR="00717172" w:rsidTr="00FA38CA">
        <w:trPr>
          <w:trHeight w:val="420"/>
          <w:jc w:val="center"/>
        </w:trPr>
        <w:tc>
          <w:tcPr>
            <w:tcW w:w="4637" w:type="dxa"/>
            <w:gridSpan w:val="3"/>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收     入</w:t>
            </w:r>
          </w:p>
        </w:tc>
        <w:tc>
          <w:tcPr>
            <w:tcW w:w="9454" w:type="dxa"/>
            <w:gridSpan w:val="7"/>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支     出</w:t>
            </w:r>
          </w:p>
        </w:tc>
      </w:tr>
      <w:tr w:rsidR="00717172" w:rsidTr="00FA38CA">
        <w:trPr>
          <w:trHeight w:val="420"/>
          <w:jc w:val="center"/>
        </w:trPr>
        <w:tc>
          <w:tcPr>
            <w:tcW w:w="268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项目</w:t>
            </w:r>
          </w:p>
        </w:tc>
        <w:tc>
          <w:tcPr>
            <w:tcW w:w="451" w:type="dxa"/>
            <w:tcBorders>
              <w:top w:val="single" w:sz="4" w:space="0" w:color="auto"/>
              <w:left w:val="single" w:sz="4" w:space="0" w:color="auto"/>
              <w:bottom w:val="single" w:sz="4" w:space="0" w:color="auto"/>
              <w:right w:val="single" w:sz="4" w:space="0" w:color="auto"/>
            </w:tcBorders>
            <w:shd w:val="clear" w:color="auto" w:fill="FFFFFF"/>
            <w:vAlign w:val="center"/>
          </w:tcPr>
          <w:p w:rsidR="00717172" w:rsidRDefault="00BA7B39">
            <w:pPr>
              <w:widowControl/>
              <w:jc w:val="center"/>
              <w:textAlignment w:val="center"/>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行次</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717172" w:rsidRDefault="00BA7B39">
            <w:pPr>
              <w:widowControl/>
              <w:jc w:val="center"/>
              <w:textAlignment w:val="center"/>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金额</w:t>
            </w:r>
          </w:p>
        </w:tc>
        <w:tc>
          <w:tcPr>
            <w:tcW w:w="335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项目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17172" w:rsidRDefault="00BA7B39">
            <w:pPr>
              <w:widowControl/>
              <w:jc w:val="center"/>
              <w:textAlignment w:val="center"/>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行次</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717172" w:rsidRDefault="00BA7B39">
            <w:pPr>
              <w:widowControl/>
              <w:jc w:val="center"/>
              <w:textAlignment w:val="center"/>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合计</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FA38CA" w:rsidRDefault="00BA7B39" w:rsidP="00FA38CA">
            <w:pPr>
              <w:widowControl/>
              <w:jc w:val="center"/>
              <w:textAlignment w:val="center"/>
              <w:rPr>
                <w:rFonts w:ascii="仿宋_GB2312" w:eastAsia="仿宋_GB2312" w:hAnsi="宋体" w:cs="宋体" w:hint="eastAsia"/>
                <w:color w:val="000000"/>
                <w:kern w:val="0"/>
                <w:sz w:val="15"/>
                <w:szCs w:val="15"/>
              </w:rPr>
            </w:pPr>
            <w:r>
              <w:rPr>
                <w:rFonts w:ascii="仿宋_GB2312" w:eastAsia="仿宋_GB2312" w:hAnsi="宋体" w:cs="宋体" w:hint="eastAsia"/>
                <w:color w:val="000000"/>
                <w:kern w:val="0"/>
                <w:sz w:val="15"/>
                <w:szCs w:val="15"/>
              </w:rPr>
              <w:t>一般公共预算</w:t>
            </w:r>
          </w:p>
          <w:p w:rsidR="00717172" w:rsidRDefault="00BA7B39" w:rsidP="00FA38CA">
            <w:pPr>
              <w:widowControl/>
              <w:jc w:val="center"/>
              <w:textAlignment w:val="center"/>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财政拨款</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FA38CA" w:rsidRDefault="00BA7B39">
            <w:pPr>
              <w:widowControl/>
              <w:jc w:val="center"/>
              <w:textAlignment w:val="center"/>
              <w:rPr>
                <w:rFonts w:ascii="仿宋_GB2312" w:eastAsia="仿宋_GB2312" w:hAnsi="宋体" w:cs="宋体" w:hint="eastAsia"/>
                <w:color w:val="000000"/>
                <w:kern w:val="0"/>
                <w:sz w:val="15"/>
                <w:szCs w:val="15"/>
              </w:rPr>
            </w:pPr>
            <w:r>
              <w:rPr>
                <w:rFonts w:ascii="仿宋_GB2312" w:eastAsia="仿宋_GB2312" w:hAnsi="宋体" w:cs="宋体" w:hint="eastAsia"/>
                <w:color w:val="000000"/>
                <w:kern w:val="0"/>
                <w:sz w:val="15"/>
                <w:szCs w:val="15"/>
              </w:rPr>
              <w:t>政府性基金预算</w:t>
            </w:r>
          </w:p>
          <w:p w:rsidR="00717172" w:rsidRDefault="00BA7B39">
            <w:pPr>
              <w:widowControl/>
              <w:jc w:val="center"/>
              <w:textAlignment w:val="center"/>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财政拨款</w:t>
            </w:r>
          </w:p>
        </w:tc>
        <w:tc>
          <w:tcPr>
            <w:tcW w:w="13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38CA" w:rsidRDefault="00BA7B39" w:rsidP="00FA38CA">
            <w:pPr>
              <w:widowControl/>
              <w:jc w:val="center"/>
              <w:textAlignment w:val="center"/>
              <w:rPr>
                <w:rFonts w:ascii="仿宋_GB2312" w:eastAsia="仿宋_GB2312" w:hAnsi="宋体" w:cs="宋体" w:hint="eastAsia"/>
                <w:color w:val="000000"/>
                <w:kern w:val="0"/>
                <w:sz w:val="15"/>
                <w:szCs w:val="15"/>
              </w:rPr>
            </w:pPr>
            <w:r>
              <w:rPr>
                <w:rFonts w:ascii="仿宋_GB2312" w:eastAsia="仿宋_GB2312" w:hAnsi="宋体" w:cs="宋体" w:hint="eastAsia"/>
                <w:color w:val="000000"/>
                <w:kern w:val="0"/>
                <w:sz w:val="15"/>
                <w:szCs w:val="15"/>
              </w:rPr>
              <w:t>国有资本经营</w:t>
            </w:r>
          </w:p>
          <w:p w:rsidR="00717172" w:rsidRDefault="00BA7B39" w:rsidP="00FA38CA">
            <w:pPr>
              <w:widowControl/>
              <w:jc w:val="center"/>
              <w:textAlignment w:val="center"/>
              <w:rPr>
                <w:rFonts w:ascii="仿宋_GB2312" w:eastAsia="仿宋_GB2312" w:hAnsi="宋体" w:cs="宋体"/>
                <w:color w:val="000000"/>
                <w:kern w:val="0"/>
                <w:sz w:val="15"/>
                <w:szCs w:val="15"/>
              </w:rPr>
            </w:pPr>
            <w:r>
              <w:rPr>
                <w:rFonts w:ascii="仿宋_GB2312" w:eastAsia="仿宋_GB2312" w:hAnsi="宋体" w:cs="宋体" w:hint="eastAsia"/>
                <w:color w:val="000000"/>
                <w:kern w:val="0"/>
                <w:sz w:val="15"/>
                <w:szCs w:val="15"/>
              </w:rPr>
              <w:t>预算财政拨款</w:t>
            </w:r>
          </w:p>
        </w:tc>
      </w:tr>
      <w:tr w:rsidR="00717172" w:rsidTr="00FA38CA">
        <w:trPr>
          <w:trHeight w:val="113"/>
          <w:jc w:val="center"/>
        </w:trPr>
        <w:tc>
          <w:tcPr>
            <w:tcW w:w="268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栏次</w:t>
            </w:r>
          </w:p>
        </w:tc>
        <w:tc>
          <w:tcPr>
            <w:tcW w:w="45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jc w:val="center"/>
              <w:rPr>
                <w:rFonts w:ascii="仿宋_GB2312" w:eastAsia="仿宋_GB2312" w:hAnsi="宋体" w:cs="宋体"/>
                <w:color w:val="000000"/>
                <w:sz w:val="15"/>
                <w:szCs w:val="15"/>
              </w:rPr>
            </w:pPr>
          </w:p>
        </w:tc>
        <w:tc>
          <w:tcPr>
            <w:tcW w:w="15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1</w:t>
            </w:r>
          </w:p>
        </w:tc>
        <w:tc>
          <w:tcPr>
            <w:tcW w:w="335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717172" w:rsidRDefault="00BA7B39">
            <w:pPr>
              <w:widowControl/>
              <w:jc w:val="center"/>
              <w:textAlignment w:val="bottom"/>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栏次</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jc w:val="center"/>
              <w:rPr>
                <w:rFonts w:ascii="仿宋_GB2312" w:eastAsia="仿宋_GB2312" w:hAnsi="宋体" w:cs="宋体"/>
                <w:color w:val="000000"/>
                <w:sz w:val="15"/>
                <w:szCs w:val="15"/>
              </w:rPr>
            </w:pP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2</w:t>
            </w: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3</w:t>
            </w: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4</w:t>
            </w:r>
          </w:p>
        </w:tc>
        <w:tc>
          <w:tcPr>
            <w:tcW w:w="1382" w:type="dxa"/>
            <w:gridSpan w:val="2"/>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5</w:t>
            </w:r>
          </w:p>
        </w:tc>
      </w:tr>
      <w:tr w:rsidR="00717172" w:rsidTr="00FA38CA">
        <w:trPr>
          <w:trHeight w:val="113"/>
          <w:jc w:val="center"/>
        </w:trPr>
        <w:tc>
          <w:tcPr>
            <w:tcW w:w="268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一、一般公共预算财政拨款</w:t>
            </w:r>
          </w:p>
        </w:tc>
        <w:tc>
          <w:tcPr>
            <w:tcW w:w="45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1</w:t>
            </w:r>
          </w:p>
        </w:tc>
        <w:tc>
          <w:tcPr>
            <w:tcW w:w="15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lang/>
              </w:rPr>
              <w:t>5,705.17</w:t>
            </w:r>
          </w:p>
        </w:tc>
        <w:tc>
          <w:tcPr>
            <w:tcW w:w="335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一、一般公共服务支出</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33</w:t>
            </w: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5,584.29</w:t>
            </w: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5,584.29</w:t>
            </w: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二、政府性基金预算财政拨款</w:t>
            </w:r>
          </w:p>
        </w:tc>
        <w:tc>
          <w:tcPr>
            <w:tcW w:w="45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二、外交支出</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34</w:t>
            </w: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三、国有资本经营财政拨款</w:t>
            </w:r>
          </w:p>
        </w:tc>
        <w:tc>
          <w:tcPr>
            <w:tcW w:w="45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三、国防支出</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35</w:t>
            </w: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4</w:t>
            </w:r>
          </w:p>
        </w:tc>
        <w:tc>
          <w:tcPr>
            <w:tcW w:w="1500"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四、公共安全支出</w:t>
            </w:r>
          </w:p>
        </w:tc>
        <w:tc>
          <w:tcPr>
            <w:tcW w:w="567"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36</w:t>
            </w:r>
          </w:p>
        </w:tc>
        <w:tc>
          <w:tcPr>
            <w:tcW w:w="1382"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5</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五、教育支出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37</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6</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六、科学技术支出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38</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7</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七、文化旅游体育与传媒支出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39</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8</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八、社会保障和就业支出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40</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151.15</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151.15</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9</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九、卫生健康支出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41</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42.07</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42.07</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10</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十、节能环保支出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42</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11</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十一、城乡社区支出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43</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auto"/>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12</w:t>
            </w:r>
          </w:p>
        </w:tc>
        <w:tc>
          <w:tcPr>
            <w:tcW w:w="1500" w:type="dxa"/>
            <w:tcBorders>
              <w:top w:val="nil"/>
              <w:left w:val="nil"/>
              <w:bottom w:val="single" w:sz="4" w:space="0" w:color="auto"/>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auto"/>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十二、农林水支出</w:t>
            </w:r>
          </w:p>
        </w:tc>
        <w:tc>
          <w:tcPr>
            <w:tcW w:w="567" w:type="dxa"/>
            <w:tcBorders>
              <w:top w:val="nil"/>
              <w:left w:val="nil"/>
              <w:bottom w:val="single" w:sz="4" w:space="0" w:color="auto"/>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44</w:t>
            </w:r>
          </w:p>
        </w:tc>
        <w:tc>
          <w:tcPr>
            <w:tcW w:w="1382" w:type="dxa"/>
            <w:tcBorders>
              <w:top w:val="nil"/>
              <w:left w:val="nil"/>
              <w:bottom w:val="single" w:sz="4" w:space="0" w:color="auto"/>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auto"/>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auto"/>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auto"/>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13</w:t>
            </w:r>
          </w:p>
        </w:tc>
        <w:tc>
          <w:tcPr>
            <w:tcW w:w="15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十三、交通运输支出</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45</w:t>
            </w: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14</w:t>
            </w:r>
          </w:p>
        </w:tc>
        <w:tc>
          <w:tcPr>
            <w:tcW w:w="15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十四、资源勘探工业信息等支出</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46</w:t>
            </w: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15</w:t>
            </w:r>
          </w:p>
        </w:tc>
        <w:tc>
          <w:tcPr>
            <w:tcW w:w="1500"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十五、商业服务业等支出</w:t>
            </w:r>
          </w:p>
        </w:tc>
        <w:tc>
          <w:tcPr>
            <w:tcW w:w="567"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47</w:t>
            </w:r>
          </w:p>
        </w:tc>
        <w:tc>
          <w:tcPr>
            <w:tcW w:w="1382"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single" w:sz="4" w:space="0" w:color="auto"/>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16</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十六、金融支出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48</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17</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十七、援助其他地区支出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49</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18</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十八、自然资源海洋气象等支出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50</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19</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十九、住房保障支出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51</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20</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二十、粮油物资储备支出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52</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21</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二十一、国有资本经营预算支出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53</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22</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二十二、灾害防治及应急管理支出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54</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23</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二十三、其他支出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55</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center"/>
              <w:rPr>
                <w:rFonts w:ascii="仿宋_GB2312" w:eastAsia="仿宋_GB2312" w:hAnsi="宋体" w:cs="宋体"/>
                <w:b/>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24</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二十四、债务还本支出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56</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25</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二十五、债务付息支出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57</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26</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ind w:rightChars="100" w:right="210"/>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二十六、抗</w:t>
            </w:r>
            <w:proofErr w:type="gramStart"/>
            <w:r>
              <w:rPr>
                <w:rFonts w:ascii="仿宋_GB2312" w:eastAsia="仿宋_GB2312" w:hAnsi="宋体" w:cs="宋体" w:hint="eastAsia"/>
                <w:color w:val="000000"/>
                <w:kern w:val="0"/>
                <w:sz w:val="15"/>
                <w:szCs w:val="15"/>
              </w:rPr>
              <w:t>疫</w:t>
            </w:r>
            <w:proofErr w:type="gramEnd"/>
            <w:r>
              <w:rPr>
                <w:rFonts w:ascii="仿宋_GB2312" w:eastAsia="仿宋_GB2312" w:hAnsi="宋体" w:cs="宋体" w:hint="eastAsia"/>
                <w:color w:val="000000"/>
                <w:kern w:val="0"/>
                <w:sz w:val="15"/>
                <w:szCs w:val="15"/>
              </w:rPr>
              <w:t>特别国债安排的支出</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58</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b/>
                <w:color w:val="000000"/>
                <w:sz w:val="15"/>
                <w:szCs w:val="15"/>
              </w:rPr>
            </w:pPr>
            <w:r>
              <w:rPr>
                <w:rFonts w:ascii="仿宋_GB2312" w:eastAsia="仿宋_GB2312" w:hAnsi="宋体" w:cs="宋体" w:hint="eastAsia"/>
                <w:b/>
                <w:color w:val="000000"/>
                <w:kern w:val="0"/>
                <w:sz w:val="15"/>
                <w:szCs w:val="15"/>
              </w:rPr>
              <w:t>本年收入合计</w:t>
            </w: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27</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5,705.17</w:t>
            </w: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b/>
                <w:color w:val="000000"/>
                <w:sz w:val="15"/>
                <w:szCs w:val="15"/>
              </w:rPr>
            </w:pPr>
            <w:r>
              <w:rPr>
                <w:rFonts w:ascii="仿宋_GB2312" w:eastAsia="仿宋_GB2312" w:hAnsi="宋体" w:cs="宋体" w:hint="eastAsia"/>
                <w:b/>
                <w:color w:val="000000"/>
                <w:kern w:val="0"/>
                <w:sz w:val="15"/>
                <w:szCs w:val="15"/>
              </w:rPr>
              <w:t>本年支出合计</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59</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5,777.52</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5,777.52</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年初财政拨款结转和结余</w:t>
            </w: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28</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163.75</w:t>
            </w: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年末财政拨款结转和结余</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60</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91.40</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91.40</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 xml:space="preserve">  一般公共预算财政拨款</w:t>
            </w: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29</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163.75</w:t>
            </w: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61</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 xml:space="preserve">  政府性基金预算财政拨款</w:t>
            </w: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30</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62</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left"/>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 xml:space="preserve">  国有资本经营预算财政拨款</w:t>
            </w: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31</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left"/>
              <w:rPr>
                <w:rFonts w:ascii="仿宋_GB2312" w:eastAsia="仿宋_GB2312" w:hAnsi="宋体" w:cs="宋体"/>
                <w:color w:val="000000"/>
                <w:sz w:val="15"/>
                <w:szCs w:val="15"/>
              </w:rPr>
            </w:pP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63</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jc w:val="right"/>
              <w:rPr>
                <w:rFonts w:ascii="仿宋_GB2312" w:eastAsia="仿宋_GB2312" w:hAnsi="宋体" w:cs="宋体"/>
                <w:color w:val="000000"/>
                <w:sz w:val="15"/>
                <w:szCs w:val="15"/>
              </w:rPr>
            </w:pP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113"/>
          <w:jc w:val="center"/>
        </w:trPr>
        <w:tc>
          <w:tcPr>
            <w:tcW w:w="2686" w:type="dxa"/>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b/>
                <w:color w:val="000000"/>
                <w:sz w:val="15"/>
                <w:szCs w:val="15"/>
              </w:rPr>
            </w:pPr>
            <w:r>
              <w:rPr>
                <w:rFonts w:ascii="仿宋_GB2312" w:eastAsia="仿宋_GB2312" w:hAnsi="宋体" w:cs="宋体" w:hint="eastAsia"/>
                <w:b/>
                <w:color w:val="000000"/>
                <w:kern w:val="0"/>
                <w:sz w:val="15"/>
                <w:szCs w:val="15"/>
              </w:rPr>
              <w:t>总计</w:t>
            </w:r>
          </w:p>
        </w:tc>
        <w:tc>
          <w:tcPr>
            <w:tcW w:w="451"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32</w:t>
            </w:r>
          </w:p>
        </w:tc>
        <w:tc>
          <w:tcPr>
            <w:tcW w:w="1500"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5,868.92</w:t>
            </w:r>
          </w:p>
        </w:tc>
        <w:tc>
          <w:tcPr>
            <w:tcW w:w="3359"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b/>
                <w:color w:val="000000"/>
                <w:sz w:val="15"/>
                <w:szCs w:val="15"/>
              </w:rPr>
            </w:pPr>
            <w:r>
              <w:rPr>
                <w:rFonts w:ascii="仿宋_GB2312" w:eastAsia="仿宋_GB2312" w:hAnsi="宋体" w:cs="宋体" w:hint="eastAsia"/>
                <w:b/>
                <w:color w:val="000000"/>
                <w:kern w:val="0"/>
                <w:sz w:val="15"/>
                <w:szCs w:val="15"/>
              </w:rPr>
              <w:t>总计</w:t>
            </w:r>
          </w:p>
        </w:tc>
        <w:tc>
          <w:tcPr>
            <w:tcW w:w="567"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center"/>
              <w:textAlignment w:val="center"/>
              <w:rPr>
                <w:rFonts w:ascii="仿宋_GB2312" w:eastAsia="仿宋_GB2312" w:hAnsi="宋体" w:cs="宋体"/>
                <w:color w:val="000000"/>
                <w:sz w:val="15"/>
                <w:szCs w:val="15"/>
              </w:rPr>
            </w:pPr>
            <w:r>
              <w:rPr>
                <w:rFonts w:ascii="仿宋_GB2312" w:eastAsia="仿宋_GB2312" w:hAnsi="宋体" w:cs="宋体" w:hint="eastAsia"/>
                <w:color w:val="000000"/>
                <w:kern w:val="0"/>
                <w:sz w:val="15"/>
                <w:szCs w:val="15"/>
              </w:rPr>
              <w:t>64</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5,868.92</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BA7B39">
            <w:pPr>
              <w:widowControl/>
              <w:jc w:val="right"/>
              <w:textAlignment w:val="center"/>
              <w:rPr>
                <w:rFonts w:ascii="仿宋_GB2312" w:eastAsia="仿宋_GB2312" w:hAnsi="宋体" w:cs="宋体"/>
                <w:color w:val="000000"/>
                <w:sz w:val="15"/>
                <w:szCs w:val="15"/>
              </w:rPr>
            </w:pPr>
            <w:r>
              <w:rPr>
                <w:rFonts w:ascii="宋体" w:hAnsi="宋体" w:cs="宋体" w:hint="eastAsia"/>
                <w:color w:val="000000"/>
                <w:kern w:val="0"/>
                <w:sz w:val="15"/>
                <w:szCs w:val="15"/>
                <w:lang/>
              </w:rPr>
              <w:t>5,868.92</w:t>
            </w:r>
          </w:p>
        </w:tc>
        <w:tc>
          <w:tcPr>
            <w:tcW w:w="1382" w:type="dxa"/>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c>
          <w:tcPr>
            <w:tcW w:w="1382" w:type="dxa"/>
            <w:gridSpan w:val="2"/>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717172" w:rsidRDefault="00717172">
            <w:pPr>
              <w:adjustRightInd w:val="0"/>
              <w:snapToGrid w:val="0"/>
              <w:ind w:rightChars="100" w:right="210"/>
              <w:jc w:val="right"/>
              <w:rPr>
                <w:rFonts w:ascii="仿宋_GB2312" w:eastAsia="仿宋_GB2312" w:hAnsi="宋体" w:cs="宋体"/>
                <w:color w:val="000000"/>
                <w:sz w:val="15"/>
                <w:szCs w:val="15"/>
              </w:rPr>
            </w:pPr>
          </w:p>
        </w:tc>
      </w:tr>
      <w:tr w:rsidR="00717172" w:rsidTr="00FA38CA">
        <w:trPr>
          <w:trHeight w:val="242"/>
          <w:jc w:val="center"/>
        </w:trPr>
        <w:tc>
          <w:tcPr>
            <w:tcW w:w="12963" w:type="dxa"/>
            <w:gridSpan w:val="9"/>
            <w:tcBorders>
              <w:top w:val="nil"/>
              <w:left w:val="nil"/>
              <w:bottom w:val="nil"/>
              <w:right w:val="nil"/>
            </w:tcBorders>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注：本表反映部门本年度一般公共预算财政拨款、政府性基金预算财政拨款和国有资本经营预算财政拨款的总收支和年末结转结余情况。</w:t>
            </w:r>
          </w:p>
        </w:tc>
        <w:tc>
          <w:tcPr>
            <w:tcW w:w="1128" w:type="dxa"/>
            <w:tcBorders>
              <w:top w:val="nil"/>
              <w:left w:val="nil"/>
              <w:bottom w:val="nil"/>
              <w:right w:val="nil"/>
            </w:tcBorders>
            <w:shd w:val="clear" w:color="auto" w:fill="FFFFFF"/>
            <w:noWrap/>
            <w:tcMar>
              <w:top w:w="15" w:type="dxa"/>
              <w:left w:w="15" w:type="dxa"/>
              <w:right w:w="15" w:type="dxa"/>
            </w:tcMar>
            <w:vAlign w:val="center"/>
          </w:tcPr>
          <w:p w:rsidR="00717172" w:rsidRDefault="00717172">
            <w:pPr>
              <w:jc w:val="left"/>
              <w:rPr>
                <w:rFonts w:ascii="宋体" w:hAnsi="宋体" w:cs="宋体"/>
                <w:color w:val="000000"/>
                <w:sz w:val="20"/>
                <w:szCs w:val="20"/>
              </w:rPr>
            </w:pPr>
          </w:p>
        </w:tc>
      </w:tr>
    </w:tbl>
    <w:p w:rsidR="00717172" w:rsidRDefault="00BA7B39">
      <w:pPr>
        <w:jc w:val="center"/>
        <w:rPr>
          <w:rFonts w:ascii="黑体" w:eastAsia="黑体" w:hAnsi="宋体" w:cs="黑体"/>
          <w:color w:val="000000"/>
          <w:kern w:val="0"/>
          <w:sz w:val="36"/>
          <w:szCs w:val="36"/>
        </w:rPr>
      </w:pPr>
      <w:r>
        <w:rPr>
          <w:rFonts w:ascii="黑体" w:eastAsia="黑体" w:hAnsi="宋体" w:cs="黑体" w:hint="eastAsia"/>
          <w:color w:val="000000"/>
          <w:kern w:val="0"/>
          <w:sz w:val="36"/>
          <w:szCs w:val="36"/>
        </w:rPr>
        <w:lastRenderedPageBreak/>
        <w:t>一般公共预算财政拨款支出决算表</w:t>
      </w:r>
    </w:p>
    <w:p w:rsidR="00717172" w:rsidRDefault="00BA7B39">
      <w:pPr>
        <w:pStyle w:val="BodyText"/>
        <w:jc w:val="right"/>
        <w:rPr>
          <w:rFonts w:ascii="宋体" w:hAnsi="宋体" w:cs="宋体"/>
          <w:color w:val="000000"/>
          <w:kern w:val="0"/>
          <w:sz w:val="22"/>
          <w:szCs w:val="22"/>
        </w:rPr>
      </w:pPr>
      <w:r>
        <w:rPr>
          <w:rFonts w:ascii="宋体" w:hAnsi="宋体" w:cs="宋体" w:hint="eastAsia"/>
          <w:color w:val="000000"/>
          <w:kern w:val="0"/>
          <w:sz w:val="22"/>
          <w:szCs w:val="22"/>
        </w:rPr>
        <w:t>公开05表</w:t>
      </w:r>
    </w:p>
    <w:p w:rsidR="00717172" w:rsidRDefault="00BA7B39">
      <w:pPr>
        <w:pStyle w:val="BodyText"/>
      </w:pPr>
      <w:r>
        <w:rPr>
          <w:rFonts w:ascii="宋体" w:hAnsi="宋体" w:cs="宋体" w:hint="eastAsia"/>
          <w:color w:val="000000"/>
          <w:kern w:val="0"/>
          <w:sz w:val="22"/>
          <w:szCs w:val="22"/>
        </w:rPr>
        <w:t>部门：湖北省纤维检验局（本级）                                2020年度                                           金额单位：万元</w:t>
      </w:r>
    </w:p>
    <w:tbl>
      <w:tblPr>
        <w:tblW w:w="14705" w:type="dxa"/>
        <w:jc w:val="center"/>
        <w:tblLayout w:type="fixed"/>
        <w:tblCellMar>
          <w:left w:w="0" w:type="dxa"/>
          <w:right w:w="0" w:type="dxa"/>
        </w:tblCellMar>
        <w:tblLook w:val="04A0"/>
      </w:tblPr>
      <w:tblGrid>
        <w:gridCol w:w="2336"/>
        <w:gridCol w:w="4820"/>
        <w:gridCol w:w="2516"/>
        <w:gridCol w:w="2516"/>
        <w:gridCol w:w="2517"/>
      </w:tblGrid>
      <w:tr w:rsidR="00717172">
        <w:trPr>
          <w:trHeight w:val="424"/>
          <w:jc w:val="center"/>
        </w:trPr>
        <w:tc>
          <w:tcPr>
            <w:tcW w:w="715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项目</w:t>
            </w:r>
          </w:p>
        </w:tc>
        <w:tc>
          <w:tcPr>
            <w:tcW w:w="754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本年支出</w:t>
            </w:r>
          </w:p>
        </w:tc>
      </w:tr>
      <w:tr w:rsidR="00717172">
        <w:trPr>
          <w:trHeight w:val="424"/>
          <w:jc w:val="center"/>
        </w:trPr>
        <w:tc>
          <w:tcPr>
            <w:tcW w:w="23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功能分类科目编码</w:t>
            </w:r>
          </w:p>
        </w:tc>
        <w:tc>
          <w:tcPr>
            <w:tcW w:w="482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pPr>
            <w:r>
              <w:rPr>
                <w:rFonts w:ascii="宋体" w:hAnsi="宋体" w:cs="宋体" w:hint="eastAsia"/>
                <w:color w:val="000000"/>
                <w:kern w:val="0"/>
                <w:sz w:val="24"/>
              </w:rPr>
              <w:t>科目名称</w:t>
            </w:r>
          </w:p>
        </w:tc>
        <w:tc>
          <w:tcPr>
            <w:tcW w:w="25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pPr>
            <w:r>
              <w:rPr>
                <w:rFonts w:ascii="宋体" w:hAnsi="宋体" w:cs="宋体" w:hint="eastAsia"/>
                <w:color w:val="000000"/>
                <w:kern w:val="0"/>
                <w:sz w:val="24"/>
              </w:rPr>
              <w:t>小计</w:t>
            </w:r>
          </w:p>
        </w:tc>
        <w:tc>
          <w:tcPr>
            <w:tcW w:w="25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基本支出</w:t>
            </w:r>
          </w:p>
        </w:tc>
        <w:tc>
          <w:tcPr>
            <w:tcW w:w="25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项目支出</w:t>
            </w:r>
          </w:p>
        </w:tc>
      </w:tr>
      <w:tr w:rsidR="00717172">
        <w:trPr>
          <w:trHeight w:val="424"/>
          <w:jc w:val="center"/>
        </w:trPr>
        <w:tc>
          <w:tcPr>
            <w:tcW w:w="7156"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栏次</w:t>
            </w:r>
          </w:p>
        </w:tc>
        <w:tc>
          <w:tcPr>
            <w:tcW w:w="25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pPr>
            <w:r>
              <w:rPr>
                <w:rFonts w:ascii="宋体" w:hAnsi="宋体" w:cs="宋体" w:hint="eastAsia"/>
                <w:color w:val="000000"/>
                <w:kern w:val="0"/>
                <w:sz w:val="24"/>
              </w:rPr>
              <w:t>1</w:t>
            </w:r>
          </w:p>
        </w:tc>
        <w:tc>
          <w:tcPr>
            <w:tcW w:w="25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25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3</w:t>
            </w:r>
          </w:p>
        </w:tc>
      </w:tr>
      <w:tr w:rsidR="00717172">
        <w:trPr>
          <w:trHeight w:val="424"/>
          <w:jc w:val="center"/>
        </w:trPr>
        <w:tc>
          <w:tcPr>
            <w:tcW w:w="7156"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lang/>
              </w:rPr>
              <w:t>合计</w:t>
            </w:r>
          </w:p>
        </w:tc>
        <w:tc>
          <w:tcPr>
            <w:tcW w:w="251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b/>
                <w:color w:val="000000"/>
                <w:kern w:val="0"/>
                <w:sz w:val="24"/>
                <w:lang/>
              </w:rPr>
              <w:t>5,777.52</w:t>
            </w:r>
          </w:p>
        </w:tc>
        <w:tc>
          <w:tcPr>
            <w:tcW w:w="251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b/>
                <w:color w:val="000000"/>
                <w:kern w:val="0"/>
                <w:sz w:val="24"/>
                <w:lang/>
              </w:rPr>
              <w:t>2,125.13</w:t>
            </w:r>
          </w:p>
        </w:tc>
        <w:tc>
          <w:tcPr>
            <w:tcW w:w="25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b/>
                <w:color w:val="000000"/>
                <w:kern w:val="0"/>
                <w:sz w:val="24"/>
                <w:lang/>
              </w:rPr>
              <w:t>3,652.39</w:t>
            </w:r>
          </w:p>
        </w:tc>
      </w:tr>
      <w:tr w:rsidR="00717172">
        <w:trPr>
          <w:trHeight w:val="424"/>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4"/>
              </w:rPr>
            </w:pPr>
            <w:r>
              <w:rPr>
                <w:rFonts w:ascii="宋体" w:hAnsi="宋体" w:cs="宋体" w:hint="eastAsia"/>
                <w:b/>
                <w:color w:val="000000"/>
                <w:kern w:val="0"/>
                <w:sz w:val="24"/>
                <w:lang/>
              </w:rPr>
              <w:t>201</w:t>
            </w:r>
          </w:p>
        </w:tc>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sz w:val="24"/>
              </w:rPr>
            </w:pPr>
            <w:r>
              <w:rPr>
                <w:rFonts w:ascii="宋体" w:hAnsi="宋体" w:cs="宋体" w:hint="eastAsia"/>
                <w:b/>
                <w:color w:val="000000"/>
                <w:kern w:val="0"/>
                <w:sz w:val="24"/>
                <w:lang/>
              </w:rPr>
              <w:t>一般公共服务支出</w:t>
            </w:r>
          </w:p>
        </w:tc>
        <w:tc>
          <w:tcPr>
            <w:tcW w:w="25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b/>
                <w:color w:val="000000"/>
                <w:kern w:val="0"/>
                <w:sz w:val="24"/>
                <w:lang/>
              </w:rPr>
              <w:t>5,584.29</w:t>
            </w:r>
          </w:p>
        </w:tc>
        <w:tc>
          <w:tcPr>
            <w:tcW w:w="25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b/>
                <w:color w:val="000000"/>
                <w:kern w:val="0"/>
                <w:sz w:val="24"/>
                <w:lang/>
              </w:rPr>
              <w:t>1,943.09</w:t>
            </w:r>
          </w:p>
        </w:tc>
        <w:tc>
          <w:tcPr>
            <w:tcW w:w="25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4"/>
              </w:rPr>
            </w:pPr>
            <w:r>
              <w:rPr>
                <w:rFonts w:ascii="宋体" w:hAnsi="宋体" w:cs="宋体" w:hint="eastAsia"/>
                <w:b/>
                <w:color w:val="000000"/>
                <w:kern w:val="0"/>
                <w:sz w:val="24"/>
                <w:lang/>
              </w:rPr>
              <w:t>3,641.20</w:t>
            </w:r>
          </w:p>
        </w:tc>
      </w:tr>
      <w:tr w:rsidR="00717172">
        <w:trPr>
          <w:trHeight w:val="424"/>
          <w:jc w:val="center"/>
        </w:trPr>
        <w:tc>
          <w:tcPr>
            <w:tcW w:w="23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4"/>
              </w:rPr>
            </w:pPr>
            <w:r>
              <w:rPr>
                <w:rFonts w:ascii="宋体" w:hAnsi="宋体" w:cs="宋体" w:hint="eastAsia"/>
                <w:b/>
                <w:color w:val="000000"/>
                <w:kern w:val="0"/>
                <w:sz w:val="24"/>
                <w:lang/>
              </w:rPr>
              <w:t>20138</w:t>
            </w:r>
          </w:p>
        </w:tc>
        <w:tc>
          <w:tcPr>
            <w:tcW w:w="48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sz w:val="24"/>
              </w:rPr>
            </w:pPr>
            <w:r>
              <w:rPr>
                <w:rFonts w:ascii="宋体" w:hAnsi="宋体" w:cs="宋体" w:hint="eastAsia"/>
                <w:b/>
                <w:color w:val="000000"/>
                <w:kern w:val="0"/>
                <w:sz w:val="24"/>
                <w:lang/>
              </w:rPr>
              <w:t>市场监督管理事务</w:t>
            </w:r>
          </w:p>
        </w:tc>
        <w:tc>
          <w:tcPr>
            <w:tcW w:w="251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b/>
                <w:color w:val="000000"/>
                <w:kern w:val="0"/>
                <w:sz w:val="24"/>
                <w:lang/>
              </w:rPr>
              <w:t>5,584.29</w:t>
            </w:r>
          </w:p>
        </w:tc>
        <w:tc>
          <w:tcPr>
            <w:tcW w:w="25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4"/>
              </w:rPr>
            </w:pPr>
            <w:r>
              <w:rPr>
                <w:rFonts w:ascii="宋体" w:hAnsi="宋体" w:cs="宋体" w:hint="eastAsia"/>
                <w:b/>
                <w:color w:val="000000"/>
                <w:kern w:val="0"/>
                <w:sz w:val="24"/>
                <w:lang/>
              </w:rPr>
              <w:t>1,943.09</w:t>
            </w:r>
          </w:p>
        </w:tc>
        <w:tc>
          <w:tcPr>
            <w:tcW w:w="25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4"/>
              </w:rPr>
            </w:pPr>
            <w:r>
              <w:rPr>
                <w:rFonts w:ascii="宋体" w:hAnsi="宋体" w:cs="宋体" w:hint="eastAsia"/>
                <w:b/>
                <w:color w:val="000000"/>
                <w:kern w:val="0"/>
                <w:sz w:val="24"/>
                <w:lang/>
              </w:rPr>
              <w:t>3,641.20</w:t>
            </w:r>
          </w:p>
        </w:tc>
      </w:tr>
      <w:tr w:rsidR="00717172">
        <w:trPr>
          <w:trHeight w:val="424"/>
          <w:jc w:val="center"/>
        </w:trPr>
        <w:tc>
          <w:tcPr>
            <w:tcW w:w="23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4"/>
              </w:rPr>
            </w:pPr>
            <w:r>
              <w:rPr>
                <w:rFonts w:ascii="宋体" w:hAnsi="宋体" w:cs="宋体" w:hint="eastAsia"/>
                <w:color w:val="000000"/>
                <w:kern w:val="0"/>
                <w:sz w:val="24"/>
                <w:lang/>
              </w:rPr>
              <w:t>2013850</w:t>
            </w:r>
          </w:p>
        </w:tc>
        <w:tc>
          <w:tcPr>
            <w:tcW w:w="48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sz w:val="24"/>
              </w:rPr>
            </w:pPr>
            <w:r>
              <w:rPr>
                <w:rFonts w:ascii="宋体" w:hAnsi="宋体" w:cs="宋体" w:hint="eastAsia"/>
                <w:color w:val="000000"/>
                <w:kern w:val="0"/>
                <w:sz w:val="24"/>
                <w:lang/>
              </w:rPr>
              <w:t xml:space="preserve">  事业运行</w:t>
            </w:r>
          </w:p>
        </w:tc>
        <w:tc>
          <w:tcPr>
            <w:tcW w:w="251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color w:val="000000"/>
                <w:kern w:val="0"/>
                <w:sz w:val="24"/>
                <w:lang/>
              </w:rPr>
              <w:t>1,943.09</w:t>
            </w:r>
          </w:p>
        </w:tc>
        <w:tc>
          <w:tcPr>
            <w:tcW w:w="25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4"/>
              </w:rPr>
            </w:pPr>
            <w:r>
              <w:rPr>
                <w:rFonts w:ascii="宋体" w:hAnsi="宋体" w:cs="宋体" w:hint="eastAsia"/>
                <w:color w:val="000000"/>
                <w:kern w:val="0"/>
                <w:sz w:val="24"/>
                <w:lang/>
              </w:rPr>
              <w:t>1,943.09</w:t>
            </w:r>
          </w:p>
        </w:tc>
        <w:tc>
          <w:tcPr>
            <w:tcW w:w="25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4"/>
              </w:rPr>
            </w:pPr>
          </w:p>
        </w:tc>
      </w:tr>
      <w:tr w:rsidR="00717172">
        <w:trPr>
          <w:trHeight w:val="424"/>
          <w:jc w:val="center"/>
        </w:trPr>
        <w:tc>
          <w:tcPr>
            <w:tcW w:w="23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4"/>
              </w:rPr>
            </w:pPr>
            <w:r>
              <w:rPr>
                <w:rFonts w:ascii="宋体" w:hAnsi="宋体" w:cs="宋体" w:hint="eastAsia"/>
                <w:color w:val="000000"/>
                <w:kern w:val="0"/>
                <w:sz w:val="24"/>
                <w:lang/>
              </w:rPr>
              <w:t>2013899</w:t>
            </w:r>
          </w:p>
        </w:tc>
        <w:tc>
          <w:tcPr>
            <w:tcW w:w="48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sz w:val="24"/>
              </w:rPr>
            </w:pPr>
            <w:r>
              <w:rPr>
                <w:rFonts w:ascii="宋体" w:hAnsi="宋体" w:cs="宋体" w:hint="eastAsia"/>
                <w:color w:val="000000"/>
                <w:kern w:val="0"/>
                <w:sz w:val="24"/>
                <w:lang/>
              </w:rPr>
              <w:t xml:space="preserve">  其他市场监督管理事务</w:t>
            </w:r>
          </w:p>
        </w:tc>
        <w:tc>
          <w:tcPr>
            <w:tcW w:w="251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color w:val="000000"/>
                <w:kern w:val="0"/>
                <w:sz w:val="24"/>
                <w:lang/>
              </w:rPr>
              <w:t>3,641.20</w:t>
            </w:r>
          </w:p>
        </w:tc>
        <w:tc>
          <w:tcPr>
            <w:tcW w:w="25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color w:val="000000"/>
                <w:sz w:val="24"/>
              </w:rPr>
            </w:pPr>
          </w:p>
        </w:tc>
        <w:tc>
          <w:tcPr>
            <w:tcW w:w="25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color w:val="000000"/>
                <w:kern w:val="0"/>
                <w:sz w:val="24"/>
                <w:lang/>
              </w:rPr>
              <w:t>3,641.20</w:t>
            </w:r>
          </w:p>
        </w:tc>
      </w:tr>
      <w:tr w:rsidR="00717172">
        <w:trPr>
          <w:trHeight w:val="424"/>
          <w:jc w:val="center"/>
        </w:trPr>
        <w:tc>
          <w:tcPr>
            <w:tcW w:w="23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4"/>
              </w:rPr>
            </w:pPr>
            <w:r>
              <w:rPr>
                <w:rFonts w:ascii="宋体" w:hAnsi="宋体" w:cs="宋体" w:hint="eastAsia"/>
                <w:b/>
                <w:color w:val="000000"/>
                <w:kern w:val="0"/>
                <w:sz w:val="24"/>
                <w:lang/>
              </w:rPr>
              <w:t>208</w:t>
            </w:r>
          </w:p>
        </w:tc>
        <w:tc>
          <w:tcPr>
            <w:tcW w:w="48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sz w:val="24"/>
              </w:rPr>
            </w:pPr>
            <w:r>
              <w:rPr>
                <w:rFonts w:ascii="宋体" w:hAnsi="宋体" w:cs="宋体" w:hint="eastAsia"/>
                <w:b/>
                <w:color w:val="000000"/>
                <w:kern w:val="0"/>
                <w:sz w:val="24"/>
                <w:lang/>
              </w:rPr>
              <w:t>社会保障和就业支出</w:t>
            </w:r>
          </w:p>
        </w:tc>
        <w:tc>
          <w:tcPr>
            <w:tcW w:w="251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b/>
                <w:color w:val="000000"/>
                <w:kern w:val="0"/>
                <w:sz w:val="24"/>
                <w:lang/>
              </w:rPr>
              <w:t>151.15</w:t>
            </w:r>
          </w:p>
        </w:tc>
        <w:tc>
          <w:tcPr>
            <w:tcW w:w="25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b/>
                <w:color w:val="000000"/>
                <w:kern w:val="0"/>
                <w:sz w:val="24"/>
                <w:lang/>
              </w:rPr>
              <w:t>151.00</w:t>
            </w:r>
          </w:p>
        </w:tc>
        <w:tc>
          <w:tcPr>
            <w:tcW w:w="25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b/>
                <w:color w:val="000000"/>
                <w:kern w:val="0"/>
                <w:sz w:val="24"/>
                <w:lang/>
              </w:rPr>
              <w:t>0.15</w:t>
            </w:r>
          </w:p>
        </w:tc>
      </w:tr>
      <w:tr w:rsidR="00717172">
        <w:trPr>
          <w:trHeight w:val="424"/>
          <w:jc w:val="center"/>
        </w:trPr>
        <w:tc>
          <w:tcPr>
            <w:tcW w:w="23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4"/>
              </w:rPr>
            </w:pPr>
            <w:r>
              <w:rPr>
                <w:rFonts w:ascii="宋体" w:hAnsi="宋体" w:cs="宋体" w:hint="eastAsia"/>
                <w:b/>
                <w:color w:val="000000"/>
                <w:kern w:val="0"/>
                <w:sz w:val="24"/>
                <w:lang/>
              </w:rPr>
              <w:t>20805</w:t>
            </w:r>
          </w:p>
        </w:tc>
        <w:tc>
          <w:tcPr>
            <w:tcW w:w="48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sz w:val="24"/>
              </w:rPr>
            </w:pPr>
            <w:r>
              <w:rPr>
                <w:rFonts w:ascii="宋体" w:hAnsi="宋体" w:cs="宋体" w:hint="eastAsia"/>
                <w:b/>
                <w:color w:val="000000"/>
                <w:kern w:val="0"/>
                <w:sz w:val="24"/>
                <w:lang/>
              </w:rPr>
              <w:t>行政事业单位养老支出</w:t>
            </w:r>
          </w:p>
        </w:tc>
        <w:tc>
          <w:tcPr>
            <w:tcW w:w="251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b/>
                <w:color w:val="000000"/>
                <w:kern w:val="0"/>
                <w:sz w:val="24"/>
                <w:lang/>
              </w:rPr>
              <w:t>151.15</w:t>
            </w:r>
          </w:p>
        </w:tc>
        <w:tc>
          <w:tcPr>
            <w:tcW w:w="25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b/>
                <w:color w:val="000000"/>
                <w:kern w:val="0"/>
                <w:sz w:val="24"/>
                <w:lang/>
              </w:rPr>
              <w:t>151.00</w:t>
            </w:r>
          </w:p>
        </w:tc>
        <w:tc>
          <w:tcPr>
            <w:tcW w:w="25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b/>
                <w:color w:val="000000"/>
                <w:kern w:val="0"/>
                <w:sz w:val="24"/>
                <w:lang/>
              </w:rPr>
              <w:t>0.15</w:t>
            </w:r>
          </w:p>
        </w:tc>
      </w:tr>
      <w:tr w:rsidR="00717172">
        <w:trPr>
          <w:trHeight w:val="424"/>
          <w:jc w:val="center"/>
        </w:trPr>
        <w:tc>
          <w:tcPr>
            <w:tcW w:w="23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4"/>
              </w:rPr>
            </w:pPr>
            <w:r>
              <w:rPr>
                <w:rFonts w:ascii="宋体" w:hAnsi="宋体" w:cs="宋体" w:hint="eastAsia"/>
                <w:color w:val="000000"/>
                <w:kern w:val="0"/>
                <w:sz w:val="24"/>
                <w:lang/>
              </w:rPr>
              <w:t>2080505</w:t>
            </w:r>
          </w:p>
        </w:tc>
        <w:tc>
          <w:tcPr>
            <w:tcW w:w="48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sz w:val="24"/>
              </w:rPr>
            </w:pPr>
            <w:r>
              <w:rPr>
                <w:rFonts w:ascii="宋体" w:hAnsi="宋体" w:cs="宋体" w:hint="eastAsia"/>
                <w:color w:val="000000"/>
                <w:kern w:val="0"/>
                <w:sz w:val="24"/>
                <w:lang/>
              </w:rPr>
              <w:t xml:space="preserve">  机关事业单位基本养老保险缴费支出</w:t>
            </w:r>
          </w:p>
        </w:tc>
        <w:tc>
          <w:tcPr>
            <w:tcW w:w="251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color w:val="000000"/>
                <w:kern w:val="0"/>
                <w:sz w:val="24"/>
                <w:lang/>
              </w:rPr>
              <w:t>151.00</w:t>
            </w:r>
          </w:p>
        </w:tc>
        <w:tc>
          <w:tcPr>
            <w:tcW w:w="25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4"/>
              </w:rPr>
            </w:pPr>
            <w:r>
              <w:rPr>
                <w:rFonts w:ascii="宋体" w:hAnsi="宋体" w:cs="宋体" w:hint="eastAsia"/>
                <w:color w:val="000000"/>
                <w:kern w:val="0"/>
                <w:sz w:val="24"/>
                <w:lang/>
              </w:rPr>
              <w:t>151.00</w:t>
            </w:r>
          </w:p>
        </w:tc>
        <w:tc>
          <w:tcPr>
            <w:tcW w:w="25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4"/>
              </w:rPr>
            </w:pPr>
          </w:p>
        </w:tc>
      </w:tr>
      <w:tr w:rsidR="00717172">
        <w:trPr>
          <w:trHeight w:val="424"/>
          <w:jc w:val="center"/>
        </w:trPr>
        <w:tc>
          <w:tcPr>
            <w:tcW w:w="23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4"/>
              </w:rPr>
            </w:pPr>
            <w:r>
              <w:rPr>
                <w:rFonts w:ascii="宋体" w:hAnsi="宋体" w:cs="宋体" w:hint="eastAsia"/>
                <w:color w:val="000000"/>
                <w:kern w:val="0"/>
                <w:sz w:val="24"/>
                <w:lang/>
              </w:rPr>
              <w:t>2080599</w:t>
            </w:r>
          </w:p>
        </w:tc>
        <w:tc>
          <w:tcPr>
            <w:tcW w:w="48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sz w:val="24"/>
              </w:rPr>
            </w:pPr>
            <w:r>
              <w:rPr>
                <w:rFonts w:ascii="宋体" w:hAnsi="宋体" w:cs="宋体" w:hint="eastAsia"/>
                <w:color w:val="000000"/>
                <w:kern w:val="0"/>
                <w:sz w:val="24"/>
                <w:lang/>
              </w:rPr>
              <w:t xml:space="preserve">  其他行政事业单位养老支出</w:t>
            </w:r>
          </w:p>
        </w:tc>
        <w:tc>
          <w:tcPr>
            <w:tcW w:w="251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color w:val="000000"/>
                <w:kern w:val="0"/>
                <w:sz w:val="24"/>
                <w:lang/>
              </w:rPr>
              <w:t>0.15</w:t>
            </w:r>
          </w:p>
        </w:tc>
        <w:tc>
          <w:tcPr>
            <w:tcW w:w="25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4"/>
              </w:rPr>
            </w:pPr>
          </w:p>
        </w:tc>
        <w:tc>
          <w:tcPr>
            <w:tcW w:w="25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4"/>
              </w:rPr>
            </w:pPr>
            <w:r>
              <w:rPr>
                <w:rFonts w:ascii="宋体" w:hAnsi="宋体" w:cs="宋体" w:hint="eastAsia"/>
                <w:color w:val="000000"/>
                <w:kern w:val="0"/>
                <w:sz w:val="24"/>
                <w:lang/>
              </w:rPr>
              <w:t>0.15</w:t>
            </w:r>
          </w:p>
        </w:tc>
      </w:tr>
      <w:tr w:rsidR="00717172">
        <w:trPr>
          <w:trHeight w:val="424"/>
          <w:jc w:val="center"/>
        </w:trPr>
        <w:tc>
          <w:tcPr>
            <w:tcW w:w="23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4"/>
              </w:rPr>
            </w:pPr>
            <w:r>
              <w:rPr>
                <w:rFonts w:ascii="宋体" w:hAnsi="宋体" w:cs="宋体" w:hint="eastAsia"/>
                <w:b/>
                <w:color w:val="000000"/>
                <w:kern w:val="0"/>
                <w:sz w:val="24"/>
                <w:lang/>
              </w:rPr>
              <w:t>210</w:t>
            </w:r>
          </w:p>
        </w:tc>
        <w:tc>
          <w:tcPr>
            <w:tcW w:w="48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sz w:val="24"/>
              </w:rPr>
            </w:pPr>
            <w:r>
              <w:rPr>
                <w:rFonts w:ascii="宋体" w:hAnsi="宋体" w:cs="宋体" w:hint="eastAsia"/>
                <w:b/>
                <w:color w:val="000000"/>
                <w:kern w:val="0"/>
                <w:sz w:val="24"/>
                <w:lang/>
              </w:rPr>
              <w:t>卫生健康支出</w:t>
            </w:r>
          </w:p>
        </w:tc>
        <w:tc>
          <w:tcPr>
            <w:tcW w:w="251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b/>
                <w:color w:val="000000"/>
                <w:kern w:val="0"/>
                <w:sz w:val="24"/>
                <w:lang/>
              </w:rPr>
              <w:t>42.07</w:t>
            </w:r>
          </w:p>
        </w:tc>
        <w:tc>
          <w:tcPr>
            <w:tcW w:w="25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b/>
                <w:color w:val="000000"/>
                <w:kern w:val="0"/>
                <w:sz w:val="24"/>
                <w:lang/>
              </w:rPr>
              <w:t>31.04</w:t>
            </w:r>
          </w:p>
        </w:tc>
        <w:tc>
          <w:tcPr>
            <w:tcW w:w="25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b/>
                <w:color w:val="000000"/>
                <w:kern w:val="0"/>
                <w:sz w:val="24"/>
                <w:lang/>
              </w:rPr>
              <w:t>11.03</w:t>
            </w:r>
          </w:p>
        </w:tc>
      </w:tr>
      <w:tr w:rsidR="00717172">
        <w:trPr>
          <w:trHeight w:val="424"/>
          <w:jc w:val="center"/>
        </w:trPr>
        <w:tc>
          <w:tcPr>
            <w:tcW w:w="23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24"/>
              </w:rPr>
            </w:pPr>
            <w:r>
              <w:rPr>
                <w:rFonts w:ascii="宋体" w:hAnsi="宋体" w:cs="宋体" w:hint="eastAsia"/>
                <w:b/>
                <w:color w:val="000000"/>
                <w:kern w:val="0"/>
                <w:sz w:val="24"/>
                <w:lang/>
              </w:rPr>
              <w:t>21011</w:t>
            </w:r>
          </w:p>
        </w:tc>
        <w:tc>
          <w:tcPr>
            <w:tcW w:w="48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sz w:val="24"/>
              </w:rPr>
            </w:pPr>
            <w:r>
              <w:rPr>
                <w:rFonts w:ascii="宋体" w:hAnsi="宋体" w:cs="宋体" w:hint="eastAsia"/>
                <w:b/>
                <w:color w:val="000000"/>
                <w:kern w:val="0"/>
                <w:sz w:val="24"/>
                <w:lang/>
              </w:rPr>
              <w:t>行政事业单位医疗</w:t>
            </w:r>
          </w:p>
        </w:tc>
        <w:tc>
          <w:tcPr>
            <w:tcW w:w="251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b/>
                <w:color w:val="000000"/>
                <w:kern w:val="0"/>
                <w:sz w:val="24"/>
                <w:lang/>
              </w:rPr>
              <w:t>42.07</w:t>
            </w:r>
          </w:p>
        </w:tc>
        <w:tc>
          <w:tcPr>
            <w:tcW w:w="25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b/>
                <w:color w:val="000000"/>
                <w:kern w:val="0"/>
                <w:sz w:val="24"/>
                <w:lang/>
              </w:rPr>
              <w:t>31.04</w:t>
            </w:r>
          </w:p>
        </w:tc>
        <w:tc>
          <w:tcPr>
            <w:tcW w:w="25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b/>
                <w:color w:val="000000"/>
                <w:kern w:val="0"/>
                <w:sz w:val="24"/>
                <w:lang/>
              </w:rPr>
              <w:t>11.03</w:t>
            </w:r>
          </w:p>
        </w:tc>
      </w:tr>
      <w:tr w:rsidR="00717172">
        <w:trPr>
          <w:trHeight w:val="424"/>
          <w:jc w:val="center"/>
        </w:trPr>
        <w:tc>
          <w:tcPr>
            <w:tcW w:w="2336" w:type="dxa"/>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4"/>
              </w:rPr>
            </w:pPr>
            <w:r>
              <w:rPr>
                <w:rFonts w:ascii="宋体" w:hAnsi="宋体" w:cs="宋体" w:hint="eastAsia"/>
                <w:color w:val="000000"/>
                <w:kern w:val="0"/>
                <w:sz w:val="24"/>
                <w:lang/>
              </w:rPr>
              <w:t>2101102</w:t>
            </w:r>
          </w:p>
        </w:tc>
        <w:tc>
          <w:tcPr>
            <w:tcW w:w="4820" w:type="dxa"/>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17172" w:rsidRDefault="00BA7B39">
            <w:pPr>
              <w:widowControl/>
              <w:jc w:val="left"/>
              <w:textAlignment w:val="center"/>
              <w:rPr>
                <w:sz w:val="24"/>
              </w:rPr>
            </w:pPr>
            <w:r>
              <w:rPr>
                <w:rFonts w:ascii="宋体" w:hAnsi="宋体" w:cs="宋体" w:hint="eastAsia"/>
                <w:color w:val="000000"/>
                <w:kern w:val="0"/>
                <w:sz w:val="24"/>
                <w:lang/>
              </w:rPr>
              <w:t xml:space="preserve">  事业单位医疗</w:t>
            </w:r>
          </w:p>
        </w:tc>
        <w:tc>
          <w:tcPr>
            <w:tcW w:w="2516" w:type="dxa"/>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color w:val="000000"/>
                <w:kern w:val="0"/>
                <w:sz w:val="24"/>
                <w:lang/>
              </w:rPr>
              <w:t>42.04</w:t>
            </w:r>
          </w:p>
        </w:tc>
        <w:tc>
          <w:tcPr>
            <w:tcW w:w="2516"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4"/>
              </w:rPr>
            </w:pPr>
            <w:r>
              <w:rPr>
                <w:rFonts w:ascii="宋体" w:hAnsi="宋体" w:cs="宋体" w:hint="eastAsia"/>
                <w:color w:val="000000"/>
                <w:kern w:val="0"/>
                <w:sz w:val="24"/>
                <w:lang/>
              </w:rPr>
              <w:t>31.04</w:t>
            </w:r>
          </w:p>
        </w:tc>
        <w:tc>
          <w:tcPr>
            <w:tcW w:w="2517"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4"/>
              </w:rPr>
            </w:pPr>
            <w:r>
              <w:rPr>
                <w:rFonts w:ascii="宋体" w:hAnsi="宋体" w:cs="宋体" w:hint="eastAsia"/>
                <w:color w:val="000000"/>
                <w:kern w:val="0"/>
                <w:sz w:val="24"/>
                <w:lang/>
              </w:rPr>
              <w:t>11.00</w:t>
            </w:r>
          </w:p>
        </w:tc>
      </w:tr>
      <w:tr w:rsidR="00717172">
        <w:trPr>
          <w:trHeight w:val="424"/>
          <w:jc w:val="center"/>
        </w:trPr>
        <w:tc>
          <w:tcPr>
            <w:tcW w:w="23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rFonts w:ascii="宋体" w:hAnsi="宋体" w:cs="宋体"/>
                <w:b/>
                <w:color w:val="000000"/>
                <w:sz w:val="24"/>
              </w:rPr>
            </w:pPr>
            <w:r>
              <w:rPr>
                <w:rFonts w:ascii="宋体" w:hAnsi="宋体" w:cs="宋体" w:hint="eastAsia"/>
                <w:color w:val="000000"/>
                <w:kern w:val="0"/>
                <w:sz w:val="24"/>
                <w:lang/>
              </w:rPr>
              <w:t>2101199</w:t>
            </w:r>
          </w:p>
        </w:tc>
        <w:tc>
          <w:tcPr>
            <w:tcW w:w="48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left"/>
              <w:textAlignment w:val="center"/>
              <w:rPr>
                <w:sz w:val="24"/>
              </w:rPr>
            </w:pPr>
            <w:r>
              <w:rPr>
                <w:rFonts w:ascii="宋体" w:hAnsi="宋体" w:cs="宋体" w:hint="eastAsia"/>
                <w:color w:val="000000"/>
                <w:kern w:val="0"/>
                <w:sz w:val="24"/>
                <w:lang/>
              </w:rPr>
              <w:t xml:space="preserve">  其他行政事业单位医疗支出</w:t>
            </w:r>
          </w:p>
        </w:tc>
        <w:tc>
          <w:tcPr>
            <w:tcW w:w="25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sz w:val="24"/>
              </w:rPr>
            </w:pPr>
            <w:r>
              <w:rPr>
                <w:rFonts w:ascii="宋体" w:hAnsi="宋体" w:cs="宋体" w:hint="eastAsia"/>
                <w:color w:val="000000"/>
                <w:kern w:val="0"/>
                <w:sz w:val="24"/>
                <w:lang/>
              </w:rPr>
              <w:t>0.03</w:t>
            </w:r>
          </w:p>
        </w:tc>
        <w:tc>
          <w:tcPr>
            <w:tcW w:w="25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717172">
            <w:pPr>
              <w:jc w:val="right"/>
              <w:rPr>
                <w:rFonts w:ascii="宋体" w:hAnsi="宋体" w:cs="宋体"/>
                <w:b/>
                <w:color w:val="000000"/>
                <w:sz w:val="24"/>
              </w:rPr>
            </w:pPr>
          </w:p>
        </w:tc>
        <w:tc>
          <w:tcPr>
            <w:tcW w:w="25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b/>
                <w:color w:val="000000"/>
                <w:sz w:val="24"/>
              </w:rPr>
            </w:pPr>
            <w:r>
              <w:rPr>
                <w:rFonts w:ascii="宋体" w:hAnsi="宋体" w:cs="宋体" w:hint="eastAsia"/>
                <w:color w:val="000000"/>
                <w:kern w:val="0"/>
                <w:sz w:val="24"/>
                <w:lang/>
              </w:rPr>
              <w:t>0.03</w:t>
            </w:r>
          </w:p>
        </w:tc>
      </w:tr>
    </w:tbl>
    <w:p w:rsidR="00717172" w:rsidRDefault="00BA7B39">
      <w:r>
        <w:rPr>
          <w:rFonts w:ascii="宋体" w:hAnsi="宋体" w:cs="宋体" w:hint="eastAsia"/>
          <w:color w:val="000000"/>
          <w:kern w:val="0"/>
          <w:sz w:val="20"/>
          <w:szCs w:val="20"/>
        </w:rPr>
        <w:t>注：本表反映部门本年度一般公共预算财政拨款支出情况。</w:t>
      </w:r>
    </w:p>
    <w:p w:rsidR="00717172" w:rsidRDefault="00BA7B39">
      <w:pPr>
        <w:pStyle w:val="BodyText"/>
      </w:pPr>
      <w:r>
        <w:br w:type="page"/>
      </w:r>
    </w:p>
    <w:p w:rsidR="00717172" w:rsidRDefault="00BA7B39">
      <w:pPr>
        <w:pStyle w:val="BodyText"/>
        <w:jc w:val="center"/>
        <w:rPr>
          <w:rFonts w:ascii="黑体" w:eastAsia="黑体" w:hAnsi="宋体" w:cs="黑体"/>
          <w:color w:val="000000"/>
          <w:kern w:val="0"/>
          <w:sz w:val="30"/>
          <w:szCs w:val="30"/>
        </w:rPr>
      </w:pPr>
      <w:r>
        <w:rPr>
          <w:rFonts w:ascii="黑体" w:eastAsia="黑体" w:hAnsi="宋体" w:cs="黑体" w:hint="eastAsia"/>
          <w:color w:val="000000"/>
          <w:kern w:val="0"/>
          <w:sz w:val="30"/>
          <w:szCs w:val="30"/>
        </w:rPr>
        <w:lastRenderedPageBreak/>
        <w:t>一般公共预算财政拨款基本支出决算表</w:t>
      </w:r>
    </w:p>
    <w:p w:rsidR="00717172" w:rsidRDefault="00BA7B39" w:rsidP="00FA38CA">
      <w:pPr>
        <w:pStyle w:val="BodyText"/>
        <w:spacing w:line="180" w:lineRule="exact"/>
        <w:jc w:val="right"/>
        <w:rPr>
          <w:rFonts w:ascii="宋体" w:hAnsi="宋体" w:cs="宋体"/>
          <w:color w:val="000000"/>
          <w:kern w:val="0"/>
          <w:sz w:val="18"/>
          <w:szCs w:val="18"/>
        </w:rPr>
      </w:pPr>
      <w:r>
        <w:rPr>
          <w:rFonts w:ascii="宋体" w:hAnsi="宋体" w:cs="宋体" w:hint="eastAsia"/>
          <w:color w:val="000000"/>
          <w:kern w:val="0"/>
          <w:sz w:val="18"/>
          <w:szCs w:val="18"/>
        </w:rPr>
        <w:t>公开06表</w:t>
      </w:r>
    </w:p>
    <w:p w:rsidR="00717172" w:rsidRDefault="00BA7B39" w:rsidP="00FA38CA">
      <w:pPr>
        <w:pStyle w:val="BodyText"/>
        <w:spacing w:line="180" w:lineRule="exact"/>
        <w:jc w:val="left"/>
        <w:rPr>
          <w:sz w:val="24"/>
        </w:rPr>
      </w:pPr>
      <w:r>
        <w:rPr>
          <w:rFonts w:ascii="宋体" w:hAnsi="宋体" w:cs="宋体" w:hint="eastAsia"/>
          <w:color w:val="000000"/>
          <w:kern w:val="0"/>
          <w:sz w:val="18"/>
          <w:szCs w:val="18"/>
        </w:rPr>
        <w:t xml:space="preserve">部门：湖北省纤维检验局（本级）                                                                                </w:t>
      </w:r>
      <w:r w:rsidR="00FA38CA">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金额单位：万元</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96"/>
        <w:gridCol w:w="2877"/>
        <w:gridCol w:w="1134"/>
        <w:gridCol w:w="850"/>
        <w:gridCol w:w="2268"/>
        <w:gridCol w:w="1134"/>
        <w:gridCol w:w="851"/>
        <w:gridCol w:w="2798"/>
        <w:gridCol w:w="1084"/>
      </w:tblGrid>
      <w:tr w:rsidR="00717172" w:rsidTr="00FA38CA">
        <w:trPr>
          <w:trHeight w:val="198"/>
          <w:jc w:val="center"/>
        </w:trPr>
        <w:tc>
          <w:tcPr>
            <w:tcW w:w="4907" w:type="dxa"/>
            <w:gridSpan w:val="3"/>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人员经费</w:t>
            </w:r>
          </w:p>
        </w:tc>
        <w:tc>
          <w:tcPr>
            <w:tcW w:w="8985" w:type="dxa"/>
            <w:gridSpan w:val="6"/>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公用经费</w:t>
            </w:r>
          </w:p>
        </w:tc>
      </w:tr>
      <w:tr w:rsidR="00FA38CA" w:rsidTr="00FA38CA">
        <w:trPr>
          <w:trHeight w:val="198"/>
          <w:jc w:val="center"/>
        </w:trPr>
        <w:tc>
          <w:tcPr>
            <w:tcW w:w="896" w:type="dxa"/>
            <w:shd w:val="clear" w:color="auto" w:fill="FFFFFF"/>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科目编码</w:t>
            </w:r>
          </w:p>
        </w:tc>
        <w:tc>
          <w:tcPr>
            <w:tcW w:w="2877" w:type="dxa"/>
            <w:shd w:val="clear" w:color="auto" w:fill="FFFFFF"/>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1134" w:type="dxa"/>
            <w:shd w:val="clear" w:color="auto" w:fill="FFFFFF"/>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决算数</w:t>
            </w:r>
          </w:p>
        </w:tc>
        <w:tc>
          <w:tcPr>
            <w:tcW w:w="850" w:type="dxa"/>
            <w:shd w:val="clear" w:color="auto" w:fill="FFFFFF"/>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科目编码</w:t>
            </w:r>
          </w:p>
        </w:tc>
        <w:tc>
          <w:tcPr>
            <w:tcW w:w="2268" w:type="dxa"/>
            <w:shd w:val="clear" w:color="auto" w:fill="FFFFFF"/>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1134" w:type="dxa"/>
            <w:shd w:val="clear" w:color="auto" w:fill="FFFFFF"/>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决算数</w:t>
            </w:r>
          </w:p>
        </w:tc>
        <w:tc>
          <w:tcPr>
            <w:tcW w:w="851" w:type="dxa"/>
            <w:shd w:val="clear" w:color="auto" w:fill="FFFFFF"/>
            <w:tcMar>
              <w:top w:w="15" w:type="dxa"/>
              <w:left w:w="15" w:type="dxa"/>
              <w:right w:w="15" w:type="dxa"/>
            </w:tcMar>
            <w:vAlign w:val="center"/>
          </w:tcPr>
          <w:p w:rsidR="00717172" w:rsidRDefault="00BA7B39" w:rsidP="00FA38C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科目编码</w:t>
            </w:r>
          </w:p>
        </w:tc>
        <w:tc>
          <w:tcPr>
            <w:tcW w:w="2798" w:type="dxa"/>
            <w:shd w:val="clear" w:color="auto" w:fill="FFFFFF"/>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1084" w:type="dxa"/>
            <w:shd w:val="clear" w:color="auto" w:fill="FFFFFF"/>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决算数</w:t>
            </w: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工资福利支出</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1,647.42</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商品和服务支出</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212.99</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307</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债务利息及费用支出</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30101</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基本工资</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342.94</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30201</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办公费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14.03</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30701</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国内债务付息</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30102</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津贴补贴</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336.80</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30202</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印刷费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9.72</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30702</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国外债务付息</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30103</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奖金</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612.92</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30203</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咨询费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2.00</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资本性支出</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30106</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伙食补助费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30204</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手续费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31001</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房屋建筑物购建</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30107</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绩效工资</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30205</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水费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0.19</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31002</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办公设备购置</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30108</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机关事业单位基本养老保险缴费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133.91</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30206</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电费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4.71</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31003</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专用设备购置</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30109</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职业年金缴费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30207</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邮电费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6.06</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31005</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基础设施建设</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30110</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职工基本医疗保险缴费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1.07</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30208</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取暖费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31006</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大型修缮</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30111</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公务员医疗补助缴费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30209</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物业管理费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13.94</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31007</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信息网络及软件购置更新</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30112</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其他社会保障缴费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31.14</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30211</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差旅费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11.12</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31008</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物资储备</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30113</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住房公积金</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171.68</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30212</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因公出国（境）费用</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31009</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土地补偿</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30114</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医疗费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16.96</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30213</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维修（护）费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20.09</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31010</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安置补助</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30199</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其他工资福利支出</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30214</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租赁费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31011</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地上附着物和青苗补偿</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对个人和家庭的补助</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264.72</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30215</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会议费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6.52</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31012</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拆迁补偿</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30301</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离休费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12.78</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30216</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培训费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1.69</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31013</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公务用车购置</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30302</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退休费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168.51</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30217</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公务接待费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2.44</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31019</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其他交通工具购置</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30303</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退职（役）费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30218</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专用材料费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31021</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文物和陈列品购置</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30304</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抚恤金</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46.83</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30224</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被装购置费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31022</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无形资产购置</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30305</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生活补助</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30225</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专用燃料费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31099</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其他资本性支出</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30306</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救济费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30226</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劳务费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0.98</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399</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其他支出</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30307</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医疗费补助</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33.91</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30227</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委托业务费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39906</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赠与</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30308</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助学金</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30228</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工会经费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26.72</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39907</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国家赔偿费用支出</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30309</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奖励金</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30229</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福利费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34.71</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39908</w:t>
            </w:r>
          </w:p>
        </w:tc>
        <w:tc>
          <w:tcPr>
            <w:tcW w:w="3882" w:type="dxa"/>
            <w:gridSpan w:val="2"/>
            <w:shd w:val="clear" w:color="auto" w:fill="FFFFFF"/>
            <w:tcMar>
              <w:top w:w="15" w:type="dxa"/>
              <w:left w:w="15" w:type="dxa"/>
              <w:right w:w="15" w:type="dxa"/>
            </w:tcMar>
            <w:vAlign w:val="center"/>
          </w:tcPr>
          <w:p w:rsidR="00717172" w:rsidRDefault="00BA7B39">
            <w:pPr>
              <w:jc w:val="left"/>
              <w:rPr>
                <w:rFonts w:ascii="宋体" w:hAnsi="宋体" w:cs="宋体"/>
                <w:color w:val="000000"/>
                <w:sz w:val="18"/>
                <w:szCs w:val="18"/>
              </w:rPr>
            </w:pPr>
            <w:r>
              <w:rPr>
                <w:rFonts w:ascii="宋体" w:hAnsi="宋体" w:cs="宋体" w:hint="eastAsia"/>
                <w:color w:val="000000"/>
                <w:kern w:val="0"/>
                <w:sz w:val="18"/>
                <w:szCs w:val="18"/>
              </w:rPr>
              <w:t xml:space="preserve">  对民间非营利组织和群众性自治组织补贴</w:t>
            </w: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30310</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个人农业生产补贴</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30231</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公务用车运行维护费</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5.17</w:t>
            </w:r>
          </w:p>
        </w:tc>
        <w:tc>
          <w:tcPr>
            <w:tcW w:w="851"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39999</w:t>
            </w:r>
          </w:p>
        </w:tc>
        <w:tc>
          <w:tcPr>
            <w:tcW w:w="279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其他支出</w:t>
            </w: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30311</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代缴社会保险费</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30239</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其他交通费用</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48.37</w:t>
            </w:r>
          </w:p>
        </w:tc>
        <w:tc>
          <w:tcPr>
            <w:tcW w:w="851" w:type="dxa"/>
            <w:shd w:val="clear" w:color="auto" w:fill="FFFFFF"/>
            <w:noWrap/>
            <w:tcMar>
              <w:top w:w="15" w:type="dxa"/>
              <w:left w:w="15" w:type="dxa"/>
              <w:right w:w="15" w:type="dxa"/>
            </w:tcMar>
            <w:vAlign w:val="center"/>
          </w:tcPr>
          <w:p w:rsidR="00717172" w:rsidRDefault="00717172">
            <w:pPr>
              <w:jc w:val="left"/>
              <w:rPr>
                <w:rFonts w:ascii="宋体" w:hAnsi="宋体" w:cs="宋体"/>
                <w:color w:val="000000"/>
                <w:sz w:val="18"/>
                <w:szCs w:val="18"/>
              </w:rPr>
            </w:pPr>
          </w:p>
        </w:tc>
        <w:tc>
          <w:tcPr>
            <w:tcW w:w="2798" w:type="dxa"/>
            <w:shd w:val="clear" w:color="auto" w:fill="FFFFFF"/>
            <w:tcMar>
              <w:top w:w="15" w:type="dxa"/>
              <w:left w:w="15" w:type="dxa"/>
              <w:right w:w="15" w:type="dxa"/>
            </w:tcMar>
            <w:vAlign w:val="center"/>
          </w:tcPr>
          <w:p w:rsidR="00717172" w:rsidRDefault="00717172">
            <w:pPr>
              <w:jc w:val="left"/>
              <w:rPr>
                <w:rFonts w:ascii="宋体" w:hAnsi="宋体" w:cs="宋体"/>
                <w:color w:val="000000"/>
                <w:sz w:val="18"/>
                <w:szCs w:val="18"/>
              </w:rPr>
            </w:pP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30399</w:t>
            </w:r>
          </w:p>
        </w:tc>
        <w:tc>
          <w:tcPr>
            <w:tcW w:w="2877"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其他对个人和家庭的补助</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2.68</w:t>
            </w: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30240</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税金及附加费用</w:t>
            </w: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1" w:type="dxa"/>
            <w:shd w:val="clear" w:color="auto" w:fill="FFFFFF"/>
            <w:noWrap/>
            <w:tcMar>
              <w:top w:w="15" w:type="dxa"/>
              <w:left w:w="15" w:type="dxa"/>
              <w:right w:w="15" w:type="dxa"/>
            </w:tcMar>
            <w:vAlign w:val="center"/>
          </w:tcPr>
          <w:p w:rsidR="00717172" w:rsidRDefault="00717172">
            <w:pPr>
              <w:jc w:val="left"/>
              <w:rPr>
                <w:rFonts w:ascii="宋体" w:hAnsi="宋体" w:cs="宋体"/>
                <w:color w:val="000000"/>
                <w:sz w:val="18"/>
                <w:szCs w:val="18"/>
              </w:rPr>
            </w:pPr>
          </w:p>
        </w:tc>
        <w:tc>
          <w:tcPr>
            <w:tcW w:w="2798" w:type="dxa"/>
            <w:shd w:val="clear" w:color="auto" w:fill="FFFFFF"/>
            <w:tcMar>
              <w:top w:w="15" w:type="dxa"/>
              <w:left w:w="15" w:type="dxa"/>
              <w:right w:w="15" w:type="dxa"/>
            </w:tcMar>
            <w:vAlign w:val="center"/>
          </w:tcPr>
          <w:p w:rsidR="00717172" w:rsidRDefault="00717172">
            <w:pPr>
              <w:jc w:val="left"/>
              <w:rPr>
                <w:rFonts w:ascii="宋体" w:hAnsi="宋体" w:cs="宋体"/>
                <w:color w:val="000000"/>
                <w:sz w:val="18"/>
                <w:szCs w:val="18"/>
              </w:rPr>
            </w:pP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FA38CA" w:rsidTr="00FA38CA">
        <w:trPr>
          <w:trHeight w:val="198"/>
          <w:jc w:val="center"/>
        </w:trPr>
        <w:tc>
          <w:tcPr>
            <w:tcW w:w="896" w:type="dxa"/>
            <w:shd w:val="clear" w:color="auto" w:fill="FFFFFF"/>
            <w:noWrap/>
            <w:tcMar>
              <w:top w:w="15" w:type="dxa"/>
              <w:left w:w="15" w:type="dxa"/>
              <w:right w:w="15" w:type="dxa"/>
            </w:tcMar>
            <w:vAlign w:val="center"/>
          </w:tcPr>
          <w:p w:rsidR="00717172" w:rsidRDefault="00717172">
            <w:pPr>
              <w:jc w:val="left"/>
              <w:rPr>
                <w:rFonts w:ascii="宋体" w:hAnsi="宋体" w:cs="宋体"/>
                <w:color w:val="000000"/>
                <w:sz w:val="18"/>
                <w:szCs w:val="18"/>
              </w:rPr>
            </w:pPr>
          </w:p>
        </w:tc>
        <w:tc>
          <w:tcPr>
            <w:tcW w:w="2877" w:type="dxa"/>
            <w:shd w:val="clear" w:color="auto" w:fill="FFFFFF"/>
            <w:tcMar>
              <w:top w:w="15" w:type="dxa"/>
              <w:left w:w="15" w:type="dxa"/>
              <w:right w:w="15" w:type="dxa"/>
            </w:tcMar>
            <w:vAlign w:val="center"/>
          </w:tcPr>
          <w:p w:rsidR="00717172" w:rsidRDefault="00717172">
            <w:pPr>
              <w:jc w:val="left"/>
              <w:rPr>
                <w:rFonts w:ascii="宋体" w:hAnsi="宋体" w:cs="宋体"/>
                <w:color w:val="000000"/>
                <w:sz w:val="18"/>
                <w:szCs w:val="18"/>
              </w:rPr>
            </w:pPr>
          </w:p>
        </w:tc>
        <w:tc>
          <w:tcPr>
            <w:tcW w:w="113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c>
          <w:tcPr>
            <w:tcW w:w="850" w:type="dxa"/>
            <w:shd w:val="clear" w:color="auto" w:fill="FFFFFF"/>
            <w:noWrap/>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30299</w:t>
            </w:r>
          </w:p>
        </w:tc>
        <w:tc>
          <w:tcPr>
            <w:tcW w:w="2268" w:type="dxa"/>
            <w:shd w:val="clear" w:color="auto" w:fill="FFFFFF"/>
            <w:tcMar>
              <w:top w:w="15" w:type="dxa"/>
              <w:left w:w="15" w:type="dxa"/>
              <w:right w:w="15" w:type="dxa"/>
            </w:tcMar>
            <w:vAlign w:val="center"/>
          </w:tcPr>
          <w:p w:rsidR="00717172" w:rsidRDefault="00BA7B3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其他商品和服务支出</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4.54</w:t>
            </w:r>
          </w:p>
        </w:tc>
        <w:tc>
          <w:tcPr>
            <w:tcW w:w="851" w:type="dxa"/>
            <w:shd w:val="clear" w:color="auto" w:fill="FFFFFF"/>
            <w:noWrap/>
            <w:tcMar>
              <w:top w:w="15" w:type="dxa"/>
              <w:left w:w="15" w:type="dxa"/>
              <w:right w:w="15" w:type="dxa"/>
            </w:tcMar>
            <w:vAlign w:val="center"/>
          </w:tcPr>
          <w:p w:rsidR="00717172" w:rsidRDefault="00717172">
            <w:pPr>
              <w:jc w:val="left"/>
              <w:rPr>
                <w:rFonts w:ascii="宋体" w:hAnsi="宋体" w:cs="宋体"/>
                <w:color w:val="000000"/>
                <w:sz w:val="18"/>
                <w:szCs w:val="18"/>
              </w:rPr>
            </w:pPr>
          </w:p>
        </w:tc>
        <w:tc>
          <w:tcPr>
            <w:tcW w:w="2798" w:type="dxa"/>
            <w:shd w:val="clear" w:color="auto" w:fill="FFFFFF"/>
            <w:tcMar>
              <w:top w:w="15" w:type="dxa"/>
              <w:left w:w="15" w:type="dxa"/>
              <w:right w:w="15" w:type="dxa"/>
            </w:tcMar>
            <w:vAlign w:val="center"/>
          </w:tcPr>
          <w:p w:rsidR="00717172" w:rsidRDefault="00717172">
            <w:pPr>
              <w:jc w:val="left"/>
              <w:rPr>
                <w:rFonts w:ascii="宋体" w:hAnsi="宋体" w:cs="宋体"/>
                <w:color w:val="000000"/>
                <w:sz w:val="18"/>
                <w:szCs w:val="18"/>
              </w:rPr>
            </w:pPr>
          </w:p>
        </w:tc>
        <w:tc>
          <w:tcPr>
            <w:tcW w:w="1084" w:type="dxa"/>
            <w:shd w:val="clear" w:color="auto" w:fill="FFFFFF"/>
            <w:noWrap/>
            <w:tcMar>
              <w:top w:w="15" w:type="dxa"/>
              <w:left w:w="15" w:type="dxa"/>
              <w:right w:w="15" w:type="dxa"/>
            </w:tcMar>
            <w:vAlign w:val="center"/>
          </w:tcPr>
          <w:p w:rsidR="00717172" w:rsidRDefault="00717172">
            <w:pPr>
              <w:jc w:val="right"/>
              <w:rPr>
                <w:rFonts w:ascii="宋体" w:hAnsi="宋体" w:cs="宋体"/>
                <w:color w:val="000000"/>
                <w:sz w:val="18"/>
                <w:szCs w:val="18"/>
              </w:rPr>
            </w:pPr>
          </w:p>
        </w:tc>
      </w:tr>
      <w:tr w:rsidR="00717172" w:rsidTr="00FA38CA">
        <w:trPr>
          <w:trHeight w:val="198"/>
          <w:jc w:val="center"/>
        </w:trPr>
        <w:tc>
          <w:tcPr>
            <w:tcW w:w="3773" w:type="dxa"/>
            <w:gridSpan w:val="2"/>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人员经费合计</w:t>
            </w:r>
          </w:p>
        </w:tc>
        <w:tc>
          <w:tcPr>
            <w:tcW w:w="1134" w:type="dxa"/>
            <w:shd w:val="clear" w:color="auto" w:fill="FFFFFF"/>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rPr>
              <w:t>1,912.14</w:t>
            </w:r>
          </w:p>
        </w:tc>
        <w:tc>
          <w:tcPr>
            <w:tcW w:w="7901" w:type="dxa"/>
            <w:gridSpan w:val="5"/>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公用经费合计</w:t>
            </w:r>
          </w:p>
        </w:tc>
        <w:tc>
          <w:tcPr>
            <w:tcW w:w="1084" w:type="dxa"/>
            <w:shd w:val="clear" w:color="auto" w:fill="FFFFFF"/>
            <w:noWrap/>
            <w:tcMar>
              <w:top w:w="15" w:type="dxa"/>
              <w:left w:w="15" w:type="dxa"/>
              <w:right w:w="15" w:type="dxa"/>
            </w:tcMar>
            <w:vAlign w:val="center"/>
          </w:tcPr>
          <w:p w:rsidR="00717172" w:rsidRDefault="00BA7B3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212.99</w:t>
            </w:r>
          </w:p>
        </w:tc>
      </w:tr>
    </w:tbl>
    <w:p w:rsidR="00FA38CA" w:rsidRDefault="00FA38CA" w:rsidP="00FA38CA">
      <w:pPr>
        <w:pStyle w:val="BodyText"/>
        <w:jc w:val="left"/>
        <w:rPr>
          <w:rFonts w:ascii="黑体" w:eastAsia="黑体" w:hAnsi="宋体" w:cs="黑体" w:hint="eastAsia"/>
          <w:color w:val="000000"/>
          <w:kern w:val="0"/>
          <w:sz w:val="36"/>
          <w:szCs w:val="36"/>
        </w:rPr>
      </w:pPr>
      <w:r>
        <w:rPr>
          <w:rFonts w:ascii="宋体" w:hAnsi="宋体" w:cs="宋体" w:hint="eastAsia"/>
          <w:color w:val="000000"/>
          <w:kern w:val="0"/>
          <w:sz w:val="18"/>
          <w:szCs w:val="18"/>
        </w:rPr>
        <w:t>注：本表反映部门本年度一般公共预算财政拨款基本支出明细情况。</w:t>
      </w:r>
    </w:p>
    <w:p w:rsidR="00717172" w:rsidRDefault="00BA7B39">
      <w:pPr>
        <w:pStyle w:val="BodyText"/>
        <w:jc w:val="center"/>
        <w:rPr>
          <w:rFonts w:ascii="黑体" w:eastAsia="黑体" w:hAnsi="宋体" w:cs="黑体"/>
          <w:color w:val="000000"/>
          <w:kern w:val="0"/>
          <w:sz w:val="36"/>
          <w:szCs w:val="36"/>
        </w:rPr>
      </w:pPr>
      <w:r>
        <w:rPr>
          <w:rFonts w:ascii="黑体" w:eastAsia="黑体" w:hAnsi="宋体" w:cs="黑体" w:hint="eastAsia"/>
          <w:color w:val="000000"/>
          <w:kern w:val="0"/>
          <w:sz w:val="36"/>
          <w:szCs w:val="36"/>
        </w:rPr>
        <w:lastRenderedPageBreak/>
        <w:t>一般公共预算财政拨款“三公”经费支出决算表</w:t>
      </w:r>
    </w:p>
    <w:p w:rsidR="00717172" w:rsidRDefault="00BA7B39">
      <w:pPr>
        <w:pStyle w:val="BodyText"/>
        <w:jc w:val="right"/>
        <w:rPr>
          <w:rFonts w:ascii="宋体" w:hAnsi="宋体" w:cs="宋体"/>
          <w:color w:val="000000"/>
          <w:kern w:val="0"/>
          <w:sz w:val="24"/>
        </w:rPr>
      </w:pPr>
      <w:r>
        <w:rPr>
          <w:rFonts w:ascii="宋体" w:hAnsi="宋体" w:cs="宋体" w:hint="eastAsia"/>
          <w:color w:val="000000"/>
          <w:kern w:val="0"/>
          <w:sz w:val="24"/>
        </w:rPr>
        <w:t>公开07表</w:t>
      </w:r>
    </w:p>
    <w:p w:rsidR="00717172" w:rsidRDefault="00BA7B39">
      <w:pPr>
        <w:pStyle w:val="BodyText"/>
        <w:jc w:val="left"/>
      </w:pPr>
      <w:r>
        <w:rPr>
          <w:rFonts w:ascii="宋体" w:hAnsi="宋体" w:cs="宋体" w:hint="eastAsia"/>
          <w:color w:val="000000"/>
          <w:kern w:val="0"/>
          <w:sz w:val="24"/>
        </w:rPr>
        <w:t>部门：湖北省纤维检验局（本级）                   制表日期：2020年                                      金额单位：万元</w:t>
      </w:r>
    </w:p>
    <w:tbl>
      <w:tblP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49"/>
        <w:gridCol w:w="1276"/>
        <w:gridCol w:w="1134"/>
        <w:gridCol w:w="1276"/>
        <w:gridCol w:w="1276"/>
        <w:gridCol w:w="1134"/>
        <w:gridCol w:w="1134"/>
        <w:gridCol w:w="1134"/>
        <w:gridCol w:w="1181"/>
        <w:gridCol w:w="1181"/>
        <w:gridCol w:w="1181"/>
        <w:gridCol w:w="1134"/>
      </w:tblGrid>
      <w:tr w:rsidR="00717172" w:rsidTr="00FA38CA">
        <w:trPr>
          <w:trHeight w:val="820"/>
        </w:trPr>
        <w:tc>
          <w:tcPr>
            <w:tcW w:w="7245" w:type="dxa"/>
            <w:gridSpan w:val="6"/>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6945" w:type="dxa"/>
            <w:gridSpan w:val="6"/>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决算数</w:t>
            </w:r>
          </w:p>
        </w:tc>
      </w:tr>
      <w:tr w:rsidR="00717172" w:rsidTr="00FA38CA">
        <w:trPr>
          <w:trHeight w:val="820"/>
        </w:trPr>
        <w:tc>
          <w:tcPr>
            <w:tcW w:w="1149" w:type="dxa"/>
            <w:vMerge w:val="restart"/>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276" w:type="dxa"/>
            <w:vMerge w:val="restart"/>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因公出国（境）费</w:t>
            </w:r>
          </w:p>
        </w:tc>
        <w:tc>
          <w:tcPr>
            <w:tcW w:w="3686" w:type="dxa"/>
            <w:gridSpan w:val="3"/>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公务用车购置及运行费</w:t>
            </w:r>
          </w:p>
        </w:tc>
        <w:tc>
          <w:tcPr>
            <w:tcW w:w="1134" w:type="dxa"/>
            <w:vMerge w:val="restart"/>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公  </w:t>
            </w:r>
            <w:proofErr w:type="gramStart"/>
            <w:r>
              <w:rPr>
                <w:rFonts w:ascii="宋体" w:hAnsi="宋体" w:cs="宋体" w:hint="eastAsia"/>
                <w:color w:val="000000"/>
                <w:kern w:val="0"/>
                <w:sz w:val="24"/>
              </w:rPr>
              <w:t>务</w:t>
            </w:r>
            <w:proofErr w:type="gramEnd"/>
          </w:p>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接待费</w:t>
            </w:r>
          </w:p>
        </w:tc>
        <w:tc>
          <w:tcPr>
            <w:tcW w:w="1134" w:type="dxa"/>
            <w:vMerge w:val="restart"/>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134" w:type="dxa"/>
            <w:vMerge w:val="restart"/>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因公出国（境）费</w:t>
            </w:r>
          </w:p>
        </w:tc>
        <w:tc>
          <w:tcPr>
            <w:tcW w:w="3543" w:type="dxa"/>
            <w:gridSpan w:val="3"/>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公务用车购置及运行费</w:t>
            </w:r>
          </w:p>
        </w:tc>
        <w:tc>
          <w:tcPr>
            <w:tcW w:w="1134" w:type="dxa"/>
            <w:vMerge w:val="restart"/>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公  </w:t>
            </w:r>
            <w:proofErr w:type="gramStart"/>
            <w:r>
              <w:rPr>
                <w:rFonts w:ascii="宋体" w:hAnsi="宋体" w:cs="宋体" w:hint="eastAsia"/>
                <w:color w:val="000000"/>
                <w:kern w:val="0"/>
                <w:sz w:val="24"/>
              </w:rPr>
              <w:t>务</w:t>
            </w:r>
            <w:proofErr w:type="gramEnd"/>
          </w:p>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接待费</w:t>
            </w:r>
          </w:p>
        </w:tc>
      </w:tr>
      <w:tr w:rsidR="00717172" w:rsidTr="00FA38CA">
        <w:trPr>
          <w:trHeight w:val="820"/>
        </w:trPr>
        <w:tc>
          <w:tcPr>
            <w:tcW w:w="1149" w:type="dxa"/>
            <w:vMerge/>
            <w:shd w:val="clear" w:color="auto" w:fill="auto"/>
            <w:tcMar>
              <w:top w:w="15" w:type="dxa"/>
              <w:left w:w="15" w:type="dxa"/>
              <w:right w:w="15" w:type="dxa"/>
            </w:tcMar>
            <w:vAlign w:val="center"/>
          </w:tcPr>
          <w:p w:rsidR="00717172" w:rsidRDefault="00717172">
            <w:pPr>
              <w:jc w:val="center"/>
              <w:rPr>
                <w:rFonts w:ascii="宋体" w:hAnsi="宋体" w:cs="宋体"/>
                <w:color w:val="000000"/>
                <w:sz w:val="24"/>
              </w:rPr>
            </w:pPr>
          </w:p>
        </w:tc>
        <w:tc>
          <w:tcPr>
            <w:tcW w:w="1276" w:type="dxa"/>
            <w:vMerge/>
            <w:shd w:val="clear" w:color="auto" w:fill="auto"/>
            <w:tcMar>
              <w:top w:w="15" w:type="dxa"/>
              <w:left w:w="15" w:type="dxa"/>
              <w:right w:w="15" w:type="dxa"/>
            </w:tcMar>
            <w:vAlign w:val="center"/>
          </w:tcPr>
          <w:p w:rsidR="00717172" w:rsidRDefault="00717172">
            <w:pPr>
              <w:jc w:val="center"/>
              <w:rPr>
                <w:rFonts w:ascii="宋体" w:hAnsi="宋体" w:cs="宋体"/>
                <w:color w:val="000000"/>
                <w:sz w:val="24"/>
              </w:rPr>
            </w:pPr>
          </w:p>
        </w:tc>
        <w:tc>
          <w:tcPr>
            <w:tcW w:w="1134"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小计</w:t>
            </w:r>
          </w:p>
        </w:tc>
        <w:tc>
          <w:tcPr>
            <w:tcW w:w="1276"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kern w:val="0"/>
                <w:sz w:val="24"/>
              </w:rPr>
            </w:pPr>
            <w:r>
              <w:rPr>
                <w:rFonts w:ascii="宋体" w:hAnsi="宋体" w:cs="宋体" w:hint="eastAsia"/>
                <w:color w:val="000000"/>
                <w:kern w:val="0"/>
                <w:sz w:val="24"/>
              </w:rPr>
              <w:t>公务用车</w:t>
            </w:r>
          </w:p>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购 置 费</w:t>
            </w:r>
          </w:p>
        </w:tc>
        <w:tc>
          <w:tcPr>
            <w:tcW w:w="1276"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公务用车</w:t>
            </w:r>
            <w:r>
              <w:rPr>
                <w:rFonts w:ascii="宋体" w:hAnsi="宋体" w:cs="宋体" w:hint="eastAsia"/>
                <w:color w:val="000000"/>
                <w:kern w:val="0"/>
                <w:sz w:val="24"/>
              </w:rPr>
              <w:br/>
              <w:t>运行费</w:t>
            </w:r>
          </w:p>
        </w:tc>
        <w:tc>
          <w:tcPr>
            <w:tcW w:w="1134" w:type="dxa"/>
            <w:vMerge/>
            <w:shd w:val="clear" w:color="auto" w:fill="auto"/>
            <w:tcMar>
              <w:top w:w="15" w:type="dxa"/>
              <w:left w:w="15" w:type="dxa"/>
              <w:right w:w="15" w:type="dxa"/>
            </w:tcMar>
            <w:vAlign w:val="center"/>
          </w:tcPr>
          <w:p w:rsidR="00717172" w:rsidRDefault="00717172">
            <w:pPr>
              <w:jc w:val="center"/>
              <w:rPr>
                <w:rFonts w:ascii="宋体" w:hAnsi="宋体" w:cs="宋体"/>
                <w:color w:val="000000"/>
                <w:sz w:val="24"/>
              </w:rPr>
            </w:pPr>
          </w:p>
        </w:tc>
        <w:tc>
          <w:tcPr>
            <w:tcW w:w="1134" w:type="dxa"/>
            <w:vMerge/>
            <w:shd w:val="clear" w:color="auto" w:fill="auto"/>
            <w:tcMar>
              <w:top w:w="15" w:type="dxa"/>
              <w:left w:w="15" w:type="dxa"/>
              <w:right w:w="15" w:type="dxa"/>
            </w:tcMar>
            <w:vAlign w:val="center"/>
          </w:tcPr>
          <w:p w:rsidR="00717172" w:rsidRDefault="00717172">
            <w:pPr>
              <w:jc w:val="center"/>
              <w:rPr>
                <w:rFonts w:ascii="宋体" w:hAnsi="宋体" w:cs="宋体"/>
                <w:color w:val="000000"/>
                <w:sz w:val="24"/>
              </w:rPr>
            </w:pPr>
          </w:p>
        </w:tc>
        <w:tc>
          <w:tcPr>
            <w:tcW w:w="1134" w:type="dxa"/>
            <w:vMerge/>
            <w:shd w:val="clear" w:color="auto" w:fill="auto"/>
            <w:tcMar>
              <w:top w:w="15" w:type="dxa"/>
              <w:left w:w="15" w:type="dxa"/>
              <w:right w:w="15" w:type="dxa"/>
            </w:tcMar>
            <w:vAlign w:val="center"/>
          </w:tcPr>
          <w:p w:rsidR="00717172" w:rsidRDefault="00717172">
            <w:pPr>
              <w:jc w:val="center"/>
              <w:rPr>
                <w:rFonts w:ascii="宋体" w:hAnsi="宋体" w:cs="宋体"/>
                <w:color w:val="000000"/>
                <w:sz w:val="24"/>
              </w:rPr>
            </w:pPr>
          </w:p>
        </w:tc>
        <w:tc>
          <w:tcPr>
            <w:tcW w:w="1181"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小计</w:t>
            </w:r>
          </w:p>
        </w:tc>
        <w:tc>
          <w:tcPr>
            <w:tcW w:w="1181"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kern w:val="0"/>
                <w:sz w:val="24"/>
              </w:rPr>
            </w:pPr>
            <w:r>
              <w:rPr>
                <w:rFonts w:ascii="宋体" w:hAnsi="宋体" w:cs="宋体" w:hint="eastAsia"/>
                <w:color w:val="000000"/>
                <w:kern w:val="0"/>
                <w:sz w:val="24"/>
              </w:rPr>
              <w:t>公务用车</w:t>
            </w:r>
          </w:p>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购 置 费</w:t>
            </w:r>
          </w:p>
        </w:tc>
        <w:tc>
          <w:tcPr>
            <w:tcW w:w="1181"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kern w:val="0"/>
                <w:sz w:val="24"/>
              </w:rPr>
            </w:pPr>
            <w:r>
              <w:rPr>
                <w:rFonts w:ascii="宋体" w:hAnsi="宋体" w:cs="宋体" w:hint="eastAsia"/>
                <w:color w:val="000000"/>
                <w:kern w:val="0"/>
                <w:sz w:val="24"/>
              </w:rPr>
              <w:t>公务用车</w:t>
            </w:r>
          </w:p>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运 行 费</w:t>
            </w:r>
          </w:p>
        </w:tc>
        <w:tc>
          <w:tcPr>
            <w:tcW w:w="1134" w:type="dxa"/>
            <w:vMerge/>
            <w:shd w:val="clear" w:color="auto" w:fill="auto"/>
            <w:tcMar>
              <w:top w:w="15" w:type="dxa"/>
              <w:left w:w="15" w:type="dxa"/>
              <w:right w:w="15" w:type="dxa"/>
            </w:tcMar>
            <w:vAlign w:val="center"/>
          </w:tcPr>
          <w:p w:rsidR="00717172" w:rsidRDefault="00717172">
            <w:pPr>
              <w:jc w:val="center"/>
              <w:rPr>
                <w:rFonts w:ascii="宋体" w:hAnsi="宋体" w:cs="宋体"/>
                <w:color w:val="000000"/>
                <w:sz w:val="24"/>
              </w:rPr>
            </w:pPr>
          </w:p>
        </w:tc>
      </w:tr>
      <w:tr w:rsidR="00717172" w:rsidTr="00FA38CA">
        <w:trPr>
          <w:trHeight w:val="820"/>
        </w:trPr>
        <w:tc>
          <w:tcPr>
            <w:tcW w:w="1149"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276"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1134"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1276"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1276"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1134"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6</w:t>
            </w:r>
          </w:p>
        </w:tc>
        <w:tc>
          <w:tcPr>
            <w:tcW w:w="1134"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7</w:t>
            </w:r>
          </w:p>
        </w:tc>
        <w:tc>
          <w:tcPr>
            <w:tcW w:w="1134"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8</w:t>
            </w:r>
          </w:p>
        </w:tc>
        <w:tc>
          <w:tcPr>
            <w:tcW w:w="1181"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9</w:t>
            </w:r>
          </w:p>
        </w:tc>
        <w:tc>
          <w:tcPr>
            <w:tcW w:w="1181"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1181"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11</w:t>
            </w:r>
          </w:p>
        </w:tc>
        <w:tc>
          <w:tcPr>
            <w:tcW w:w="1134" w:type="dxa"/>
            <w:shd w:val="clear" w:color="auto" w:fill="auto"/>
            <w:tcMar>
              <w:top w:w="15" w:type="dxa"/>
              <w:left w:w="15" w:type="dxa"/>
              <w:right w:w="15" w:type="dxa"/>
            </w:tcMar>
            <w:vAlign w:val="center"/>
          </w:tcPr>
          <w:p w:rsidR="00717172" w:rsidRDefault="00BA7B39">
            <w:pPr>
              <w:widowControl/>
              <w:jc w:val="center"/>
              <w:textAlignment w:val="center"/>
              <w:rPr>
                <w:rFonts w:ascii="宋体" w:hAnsi="宋体" w:cs="宋体"/>
                <w:color w:val="000000"/>
                <w:sz w:val="24"/>
              </w:rPr>
            </w:pPr>
            <w:r>
              <w:rPr>
                <w:rFonts w:ascii="宋体" w:hAnsi="宋体" w:cs="宋体" w:hint="eastAsia"/>
                <w:color w:val="000000"/>
                <w:kern w:val="0"/>
                <w:sz w:val="24"/>
              </w:rPr>
              <w:t>12</w:t>
            </w:r>
          </w:p>
        </w:tc>
      </w:tr>
      <w:tr w:rsidR="00717172" w:rsidTr="00FA38CA">
        <w:trPr>
          <w:trHeight w:val="820"/>
        </w:trPr>
        <w:tc>
          <w:tcPr>
            <w:tcW w:w="1149"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color w:val="000000"/>
                <w:kern w:val="0"/>
                <w:sz w:val="24"/>
                <w:lang/>
              </w:rPr>
              <w:t>48.60</w:t>
            </w:r>
          </w:p>
        </w:tc>
        <w:tc>
          <w:tcPr>
            <w:tcW w:w="1276"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color w:val="000000"/>
                <w:kern w:val="0"/>
                <w:sz w:val="24"/>
                <w:lang/>
              </w:rPr>
              <w:t>6.00</w:t>
            </w:r>
          </w:p>
        </w:tc>
        <w:tc>
          <w:tcPr>
            <w:tcW w:w="1134"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color w:val="000000"/>
                <w:kern w:val="0"/>
                <w:sz w:val="24"/>
                <w:lang/>
              </w:rPr>
              <w:t>33.60</w:t>
            </w:r>
          </w:p>
        </w:tc>
        <w:tc>
          <w:tcPr>
            <w:tcW w:w="1276"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4"/>
              </w:rPr>
            </w:pPr>
          </w:p>
        </w:tc>
        <w:tc>
          <w:tcPr>
            <w:tcW w:w="1276"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color w:val="000000"/>
                <w:kern w:val="0"/>
                <w:sz w:val="24"/>
                <w:lang/>
              </w:rPr>
              <w:t>33.60</w:t>
            </w:r>
          </w:p>
        </w:tc>
        <w:tc>
          <w:tcPr>
            <w:tcW w:w="1134"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color w:val="000000"/>
                <w:kern w:val="0"/>
                <w:sz w:val="24"/>
                <w:lang/>
              </w:rPr>
              <w:t>9.00</w:t>
            </w:r>
          </w:p>
        </w:tc>
        <w:tc>
          <w:tcPr>
            <w:tcW w:w="1134"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color w:val="000000"/>
                <w:kern w:val="0"/>
                <w:sz w:val="24"/>
                <w:lang/>
              </w:rPr>
              <w:t>36.10</w:t>
            </w:r>
          </w:p>
        </w:tc>
        <w:tc>
          <w:tcPr>
            <w:tcW w:w="1134" w:type="dxa"/>
            <w:shd w:val="clear" w:color="auto" w:fill="auto"/>
            <w:noWrap/>
            <w:tcMar>
              <w:top w:w="15" w:type="dxa"/>
              <w:left w:w="15" w:type="dxa"/>
              <w:right w:w="15" w:type="dxa"/>
            </w:tcMar>
            <w:vAlign w:val="center"/>
          </w:tcPr>
          <w:p w:rsidR="00717172" w:rsidRDefault="00717172">
            <w:pPr>
              <w:jc w:val="right"/>
              <w:rPr>
                <w:rFonts w:ascii="宋体" w:hAnsi="宋体" w:cs="宋体"/>
                <w:color w:val="000000"/>
                <w:sz w:val="24"/>
              </w:rPr>
            </w:pPr>
          </w:p>
        </w:tc>
        <w:tc>
          <w:tcPr>
            <w:tcW w:w="1181"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color w:val="000000"/>
                <w:kern w:val="0"/>
                <w:sz w:val="24"/>
                <w:lang/>
              </w:rPr>
              <w:t>33.66</w:t>
            </w:r>
          </w:p>
        </w:tc>
        <w:tc>
          <w:tcPr>
            <w:tcW w:w="1181"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color w:val="000000"/>
                <w:kern w:val="0"/>
                <w:sz w:val="24"/>
                <w:lang/>
              </w:rPr>
              <w:t>17.99</w:t>
            </w:r>
          </w:p>
        </w:tc>
        <w:tc>
          <w:tcPr>
            <w:tcW w:w="1181"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color w:val="000000"/>
                <w:kern w:val="0"/>
                <w:sz w:val="24"/>
                <w:lang/>
              </w:rPr>
              <w:t>15.67</w:t>
            </w:r>
          </w:p>
        </w:tc>
        <w:tc>
          <w:tcPr>
            <w:tcW w:w="1134" w:type="dxa"/>
            <w:shd w:val="clear" w:color="auto" w:fill="auto"/>
            <w:noWrap/>
            <w:tcMar>
              <w:top w:w="15" w:type="dxa"/>
              <w:left w:w="15" w:type="dxa"/>
              <w:right w:w="15" w:type="dxa"/>
            </w:tcMar>
            <w:vAlign w:val="center"/>
          </w:tcPr>
          <w:p w:rsidR="00717172" w:rsidRDefault="00BA7B39">
            <w:pPr>
              <w:widowControl/>
              <w:jc w:val="right"/>
              <w:textAlignment w:val="center"/>
              <w:rPr>
                <w:rFonts w:ascii="宋体" w:hAnsi="宋体" w:cs="宋体"/>
                <w:color w:val="000000"/>
                <w:sz w:val="24"/>
              </w:rPr>
            </w:pPr>
            <w:r>
              <w:rPr>
                <w:rFonts w:ascii="宋体" w:hAnsi="宋体" w:cs="宋体" w:hint="eastAsia"/>
                <w:color w:val="000000"/>
                <w:kern w:val="0"/>
                <w:sz w:val="24"/>
                <w:lang/>
              </w:rPr>
              <w:t>2.44</w:t>
            </w:r>
          </w:p>
        </w:tc>
      </w:tr>
    </w:tbl>
    <w:p w:rsidR="00717172" w:rsidRDefault="00FA38CA">
      <w:pPr>
        <w:pStyle w:val="BodyText"/>
      </w:pPr>
      <w:r>
        <w:rPr>
          <w:rFonts w:ascii="宋体" w:hAnsi="宋体" w:cs="宋体" w:hint="eastAsia"/>
          <w:color w:val="000000"/>
          <w:kern w:val="0"/>
          <w:sz w:val="20"/>
          <w:szCs w:val="20"/>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p w:rsidR="00717172" w:rsidRDefault="00BA7B39">
      <w:pPr>
        <w:widowControl/>
        <w:jc w:val="left"/>
      </w:pPr>
      <w:r>
        <w:br w:type="page"/>
      </w:r>
    </w:p>
    <w:p w:rsidR="00717172" w:rsidRDefault="00BA7B39">
      <w:pPr>
        <w:pStyle w:val="BodyText"/>
        <w:jc w:val="center"/>
      </w:pPr>
      <w:r>
        <w:rPr>
          <w:rFonts w:ascii="宋体" w:hAnsi="宋体" w:cs="宋体" w:hint="eastAsia"/>
          <w:b/>
          <w:bCs/>
          <w:color w:val="000000"/>
          <w:kern w:val="0"/>
          <w:sz w:val="32"/>
          <w:szCs w:val="32"/>
        </w:rPr>
        <w:lastRenderedPageBreak/>
        <w:t>政府性基金预算财政拨款收入支出决算表</w:t>
      </w:r>
    </w:p>
    <w:p w:rsidR="00717172" w:rsidRDefault="00BA7B39">
      <w:pPr>
        <w:widowControl/>
        <w:tabs>
          <w:tab w:val="left" w:pos="324"/>
          <w:tab w:val="left" w:pos="648"/>
          <w:tab w:val="left" w:pos="972"/>
          <w:tab w:val="left" w:pos="1022"/>
          <w:tab w:val="left" w:pos="2462"/>
          <w:tab w:val="left" w:pos="3902"/>
          <w:tab w:val="left" w:pos="5342"/>
          <w:tab w:val="left" w:pos="6782"/>
          <w:tab w:val="left" w:pos="8222"/>
        </w:tabs>
        <w:jc w:val="right"/>
        <w:textAlignment w:val="center"/>
      </w:pPr>
      <w:r>
        <w:rPr>
          <w:rFonts w:ascii="宋体" w:hAnsi="宋体" w:cs="宋体" w:hint="eastAsia"/>
          <w:color w:val="000000"/>
          <w:kern w:val="0"/>
          <w:sz w:val="22"/>
          <w:szCs w:val="22"/>
        </w:rPr>
        <w:t>公开08表</w:t>
      </w:r>
    </w:p>
    <w:p w:rsidR="00717172" w:rsidRDefault="00BA7B39">
      <w:pPr>
        <w:widowControl/>
        <w:tabs>
          <w:tab w:val="left" w:pos="324"/>
          <w:tab w:val="left" w:pos="648"/>
          <w:tab w:val="left" w:pos="972"/>
          <w:tab w:val="left" w:pos="1022"/>
          <w:tab w:val="left" w:pos="2462"/>
          <w:tab w:val="left" w:pos="3902"/>
          <w:tab w:val="left" w:pos="5342"/>
          <w:tab w:val="left" w:pos="6782"/>
          <w:tab w:val="left" w:pos="8222"/>
        </w:tabs>
        <w:textAlignment w:val="center"/>
        <w:rPr>
          <w:rFonts w:ascii="宋体" w:hAnsi="宋体" w:cs="宋体"/>
          <w:color w:val="000000"/>
          <w:sz w:val="22"/>
          <w:szCs w:val="22"/>
        </w:rPr>
      </w:pPr>
      <w:r>
        <w:rPr>
          <w:rFonts w:ascii="宋体" w:hAnsi="宋体" w:cs="宋体" w:hint="eastAsia"/>
          <w:color w:val="000000"/>
          <w:kern w:val="0"/>
          <w:sz w:val="22"/>
          <w:szCs w:val="22"/>
        </w:rPr>
        <w:t>部门：湖北省纤维检验局（本级）                               2020年度                                                 金额单位：万元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45"/>
        <w:gridCol w:w="2474"/>
        <w:gridCol w:w="2361"/>
        <w:gridCol w:w="1446"/>
        <w:gridCol w:w="1448"/>
        <w:gridCol w:w="1449"/>
        <w:gridCol w:w="1449"/>
        <w:gridCol w:w="1446"/>
      </w:tblGrid>
      <w:tr w:rsidR="00717172">
        <w:trPr>
          <w:trHeight w:val="505"/>
          <w:jc w:val="center"/>
        </w:trPr>
        <w:tc>
          <w:tcPr>
            <w:tcW w:w="4809" w:type="dxa"/>
            <w:gridSpan w:val="2"/>
            <w:tcBorders>
              <w:tl2br w:val="nil"/>
              <w:tr2bl w:val="nil"/>
            </w:tcBorders>
            <w:shd w:val="clear" w:color="auto" w:fill="FFFFFF"/>
            <w:noWrap/>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2459" w:type="dxa"/>
            <w:vMerge w:val="restart"/>
            <w:tcBorders>
              <w:tl2br w:val="nil"/>
              <w:tr2bl w:val="nil"/>
            </w:tcBorders>
            <w:shd w:val="clear" w:color="auto" w:fill="FFFFFF"/>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1502" w:type="dxa"/>
            <w:vMerge w:val="restart"/>
            <w:tcBorders>
              <w:tl2br w:val="nil"/>
              <w:tr2bl w:val="nil"/>
            </w:tcBorders>
            <w:shd w:val="clear" w:color="auto" w:fill="FFFFFF"/>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w:t>
            </w:r>
          </w:p>
        </w:tc>
        <w:tc>
          <w:tcPr>
            <w:tcW w:w="4514" w:type="dxa"/>
            <w:gridSpan w:val="3"/>
            <w:tcBorders>
              <w:tl2br w:val="nil"/>
              <w:tr2bl w:val="nil"/>
            </w:tcBorders>
            <w:shd w:val="clear" w:color="auto" w:fill="FFFFFF"/>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c>
          <w:tcPr>
            <w:tcW w:w="1502" w:type="dxa"/>
            <w:vMerge w:val="restart"/>
            <w:tcBorders>
              <w:tl2br w:val="nil"/>
              <w:tr2bl w:val="nil"/>
            </w:tcBorders>
            <w:shd w:val="clear" w:color="auto" w:fill="FFFFFF"/>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年末结转和  结余</w:t>
            </w:r>
          </w:p>
        </w:tc>
      </w:tr>
      <w:tr w:rsidR="00717172">
        <w:trPr>
          <w:trHeight w:val="505"/>
          <w:jc w:val="center"/>
        </w:trPr>
        <w:tc>
          <w:tcPr>
            <w:tcW w:w="2232" w:type="dxa"/>
            <w:tcBorders>
              <w:right w:val="single" w:sz="4" w:space="0" w:color="auto"/>
              <w:tl2br w:val="nil"/>
              <w:tr2bl w:val="nil"/>
            </w:tcBorders>
            <w:shd w:val="clear" w:color="auto" w:fill="FFFFFF"/>
            <w:noWrap/>
            <w:vAlign w:val="center"/>
          </w:tcPr>
          <w:p w:rsidR="00717172" w:rsidRDefault="00BA7B3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功能分类科目编码</w:t>
            </w:r>
          </w:p>
        </w:tc>
        <w:tc>
          <w:tcPr>
            <w:tcW w:w="2577" w:type="dxa"/>
            <w:tcBorders>
              <w:left w:val="single" w:sz="4" w:space="0" w:color="auto"/>
              <w:tl2br w:val="nil"/>
              <w:tr2bl w:val="nil"/>
            </w:tcBorders>
            <w:shd w:val="clear" w:color="auto" w:fill="FFFFFF"/>
            <w:vAlign w:val="center"/>
          </w:tcPr>
          <w:p w:rsidR="00717172" w:rsidRDefault="00BA7B3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科目名称</w:t>
            </w:r>
          </w:p>
        </w:tc>
        <w:tc>
          <w:tcPr>
            <w:tcW w:w="2459" w:type="dxa"/>
            <w:vMerge/>
            <w:tcBorders>
              <w:tl2br w:val="nil"/>
              <w:tr2bl w:val="nil"/>
            </w:tcBorders>
            <w:shd w:val="clear" w:color="auto" w:fill="FFFFFF"/>
            <w:vAlign w:val="center"/>
          </w:tcPr>
          <w:p w:rsidR="00717172" w:rsidRDefault="00717172">
            <w:pPr>
              <w:widowControl/>
              <w:jc w:val="center"/>
              <w:textAlignment w:val="center"/>
              <w:rPr>
                <w:rFonts w:ascii="宋体" w:hAnsi="宋体" w:cs="宋体"/>
                <w:color w:val="000000"/>
                <w:kern w:val="0"/>
                <w:sz w:val="20"/>
                <w:szCs w:val="20"/>
              </w:rPr>
            </w:pPr>
          </w:p>
        </w:tc>
        <w:tc>
          <w:tcPr>
            <w:tcW w:w="1502" w:type="dxa"/>
            <w:vMerge/>
            <w:tcBorders>
              <w:tl2br w:val="nil"/>
              <w:tr2bl w:val="nil"/>
            </w:tcBorders>
            <w:shd w:val="clear" w:color="auto" w:fill="FFFFFF"/>
            <w:vAlign w:val="center"/>
          </w:tcPr>
          <w:p w:rsidR="00717172" w:rsidRDefault="00717172">
            <w:pPr>
              <w:widowControl/>
              <w:jc w:val="center"/>
              <w:textAlignment w:val="center"/>
              <w:rPr>
                <w:rFonts w:ascii="宋体" w:hAnsi="宋体" w:cs="宋体"/>
                <w:color w:val="000000"/>
                <w:kern w:val="0"/>
                <w:sz w:val="20"/>
                <w:szCs w:val="20"/>
              </w:rPr>
            </w:pPr>
          </w:p>
        </w:tc>
        <w:tc>
          <w:tcPr>
            <w:tcW w:w="1504" w:type="dxa"/>
            <w:tcBorders>
              <w:right w:val="single" w:sz="4" w:space="0" w:color="auto"/>
              <w:tl2br w:val="nil"/>
              <w:tr2bl w:val="nil"/>
            </w:tcBorders>
            <w:shd w:val="clear" w:color="auto" w:fill="FFFFFF"/>
            <w:vAlign w:val="center"/>
          </w:tcPr>
          <w:p w:rsidR="00717172" w:rsidRDefault="00BA7B3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小计</w:t>
            </w:r>
          </w:p>
        </w:tc>
        <w:tc>
          <w:tcPr>
            <w:tcW w:w="1505" w:type="dxa"/>
            <w:tcBorders>
              <w:left w:val="single" w:sz="4" w:space="0" w:color="auto"/>
              <w:right w:val="single" w:sz="4" w:space="0" w:color="auto"/>
              <w:tl2br w:val="nil"/>
              <w:tr2bl w:val="nil"/>
            </w:tcBorders>
            <w:shd w:val="clear" w:color="auto" w:fill="FFFFFF"/>
            <w:vAlign w:val="center"/>
          </w:tcPr>
          <w:p w:rsidR="00717172" w:rsidRDefault="00BA7B3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基本支出</w:t>
            </w:r>
          </w:p>
        </w:tc>
        <w:tc>
          <w:tcPr>
            <w:tcW w:w="1505" w:type="dxa"/>
            <w:tcBorders>
              <w:left w:val="single" w:sz="4" w:space="0" w:color="auto"/>
              <w:tl2br w:val="nil"/>
              <w:tr2bl w:val="nil"/>
            </w:tcBorders>
            <w:shd w:val="clear" w:color="auto" w:fill="FFFFFF"/>
            <w:vAlign w:val="center"/>
          </w:tcPr>
          <w:p w:rsidR="00717172" w:rsidRDefault="00BA7B3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项目支出</w:t>
            </w:r>
          </w:p>
        </w:tc>
        <w:tc>
          <w:tcPr>
            <w:tcW w:w="1502" w:type="dxa"/>
            <w:vMerge/>
            <w:tcBorders>
              <w:tl2br w:val="nil"/>
              <w:tr2bl w:val="nil"/>
            </w:tcBorders>
            <w:shd w:val="clear" w:color="auto" w:fill="FFFFFF"/>
            <w:vAlign w:val="center"/>
          </w:tcPr>
          <w:p w:rsidR="00717172" w:rsidRDefault="00717172">
            <w:pPr>
              <w:widowControl/>
              <w:jc w:val="center"/>
              <w:textAlignment w:val="center"/>
              <w:rPr>
                <w:rFonts w:ascii="宋体" w:hAnsi="宋体" w:cs="宋体"/>
                <w:color w:val="000000"/>
                <w:kern w:val="0"/>
                <w:sz w:val="20"/>
                <w:szCs w:val="20"/>
              </w:rPr>
            </w:pPr>
          </w:p>
        </w:tc>
      </w:tr>
      <w:tr w:rsidR="00717172">
        <w:trPr>
          <w:trHeight w:val="505"/>
          <w:jc w:val="center"/>
        </w:trPr>
        <w:tc>
          <w:tcPr>
            <w:tcW w:w="4809" w:type="dxa"/>
            <w:gridSpan w:val="2"/>
            <w:tcBorders>
              <w:tl2br w:val="nil"/>
              <w:tr2bl w:val="nil"/>
            </w:tcBorders>
            <w:shd w:val="clear" w:color="auto" w:fill="FFFFFF"/>
            <w:noWrap/>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    次</w:t>
            </w:r>
          </w:p>
        </w:tc>
        <w:tc>
          <w:tcPr>
            <w:tcW w:w="2459" w:type="dxa"/>
            <w:tcBorders>
              <w:tl2br w:val="nil"/>
              <w:tr2bl w:val="nil"/>
            </w:tcBorders>
            <w:shd w:val="clear" w:color="auto" w:fill="FFFFFF"/>
            <w:noWrap/>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502" w:type="dxa"/>
            <w:tcBorders>
              <w:tl2br w:val="nil"/>
              <w:tr2bl w:val="nil"/>
            </w:tcBorders>
            <w:shd w:val="clear" w:color="auto" w:fill="FFFFFF"/>
            <w:noWrap/>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504" w:type="dxa"/>
            <w:tcBorders>
              <w:tl2br w:val="nil"/>
              <w:tr2bl w:val="nil"/>
            </w:tcBorders>
            <w:shd w:val="clear" w:color="auto" w:fill="FFFFFF"/>
            <w:noWrap/>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505" w:type="dxa"/>
            <w:tcBorders>
              <w:tl2br w:val="nil"/>
              <w:tr2bl w:val="nil"/>
            </w:tcBorders>
            <w:shd w:val="clear" w:color="auto" w:fill="FFFFFF"/>
            <w:noWrap/>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505" w:type="dxa"/>
            <w:tcBorders>
              <w:tl2br w:val="nil"/>
              <w:tr2bl w:val="nil"/>
            </w:tcBorders>
            <w:shd w:val="clear" w:color="auto" w:fill="FFFFFF"/>
            <w:noWrap/>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502" w:type="dxa"/>
            <w:tcBorders>
              <w:tl2br w:val="nil"/>
              <w:tr2bl w:val="nil"/>
            </w:tcBorders>
            <w:shd w:val="clear" w:color="auto" w:fill="FFFFFF"/>
            <w:noWrap/>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717172">
        <w:trPr>
          <w:trHeight w:val="505"/>
          <w:jc w:val="center"/>
        </w:trPr>
        <w:tc>
          <w:tcPr>
            <w:tcW w:w="4809" w:type="dxa"/>
            <w:gridSpan w:val="2"/>
            <w:tcBorders>
              <w:tl2br w:val="nil"/>
              <w:tr2bl w:val="nil"/>
            </w:tcBorders>
            <w:shd w:val="clear" w:color="auto" w:fill="FFFFFF"/>
            <w:noWrap/>
            <w:vAlign w:val="center"/>
          </w:tcPr>
          <w:p w:rsidR="00717172" w:rsidRDefault="00BA7B3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    计</w:t>
            </w:r>
          </w:p>
        </w:tc>
        <w:tc>
          <w:tcPr>
            <w:tcW w:w="2459" w:type="dxa"/>
            <w:tcBorders>
              <w:tl2br w:val="nil"/>
              <w:tr2bl w:val="nil"/>
            </w:tcBorders>
            <w:shd w:val="clear" w:color="auto" w:fill="FFFFFF"/>
            <w:noWrap/>
            <w:vAlign w:val="center"/>
          </w:tcPr>
          <w:p w:rsidR="00717172" w:rsidRDefault="00717172">
            <w:pPr>
              <w:jc w:val="right"/>
              <w:rPr>
                <w:rFonts w:ascii="宋体" w:hAnsi="宋体" w:cs="宋体"/>
                <w:b/>
                <w:bCs/>
                <w:color w:val="000000"/>
                <w:sz w:val="20"/>
                <w:szCs w:val="20"/>
              </w:rPr>
            </w:pPr>
          </w:p>
        </w:tc>
        <w:tc>
          <w:tcPr>
            <w:tcW w:w="1502" w:type="dxa"/>
            <w:tcBorders>
              <w:tl2br w:val="nil"/>
              <w:tr2bl w:val="nil"/>
            </w:tcBorders>
            <w:shd w:val="clear" w:color="auto" w:fill="FFFFFF"/>
            <w:noWrap/>
            <w:vAlign w:val="center"/>
          </w:tcPr>
          <w:p w:rsidR="00717172" w:rsidRDefault="00717172">
            <w:pPr>
              <w:jc w:val="right"/>
              <w:rPr>
                <w:rFonts w:ascii="宋体" w:hAnsi="宋体" w:cs="宋体"/>
                <w:b/>
                <w:bCs/>
                <w:color w:val="000000"/>
                <w:sz w:val="20"/>
                <w:szCs w:val="20"/>
              </w:rPr>
            </w:pPr>
          </w:p>
        </w:tc>
        <w:tc>
          <w:tcPr>
            <w:tcW w:w="1504" w:type="dxa"/>
            <w:tcBorders>
              <w:tl2br w:val="nil"/>
              <w:tr2bl w:val="nil"/>
            </w:tcBorders>
            <w:shd w:val="clear" w:color="auto" w:fill="FFFFFF"/>
            <w:noWrap/>
            <w:vAlign w:val="center"/>
          </w:tcPr>
          <w:p w:rsidR="00717172" w:rsidRDefault="00717172">
            <w:pPr>
              <w:jc w:val="right"/>
              <w:rPr>
                <w:rFonts w:ascii="宋体" w:hAnsi="宋体" w:cs="宋体"/>
                <w:b/>
                <w:bCs/>
                <w:color w:val="000000"/>
                <w:sz w:val="20"/>
                <w:szCs w:val="20"/>
              </w:rPr>
            </w:pPr>
          </w:p>
        </w:tc>
        <w:tc>
          <w:tcPr>
            <w:tcW w:w="1505" w:type="dxa"/>
            <w:tcBorders>
              <w:tl2br w:val="nil"/>
              <w:tr2bl w:val="nil"/>
            </w:tcBorders>
            <w:shd w:val="clear" w:color="auto" w:fill="FFFFFF"/>
            <w:noWrap/>
            <w:vAlign w:val="center"/>
          </w:tcPr>
          <w:p w:rsidR="00717172" w:rsidRDefault="00717172">
            <w:pPr>
              <w:jc w:val="right"/>
              <w:rPr>
                <w:rFonts w:ascii="宋体" w:hAnsi="宋体" w:cs="宋体"/>
                <w:b/>
                <w:bCs/>
                <w:color w:val="000000"/>
                <w:sz w:val="20"/>
                <w:szCs w:val="20"/>
              </w:rPr>
            </w:pPr>
          </w:p>
        </w:tc>
        <w:tc>
          <w:tcPr>
            <w:tcW w:w="1505" w:type="dxa"/>
            <w:tcBorders>
              <w:tl2br w:val="nil"/>
              <w:tr2bl w:val="nil"/>
            </w:tcBorders>
            <w:shd w:val="clear" w:color="auto" w:fill="FFFFFF"/>
            <w:noWrap/>
            <w:vAlign w:val="center"/>
          </w:tcPr>
          <w:p w:rsidR="00717172" w:rsidRDefault="00717172">
            <w:pPr>
              <w:jc w:val="right"/>
              <w:rPr>
                <w:rFonts w:ascii="宋体" w:hAnsi="宋体" w:cs="宋体"/>
                <w:b/>
                <w:bCs/>
                <w:color w:val="000000"/>
                <w:sz w:val="20"/>
                <w:szCs w:val="20"/>
              </w:rPr>
            </w:pPr>
          </w:p>
        </w:tc>
        <w:tc>
          <w:tcPr>
            <w:tcW w:w="1502" w:type="dxa"/>
            <w:tcBorders>
              <w:tl2br w:val="nil"/>
              <w:tr2bl w:val="nil"/>
            </w:tcBorders>
            <w:shd w:val="clear" w:color="auto" w:fill="FFFFFF"/>
            <w:noWrap/>
            <w:vAlign w:val="center"/>
          </w:tcPr>
          <w:p w:rsidR="00717172" w:rsidRDefault="00717172">
            <w:pPr>
              <w:jc w:val="right"/>
              <w:rPr>
                <w:rFonts w:ascii="宋体" w:hAnsi="宋体" w:cs="宋体"/>
                <w:b/>
                <w:bCs/>
                <w:color w:val="000000"/>
                <w:sz w:val="20"/>
                <w:szCs w:val="20"/>
              </w:rPr>
            </w:pPr>
          </w:p>
        </w:tc>
      </w:tr>
      <w:tr w:rsidR="00717172">
        <w:trPr>
          <w:trHeight w:val="505"/>
          <w:jc w:val="center"/>
        </w:trPr>
        <w:tc>
          <w:tcPr>
            <w:tcW w:w="2232" w:type="dxa"/>
            <w:tcBorders>
              <w:tl2br w:val="nil"/>
              <w:tr2bl w:val="nil"/>
            </w:tcBorders>
            <w:shd w:val="clear" w:color="auto" w:fill="FFFFFF"/>
            <w:noWrap/>
            <w:vAlign w:val="center"/>
          </w:tcPr>
          <w:p w:rsidR="00717172" w:rsidRDefault="00717172">
            <w:pPr>
              <w:jc w:val="left"/>
              <w:rPr>
                <w:rFonts w:ascii="宋体" w:hAnsi="宋体" w:cs="宋体"/>
                <w:color w:val="000000"/>
                <w:sz w:val="20"/>
                <w:szCs w:val="20"/>
              </w:rPr>
            </w:pPr>
          </w:p>
        </w:tc>
        <w:tc>
          <w:tcPr>
            <w:tcW w:w="2577" w:type="dxa"/>
            <w:tcBorders>
              <w:tl2br w:val="nil"/>
              <w:tr2bl w:val="nil"/>
            </w:tcBorders>
            <w:shd w:val="clear" w:color="auto" w:fill="DEEBF6" w:themeFill="accent1" w:themeFillTint="32"/>
            <w:noWrap/>
            <w:vAlign w:val="center"/>
          </w:tcPr>
          <w:p w:rsidR="00717172" w:rsidRDefault="00BA7B39">
            <w:pPr>
              <w:jc w:val="left"/>
              <w:rPr>
                <w:rFonts w:ascii="宋体" w:hAnsi="宋体" w:cs="宋体"/>
                <w:color w:val="000000"/>
                <w:sz w:val="20"/>
                <w:szCs w:val="20"/>
              </w:rPr>
            </w:pPr>
            <w:r>
              <w:rPr>
                <w:rFonts w:ascii="宋体" w:hAnsi="宋体" w:cs="宋体" w:hint="eastAsia"/>
                <w:color w:val="000000"/>
                <w:sz w:val="20"/>
                <w:szCs w:val="20"/>
              </w:rPr>
              <w:t>本单位无此内容</w:t>
            </w:r>
          </w:p>
        </w:tc>
        <w:tc>
          <w:tcPr>
            <w:tcW w:w="2459" w:type="dxa"/>
            <w:tcBorders>
              <w:tl2br w:val="nil"/>
              <w:tr2bl w:val="nil"/>
            </w:tcBorders>
            <w:shd w:val="clear" w:color="auto" w:fill="FFFFFF"/>
            <w:noWrap/>
            <w:vAlign w:val="center"/>
          </w:tcPr>
          <w:p w:rsidR="00717172" w:rsidRDefault="00717172">
            <w:pPr>
              <w:jc w:val="right"/>
              <w:rPr>
                <w:rFonts w:ascii="宋体" w:hAnsi="宋体" w:cs="宋体"/>
                <w:color w:val="000000"/>
                <w:sz w:val="20"/>
                <w:szCs w:val="20"/>
              </w:rPr>
            </w:pPr>
          </w:p>
        </w:tc>
        <w:tc>
          <w:tcPr>
            <w:tcW w:w="1502" w:type="dxa"/>
            <w:tcBorders>
              <w:tl2br w:val="nil"/>
              <w:tr2bl w:val="nil"/>
            </w:tcBorders>
            <w:shd w:val="clear" w:color="auto" w:fill="FFFFFF"/>
            <w:noWrap/>
            <w:vAlign w:val="center"/>
          </w:tcPr>
          <w:p w:rsidR="00717172" w:rsidRDefault="00717172">
            <w:pPr>
              <w:jc w:val="right"/>
              <w:rPr>
                <w:rFonts w:ascii="宋体" w:hAnsi="宋体" w:cs="宋体"/>
                <w:color w:val="000000"/>
                <w:sz w:val="20"/>
                <w:szCs w:val="20"/>
              </w:rPr>
            </w:pPr>
          </w:p>
        </w:tc>
        <w:tc>
          <w:tcPr>
            <w:tcW w:w="1504" w:type="dxa"/>
            <w:tcBorders>
              <w:tl2br w:val="nil"/>
              <w:tr2bl w:val="nil"/>
            </w:tcBorders>
            <w:shd w:val="clear" w:color="auto" w:fill="FFFFFF"/>
            <w:noWrap/>
            <w:vAlign w:val="center"/>
          </w:tcPr>
          <w:p w:rsidR="00717172" w:rsidRDefault="00717172">
            <w:pPr>
              <w:jc w:val="right"/>
              <w:rPr>
                <w:rFonts w:ascii="宋体" w:hAnsi="宋体" w:cs="宋体"/>
                <w:color w:val="000000"/>
                <w:sz w:val="20"/>
                <w:szCs w:val="20"/>
              </w:rPr>
            </w:pPr>
          </w:p>
        </w:tc>
        <w:tc>
          <w:tcPr>
            <w:tcW w:w="1505" w:type="dxa"/>
            <w:tcBorders>
              <w:tl2br w:val="nil"/>
              <w:tr2bl w:val="nil"/>
            </w:tcBorders>
            <w:shd w:val="clear" w:color="auto" w:fill="FFFFFF"/>
            <w:noWrap/>
            <w:vAlign w:val="center"/>
          </w:tcPr>
          <w:p w:rsidR="00717172" w:rsidRDefault="00717172">
            <w:pPr>
              <w:jc w:val="right"/>
              <w:rPr>
                <w:rFonts w:ascii="宋体" w:hAnsi="宋体" w:cs="宋体"/>
                <w:color w:val="000000"/>
                <w:sz w:val="20"/>
                <w:szCs w:val="20"/>
              </w:rPr>
            </w:pPr>
          </w:p>
        </w:tc>
        <w:tc>
          <w:tcPr>
            <w:tcW w:w="1505" w:type="dxa"/>
            <w:tcBorders>
              <w:tl2br w:val="nil"/>
              <w:tr2bl w:val="nil"/>
            </w:tcBorders>
            <w:shd w:val="clear" w:color="auto" w:fill="FFFFFF"/>
            <w:noWrap/>
            <w:vAlign w:val="center"/>
          </w:tcPr>
          <w:p w:rsidR="00717172" w:rsidRDefault="00717172">
            <w:pPr>
              <w:jc w:val="right"/>
              <w:rPr>
                <w:rFonts w:ascii="宋体" w:hAnsi="宋体" w:cs="宋体"/>
                <w:color w:val="000000"/>
                <w:sz w:val="20"/>
                <w:szCs w:val="20"/>
              </w:rPr>
            </w:pPr>
          </w:p>
        </w:tc>
        <w:tc>
          <w:tcPr>
            <w:tcW w:w="1502" w:type="dxa"/>
            <w:tcBorders>
              <w:tl2br w:val="nil"/>
              <w:tr2bl w:val="nil"/>
            </w:tcBorders>
            <w:shd w:val="clear" w:color="auto" w:fill="FFFFFF"/>
            <w:noWrap/>
            <w:vAlign w:val="center"/>
          </w:tcPr>
          <w:p w:rsidR="00717172" w:rsidRDefault="00717172">
            <w:pPr>
              <w:jc w:val="right"/>
              <w:rPr>
                <w:rFonts w:ascii="宋体" w:hAnsi="宋体" w:cs="宋体"/>
                <w:color w:val="000000"/>
                <w:sz w:val="20"/>
                <w:szCs w:val="20"/>
              </w:rPr>
            </w:pPr>
          </w:p>
        </w:tc>
      </w:tr>
    </w:tbl>
    <w:p w:rsidR="00717172" w:rsidRDefault="00BA7B3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注：本表反映部门本年度政府性基金预算财政拨款收入、支出及结转和结余情况。</w:t>
      </w:r>
    </w:p>
    <w:p w:rsidR="00717172" w:rsidRDefault="00717172">
      <w:pPr>
        <w:pStyle w:val="BodyText"/>
      </w:pPr>
    </w:p>
    <w:p w:rsidR="00717172" w:rsidRDefault="00717172">
      <w:pPr>
        <w:pStyle w:val="BodyText"/>
      </w:pPr>
    </w:p>
    <w:p w:rsidR="00717172" w:rsidRDefault="00BA7B39">
      <w:pPr>
        <w:jc w:val="center"/>
        <w:rPr>
          <w:rFonts w:ascii="黑体" w:eastAsia="黑体" w:hAnsi="宋体" w:cs="黑体"/>
          <w:color w:val="000000"/>
          <w:sz w:val="32"/>
          <w:szCs w:val="32"/>
        </w:rPr>
      </w:pPr>
      <w:r>
        <w:rPr>
          <w:rFonts w:ascii="宋体" w:hAnsi="宋体" w:cs="宋体" w:hint="eastAsia"/>
          <w:b/>
          <w:bCs/>
          <w:color w:val="000000"/>
          <w:kern w:val="0"/>
          <w:sz w:val="32"/>
          <w:szCs w:val="32"/>
        </w:rPr>
        <w:t>国有资本经营预算财政拨款支出决算表</w:t>
      </w:r>
    </w:p>
    <w:p w:rsidR="00717172" w:rsidRDefault="00BA7B39">
      <w:pPr>
        <w:widowControl/>
        <w:tabs>
          <w:tab w:val="left" w:pos="329"/>
          <w:tab w:val="left" w:pos="658"/>
          <w:tab w:val="left" w:pos="987"/>
          <w:tab w:val="left" w:pos="1037"/>
          <w:tab w:val="left" w:pos="2713"/>
          <w:tab w:val="left" w:pos="4389"/>
        </w:tabs>
        <w:jc w:val="right"/>
        <w:textAlignment w:val="center"/>
        <w:rPr>
          <w:rFonts w:ascii="宋体" w:hAnsi="宋体" w:cs="宋体"/>
          <w:color w:val="000000"/>
          <w:sz w:val="22"/>
          <w:szCs w:val="22"/>
        </w:rPr>
      </w:pPr>
      <w:r>
        <w:rPr>
          <w:rFonts w:ascii="宋体" w:hAnsi="宋体" w:cs="宋体" w:hint="eastAsia"/>
          <w:color w:val="000000"/>
          <w:kern w:val="0"/>
          <w:sz w:val="22"/>
          <w:szCs w:val="22"/>
        </w:rPr>
        <w:t>公开09表</w:t>
      </w:r>
    </w:p>
    <w:p w:rsidR="00717172" w:rsidRDefault="00BA7B39">
      <w:pPr>
        <w:widowControl/>
        <w:tabs>
          <w:tab w:val="left" w:pos="3920"/>
          <w:tab w:val="left" w:pos="4142"/>
          <w:tab w:val="left" w:pos="4382"/>
          <w:tab w:val="left" w:pos="5983"/>
          <w:tab w:val="left" w:pos="6399"/>
          <w:tab w:val="left" w:pos="6815"/>
        </w:tabs>
        <w:textAlignment w:val="center"/>
        <w:rPr>
          <w:rFonts w:ascii="宋体" w:hAnsi="宋体" w:cs="宋体"/>
          <w:color w:val="000000"/>
          <w:sz w:val="22"/>
          <w:szCs w:val="22"/>
        </w:rPr>
      </w:pPr>
      <w:r>
        <w:rPr>
          <w:rFonts w:ascii="宋体" w:hAnsi="宋体" w:cs="宋体" w:hint="eastAsia"/>
          <w:color w:val="000000"/>
          <w:kern w:val="0"/>
          <w:sz w:val="22"/>
          <w:szCs w:val="22"/>
        </w:rPr>
        <w:t>部门：湖北省纤维检验局（本级）</w:t>
      </w:r>
      <w:r>
        <w:rPr>
          <w:rFonts w:ascii="宋体" w:hAnsi="宋体" w:cs="宋体" w:hint="eastAsia"/>
          <w:color w:val="000000"/>
          <w:sz w:val="18"/>
          <w:szCs w:val="18"/>
        </w:rPr>
        <w:tab/>
      </w:r>
      <w:r>
        <w:rPr>
          <w:rFonts w:ascii="宋体" w:hAnsi="宋体" w:cs="宋体" w:hint="eastAsia"/>
          <w:color w:val="000000"/>
          <w:sz w:val="18"/>
          <w:szCs w:val="18"/>
        </w:rPr>
        <w:tab/>
        <w:t xml:space="preserve">                        </w:t>
      </w:r>
      <w:r>
        <w:rPr>
          <w:rFonts w:ascii="宋体" w:hAnsi="宋体" w:cs="宋体" w:hint="eastAsia"/>
          <w:color w:val="000000"/>
          <w:kern w:val="0"/>
          <w:sz w:val="22"/>
          <w:szCs w:val="22"/>
        </w:rPr>
        <w:t>2020年度</w:t>
      </w:r>
      <w:r>
        <w:rPr>
          <w:rFonts w:ascii="宋体" w:hAnsi="宋体" w:cs="宋体" w:hint="eastAsia"/>
          <w:color w:val="000000"/>
          <w:sz w:val="22"/>
          <w:szCs w:val="22"/>
        </w:rPr>
        <w:tab/>
      </w:r>
      <w:r>
        <w:rPr>
          <w:rFonts w:ascii="宋体" w:hAnsi="宋体" w:cs="宋体" w:hint="eastAsia"/>
          <w:color w:val="000000"/>
          <w:sz w:val="18"/>
          <w:szCs w:val="18"/>
        </w:rPr>
        <w:tab/>
      </w:r>
      <w:r>
        <w:rPr>
          <w:rFonts w:ascii="宋体" w:hAnsi="宋体" w:cs="宋体" w:hint="eastAsia"/>
          <w:color w:val="000000"/>
          <w:sz w:val="18"/>
          <w:szCs w:val="18"/>
        </w:rPr>
        <w:tab/>
        <w:t xml:space="preserve">                                            </w:t>
      </w:r>
      <w:r>
        <w:rPr>
          <w:rFonts w:ascii="宋体" w:hAnsi="宋体" w:cs="宋体" w:hint="eastAsia"/>
          <w:color w:val="000000"/>
          <w:kern w:val="0"/>
          <w:sz w:val="22"/>
          <w:szCs w:val="22"/>
        </w:rPr>
        <w:t>金额单位：万元</w:t>
      </w:r>
    </w:p>
    <w:tbl>
      <w:tblPr>
        <w:tblW w:w="5015" w:type="pct"/>
        <w:jc w:val="center"/>
        <w:tblLayout w:type="fixed"/>
        <w:tblLook w:val="04A0"/>
      </w:tblPr>
      <w:tblGrid>
        <w:gridCol w:w="5089"/>
        <w:gridCol w:w="3042"/>
        <w:gridCol w:w="1374"/>
        <w:gridCol w:w="1845"/>
        <w:gridCol w:w="2911"/>
      </w:tblGrid>
      <w:tr w:rsidR="00717172">
        <w:trPr>
          <w:trHeight w:val="505"/>
          <w:jc w:val="center"/>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7172" w:rsidRDefault="00E21950">
            <w:pPr>
              <w:widowControl/>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63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7172" w:rsidRDefault="00E2195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r>
      <w:tr w:rsidR="00717172">
        <w:trPr>
          <w:trHeight w:val="505"/>
          <w:jc w:val="center"/>
        </w:trPr>
        <w:tc>
          <w:tcPr>
            <w:tcW w:w="53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7172" w:rsidRDefault="00E21950">
            <w:pPr>
              <w:jc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3164" w:type="dxa"/>
            <w:tcBorders>
              <w:top w:val="single" w:sz="4" w:space="0" w:color="000000"/>
              <w:left w:val="nil"/>
              <w:bottom w:val="single" w:sz="4" w:space="0" w:color="000000"/>
              <w:right w:val="single" w:sz="4" w:space="0" w:color="000000"/>
            </w:tcBorders>
            <w:shd w:val="clear" w:color="auto" w:fill="FFFFFF"/>
            <w:noWrap/>
            <w:vAlign w:val="center"/>
          </w:tcPr>
          <w:p w:rsidR="00717172" w:rsidRDefault="00E21950">
            <w:pPr>
              <w:jc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423" w:type="dxa"/>
            <w:tcBorders>
              <w:top w:val="single" w:sz="4" w:space="0" w:color="000000"/>
              <w:left w:val="nil"/>
              <w:bottom w:val="single" w:sz="4" w:space="0" w:color="000000"/>
              <w:right w:val="single" w:sz="4" w:space="0" w:color="000000"/>
            </w:tcBorders>
            <w:shd w:val="clear" w:color="auto" w:fill="FFFFFF"/>
            <w:vAlign w:val="center"/>
          </w:tcPr>
          <w:p w:rsidR="00717172" w:rsidRDefault="00E21950">
            <w:pPr>
              <w:jc w:val="center"/>
              <w:rPr>
                <w:rFonts w:ascii="宋体" w:hAnsi="宋体" w:cs="宋体"/>
                <w:color w:val="000000"/>
                <w:sz w:val="20"/>
                <w:szCs w:val="20"/>
              </w:rPr>
            </w:pPr>
            <w:r>
              <w:rPr>
                <w:rFonts w:ascii="宋体" w:hAnsi="宋体" w:cs="宋体" w:hint="eastAsia"/>
                <w:color w:val="000000"/>
                <w:sz w:val="20"/>
                <w:szCs w:val="20"/>
              </w:rPr>
              <w:t>合计</w:t>
            </w:r>
          </w:p>
        </w:tc>
        <w:tc>
          <w:tcPr>
            <w:tcW w:w="1915" w:type="dxa"/>
            <w:tcBorders>
              <w:top w:val="single" w:sz="4" w:space="0" w:color="000000"/>
              <w:left w:val="nil"/>
              <w:bottom w:val="single" w:sz="4" w:space="0" w:color="000000"/>
              <w:right w:val="single" w:sz="4" w:space="0" w:color="000000"/>
            </w:tcBorders>
            <w:shd w:val="clear" w:color="auto" w:fill="FFFFFF"/>
            <w:vAlign w:val="center"/>
          </w:tcPr>
          <w:p w:rsidR="00717172" w:rsidRDefault="00E21950">
            <w:pPr>
              <w:jc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3027" w:type="dxa"/>
            <w:tcBorders>
              <w:top w:val="single" w:sz="4" w:space="0" w:color="000000"/>
              <w:left w:val="nil"/>
              <w:bottom w:val="single" w:sz="4" w:space="0" w:color="000000"/>
              <w:right w:val="single" w:sz="4" w:space="0" w:color="000000"/>
            </w:tcBorders>
            <w:shd w:val="clear" w:color="auto" w:fill="FFFFFF"/>
            <w:vAlign w:val="center"/>
          </w:tcPr>
          <w:p w:rsidR="00717172" w:rsidRDefault="00E21950">
            <w:pPr>
              <w:jc w:val="center"/>
              <w:rPr>
                <w:rFonts w:ascii="宋体" w:hAnsi="宋体" w:cs="宋体"/>
                <w:color w:val="000000"/>
                <w:sz w:val="20"/>
                <w:szCs w:val="20"/>
              </w:rPr>
            </w:pPr>
            <w:r>
              <w:rPr>
                <w:rFonts w:ascii="宋体" w:hAnsi="宋体" w:cs="宋体" w:hint="eastAsia"/>
                <w:color w:val="000000"/>
                <w:kern w:val="0"/>
                <w:sz w:val="20"/>
                <w:szCs w:val="20"/>
              </w:rPr>
              <w:t>项目支出</w:t>
            </w:r>
          </w:p>
        </w:tc>
      </w:tr>
      <w:tr w:rsidR="00717172">
        <w:trPr>
          <w:trHeight w:val="505"/>
          <w:jc w:val="center"/>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7172" w:rsidRDefault="00E2195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423" w:type="dxa"/>
            <w:tcBorders>
              <w:top w:val="single" w:sz="4" w:space="0" w:color="000000"/>
              <w:left w:val="nil"/>
              <w:bottom w:val="single" w:sz="4" w:space="0" w:color="000000"/>
              <w:right w:val="single" w:sz="4" w:space="0" w:color="000000"/>
            </w:tcBorders>
            <w:shd w:val="clear" w:color="auto" w:fill="FFFFFF"/>
            <w:noWrap/>
            <w:vAlign w:val="center"/>
          </w:tcPr>
          <w:p w:rsidR="00717172" w:rsidRDefault="00E2195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15" w:type="dxa"/>
            <w:tcBorders>
              <w:top w:val="single" w:sz="4" w:space="0" w:color="000000"/>
              <w:left w:val="nil"/>
              <w:bottom w:val="single" w:sz="4" w:space="0" w:color="000000"/>
              <w:right w:val="single" w:sz="4" w:space="0" w:color="000000"/>
            </w:tcBorders>
            <w:shd w:val="clear" w:color="auto" w:fill="FFFFFF"/>
            <w:noWrap/>
            <w:vAlign w:val="center"/>
          </w:tcPr>
          <w:p w:rsidR="00717172" w:rsidRDefault="00E2195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3027" w:type="dxa"/>
            <w:tcBorders>
              <w:top w:val="single" w:sz="4" w:space="0" w:color="000000"/>
              <w:left w:val="nil"/>
              <w:bottom w:val="single" w:sz="4" w:space="0" w:color="000000"/>
              <w:right w:val="single" w:sz="4" w:space="0" w:color="000000"/>
            </w:tcBorders>
            <w:shd w:val="clear" w:color="auto" w:fill="FFFFFF"/>
            <w:noWrap/>
            <w:vAlign w:val="center"/>
          </w:tcPr>
          <w:p w:rsidR="00717172" w:rsidRDefault="00E2195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r>
      <w:tr w:rsidR="00717172">
        <w:trPr>
          <w:trHeight w:val="505"/>
          <w:jc w:val="center"/>
        </w:trPr>
        <w:tc>
          <w:tcPr>
            <w:tcW w:w="8465" w:type="dxa"/>
            <w:gridSpan w:val="2"/>
            <w:tcBorders>
              <w:top w:val="nil"/>
              <w:left w:val="single" w:sz="4" w:space="0" w:color="000000"/>
              <w:bottom w:val="single" w:sz="4" w:space="0" w:color="000000"/>
              <w:right w:val="single" w:sz="4" w:space="0" w:color="000000"/>
            </w:tcBorders>
            <w:shd w:val="clear" w:color="auto" w:fill="FFFFFF"/>
            <w:noWrap/>
            <w:vAlign w:val="center"/>
          </w:tcPr>
          <w:p w:rsidR="00717172" w:rsidRDefault="00E21950">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423" w:type="dxa"/>
            <w:tcBorders>
              <w:top w:val="nil"/>
              <w:left w:val="nil"/>
              <w:bottom w:val="single" w:sz="4" w:space="0" w:color="000000"/>
              <w:right w:val="single" w:sz="4" w:space="0" w:color="000000"/>
            </w:tcBorders>
            <w:noWrap/>
            <w:vAlign w:val="center"/>
          </w:tcPr>
          <w:p w:rsidR="00717172" w:rsidRDefault="00717172">
            <w:pPr>
              <w:jc w:val="right"/>
              <w:rPr>
                <w:rFonts w:ascii="宋体" w:hAnsi="宋体" w:cs="宋体"/>
                <w:b/>
                <w:bCs/>
                <w:color w:val="000000"/>
                <w:sz w:val="20"/>
                <w:szCs w:val="20"/>
              </w:rPr>
            </w:pPr>
          </w:p>
        </w:tc>
        <w:tc>
          <w:tcPr>
            <w:tcW w:w="1915" w:type="dxa"/>
            <w:tcBorders>
              <w:top w:val="nil"/>
              <w:left w:val="nil"/>
              <w:bottom w:val="single" w:sz="4" w:space="0" w:color="000000"/>
              <w:right w:val="single" w:sz="4" w:space="0" w:color="000000"/>
            </w:tcBorders>
            <w:noWrap/>
            <w:vAlign w:val="center"/>
          </w:tcPr>
          <w:p w:rsidR="00717172" w:rsidRDefault="00717172">
            <w:pPr>
              <w:jc w:val="right"/>
              <w:rPr>
                <w:rFonts w:ascii="宋体" w:hAnsi="宋体" w:cs="宋体"/>
                <w:b/>
                <w:bCs/>
                <w:color w:val="000000"/>
                <w:sz w:val="20"/>
                <w:szCs w:val="20"/>
              </w:rPr>
            </w:pPr>
          </w:p>
        </w:tc>
        <w:tc>
          <w:tcPr>
            <w:tcW w:w="3027" w:type="dxa"/>
            <w:tcBorders>
              <w:top w:val="nil"/>
              <w:left w:val="nil"/>
              <w:bottom w:val="single" w:sz="4" w:space="0" w:color="000000"/>
              <w:right w:val="single" w:sz="4" w:space="0" w:color="000000"/>
            </w:tcBorders>
            <w:noWrap/>
            <w:vAlign w:val="center"/>
          </w:tcPr>
          <w:p w:rsidR="00717172" w:rsidRDefault="00717172">
            <w:pPr>
              <w:jc w:val="right"/>
              <w:rPr>
                <w:rFonts w:ascii="宋体" w:hAnsi="宋体" w:cs="宋体"/>
                <w:b/>
                <w:bCs/>
                <w:color w:val="000000"/>
                <w:sz w:val="20"/>
                <w:szCs w:val="20"/>
              </w:rPr>
            </w:pPr>
          </w:p>
        </w:tc>
      </w:tr>
      <w:tr w:rsidR="00717172">
        <w:trPr>
          <w:trHeight w:val="505"/>
          <w:jc w:val="center"/>
        </w:trPr>
        <w:tc>
          <w:tcPr>
            <w:tcW w:w="5301" w:type="dxa"/>
            <w:tcBorders>
              <w:top w:val="nil"/>
              <w:left w:val="single" w:sz="4" w:space="0" w:color="000000"/>
              <w:bottom w:val="single" w:sz="4" w:space="0" w:color="000000"/>
              <w:right w:val="single" w:sz="4" w:space="0" w:color="000000"/>
            </w:tcBorders>
            <w:shd w:val="clear" w:color="auto" w:fill="FFFFFF"/>
            <w:noWrap/>
            <w:vAlign w:val="center"/>
          </w:tcPr>
          <w:p w:rsidR="00717172" w:rsidRDefault="00717172">
            <w:pPr>
              <w:jc w:val="left"/>
              <w:rPr>
                <w:rFonts w:ascii="宋体" w:hAnsi="宋体" w:cs="宋体"/>
                <w:color w:val="000000"/>
                <w:sz w:val="20"/>
                <w:szCs w:val="20"/>
              </w:rPr>
            </w:pPr>
          </w:p>
        </w:tc>
        <w:tc>
          <w:tcPr>
            <w:tcW w:w="3164" w:type="dxa"/>
            <w:tcBorders>
              <w:top w:val="nil"/>
              <w:left w:val="nil"/>
              <w:bottom w:val="single" w:sz="4" w:space="0" w:color="000000"/>
              <w:right w:val="single" w:sz="4" w:space="0" w:color="000000"/>
            </w:tcBorders>
            <w:shd w:val="clear" w:color="auto" w:fill="DEEBF6" w:themeFill="accent1" w:themeFillTint="32"/>
            <w:noWrap/>
            <w:vAlign w:val="center"/>
          </w:tcPr>
          <w:p w:rsidR="00717172" w:rsidRDefault="00E2195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本单位</w:t>
            </w:r>
            <w:r>
              <w:rPr>
                <w:rFonts w:ascii="宋体" w:hAnsi="宋体" w:cs="宋体" w:hint="eastAsia"/>
                <w:color w:val="000000"/>
                <w:kern w:val="0"/>
                <w:sz w:val="20"/>
                <w:szCs w:val="20"/>
              </w:rPr>
              <w:t>无此内容</w:t>
            </w:r>
          </w:p>
        </w:tc>
        <w:tc>
          <w:tcPr>
            <w:tcW w:w="1423" w:type="dxa"/>
            <w:tcBorders>
              <w:top w:val="nil"/>
              <w:left w:val="nil"/>
              <w:bottom w:val="single" w:sz="4" w:space="0" w:color="000000"/>
              <w:right w:val="single" w:sz="4" w:space="0" w:color="000000"/>
            </w:tcBorders>
            <w:shd w:val="clear" w:color="auto" w:fill="FFFFFF"/>
            <w:noWrap/>
            <w:vAlign w:val="center"/>
          </w:tcPr>
          <w:p w:rsidR="00717172" w:rsidRDefault="00717172">
            <w:pPr>
              <w:jc w:val="right"/>
              <w:rPr>
                <w:rFonts w:ascii="宋体" w:hAnsi="宋体" w:cs="宋体"/>
                <w:color w:val="000000"/>
                <w:sz w:val="20"/>
                <w:szCs w:val="20"/>
              </w:rPr>
            </w:pPr>
          </w:p>
        </w:tc>
        <w:tc>
          <w:tcPr>
            <w:tcW w:w="1915" w:type="dxa"/>
            <w:tcBorders>
              <w:top w:val="nil"/>
              <w:left w:val="nil"/>
              <w:bottom w:val="single" w:sz="4" w:space="0" w:color="000000"/>
              <w:right w:val="single" w:sz="4" w:space="0" w:color="000000"/>
            </w:tcBorders>
            <w:shd w:val="clear" w:color="auto" w:fill="FFFFFF"/>
            <w:noWrap/>
            <w:vAlign w:val="center"/>
          </w:tcPr>
          <w:p w:rsidR="00717172" w:rsidRDefault="00717172">
            <w:pPr>
              <w:jc w:val="right"/>
              <w:rPr>
                <w:rFonts w:ascii="宋体" w:hAnsi="宋体" w:cs="宋体"/>
                <w:color w:val="000000"/>
                <w:sz w:val="20"/>
                <w:szCs w:val="20"/>
              </w:rPr>
            </w:pPr>
          </w:p>
        </w:tc>
        <w:tc>
          <w:tcPr>
            <w:tcW w:w="3027" w:type="dxa"/>
            <w:tcBorders>
              <w:top w:val="nil"/>
              <w:left w:val="nil"/>
              <w:bottom w:val="single" w:sz="4" w:space="0" w:color="000000"/>
              <w:right w:val="single" w:sz="4" w:space="0" w:color="000000"/>
            </w:tcBorders>
            <w:shd w:val="clear" w:color="auto" w:fill="FFFFFF"/>
            <w:noWrap/>
            <w:vAlign w:val="center"/>
          </w:tcPr>
          <w:p w:rsidR="00717172" w:rsidRDefault="00717172">
            <w:pPr>
              <w:jc w:val="right"/>
              <w:rPr>
                <w:rFonts w:ascii="宋体" w:hAnsi="宋体" w:cs="宋体"/>
                <w:color w:val="000000"/>
                <w:sz w:val="20"/>
                <w:szCs w:val="20"/>
              </w:rPr>
            </w:pPr>
          </w:p>
        </w:tc>
      </w:tr>
      <w:tr w:rsidR="00717172">
        <w:trPr>
          <w:jc w:val="center"/>
        </w:trPr>
        <w:tc>
          <w:tcPr>
            <w:tcW w:w="14830" w:type="dxa"/>
            <w:gridSpan w:val="5"/>
            <w:tcBorders>
              <w:top w:val="nil"/>
              <w:left w:val="nil"/>
              <w:bottom w:val="nil"/>
              <w:right w:val="nil"/>
            </w:tcBorders>
            <w:shd w:val="clear" w:color="auto" w:fill="FFFFFF"/>
            <w:noWrap/>
            <w:vAlign w:val="center"/>
          </w:tcPr>
          <w:p w:rsidR="00BA7B39" w:rsidRPr="00BA7B39" w:rsidRDefault="00E21950" w:rsidP="00A236CA">
            <w:pPr>
              <w:widowControl/>
              <w:jc w:val="left"/>
              <w:textAlignment w:val="center"/>
            </w:pPr>
            <w:r>
              <w:rPr>
                <w:rFonts w:ascii="宋体" w:hAnsi="宋体" w:cs="宋体" w:hint="eastAsia"/>
                <w:color w:val="000000"/>
                <w:kern w:val="0"/>
                <w:sz w:val="20"/>
                <w:szCs w:val="20"/>
              </w:rPr>
              <w:t>注：本表反映部门本年度国有资本经营预算财政拨款支出情况。</w:t>
            </w:r>
          </w:p>
        </w:tc>
      </w:tr>
    </w:tbl>
    <w:p w:rsidR="00717172" w:rsidRDefault="00717172">
      <w:pPr>
        <w:jc w:val="left"/>
        <w:rPr>
          <w:rFonts w:ascii="方正仿宋_GBK" w:eastAsia="方正仿宋_GBK" w:hAnsi="方正仿宋_GBK" w:cs="方正仿宋_GBK"/>
          <w:sz w:val="32"/>
          <w:szCs w:val="32"/>
        </w:rPr>
      </w:pPr>
    </w:p>
    <w:p w:rsidR="00717172" w:rsidRDefault="00717172">
      <w:pPr>
        <w:pStyle w:val="BodyText"/>
        <w:sectPr w:rsidR="00717172" w:rsidSect="00FA38CA">
          <w:pgSz w:w="16838" w:h="11906" w:orient="landscape"/>
          <w:pgMar w:top="1474" w:right="1418" w:bottom="1021" w:left="1418" w:header="851" w:footer="567" w:gutter="0"/>
          <w:cols w:space="720"/>
          <w:docGrid w:linePitch="319"/>
        </w:sectPr>
      </w:pPr>
    </w:p>
    <w:p w:rsidR="00717172" w:rsidRDefault="00BA7B39" w:rsidP="00A236CA">
      <w:pPr>
        <w:spacing w:line="360" w:lineRule="auto"/>
        <w:ind w:firstLineChars="200" w:firstLine="640"/>
        <w:rPr>
          <w:rFonts w:ascii="黑体" w:eastAsia="黑体" w:hAnsi="宋体"/>
          <w:bCs/>
          <w:color w:val="000000"/>
          <w:sz w:val="32"/>
          <w:szCs w:val="32"/>
        </w:rPr>
      </w:pPr>
      <w:r>
        <w:rPr>
          <w:rFonts w:ascii="黑体" w:eastAsia="黑体" w:hAnsi="宋体" w:hint="eastAsia"/>
          <w:bCs/>
          <w:color w:val="000000"/>
          <w:sz w:val="32"/>
          <w:szCs w:val="32"/>
        </w:rPr>
        <w:lastRenderedPageBreak/>
        <w:t>三、省纤维检验局2020年度部门决算公开表说明</w:t>
      </w:r>
    </w:p>
    <w:p w:rsidR="00717172" w:rsidRPr="00A236CA" w:rsidRDefault="00BA7B39" w:rsidP="00A236CA">
      <w:pPr>
        <w:spacing w:line="360" w:lineRule="auto"/>
        <w:ind w:firstLineChars="200" w:firstLine="643"/>
        <w:rPr>
          <w:rFonts w:ascii="仿宋_GB2312" w:eastAsia="仿宋_GB2312" w:hAnsi="方正仿宋_GBK" w:cs="方正仿宋_GBK" w:hint="eastAsia"/>
          <w:b/>
          <w:color w:val="000000" w:themeColor="text1"/>
          <w:sz w:val="32"/>
          <w:szCs w:val="32"/>
        </w:rPr>
      </w:pPr>
      <w:r w:rsidRPr="00A236CA">
        <w:rPr>
          <w:rFonts w:ascii="仿宋_GB2312" w:eastAsia="仿宋_GB2312" w:hAnsi="方正仿宋_GBK" w:cs="方正仿宋_GBK" w:hint="eastAsia"/>
          <w:b/>
          <w:color w:val="000000" w:themeColor="text1"/>
          <w:sz w:val="32"/>
          <w:szCs w:val="32"/>
        </w:rPr>
        <w:t>（一）收入支出决算总表说明（公开01表）</w:t>
      </w:r>
    </w:p>
    <w:p w:rsidR="00717172" w:rsidRPr="00A236CA" w:rsidRDefault="00BA7B39" w:rsidP="00A236CA">
      <w:pPr>
        <w:spacing w:line="360" w:lineRule="auto"/>
        <w:ind w:firstLineChars="200" w:firstLine="640"/>
        <w:rPr>
          <w:rFonts w:ascii="仿宋_GB2312" w:eastAsia="仿宋_GB2312" w:hAnsi="方正仿宋_GBK" w:cs="方正仿宋_GBK" w:hint="eastAsia"/>
          <w:sz w:val="32"/>
          <w:szCs w:val="32"/>
        </w:rPr>
      </w:pPr>
      <w:r w:rsidRPr="00A236CA">
        <w:rPr>
          <w:rFonts w:ascii="仿宋_GB2312" w:eastAsia="仿宋_GB2312" w:hAnsi="方正仿宋_GBK" w:cs="方正仿宋_GBK" w:hint="eastAsia"/>
          <w:sz w:val="32"/>
          <w:szCs w:val="32"/>
        </w:rPr>
        <w:t>本单位2020年度收支决算总计6081.92万元，较上年度收支决算数5268.07增加813.85万元，增幅15.45%，较年初预算数5474.93增加606.99万元，增幅11.09%，主要原因：一是由于中央专项转移支付经费跨年度使用，年度</w:t>
      </w:r>
      <w:proofErr w:type="gramStart"/>
      <w:r w:rsidRPr="00A236CA">
        <w:rPr>
          <w:rFonts w:ascii="仿宋_GB2312" w:eastAsia="仿宋_GB2312" w:hAnsi="方正仿宋_GBK" w:cs="方正仿宋_GBK" w:hint="eastAsia"/>
          <w:sz w:val="32"/>
          <w:szCs w:val="32"/>
        </w:rPr>
        <w:t>间预算</w:t>
      </w:r>
      <w:proofErr w:type="gramEnd"/>
      <w:r w:rsidRPr="00A236CA">
        <w:rPr>
          <w:rFonts w:ascii="仿宋_GB2312" w:eastAsia="仿宋_GB2312" w:hAnsi="方正仿宋_GBK" w:cs="方正仿宋_GBK" w:hint="eastAsia"/>
          <w:sz w:val="32"/>
          <w:szCs w:val="32"/>
        </w:rPr>
        <w:t>执行额度有差异，因此形成预决算差异较大；二是2020年国家非织造</w:t>
      </w:r>
      <w:proofErr w:type="gramStart"/>
      <w:r w:rsidRPr="00A236CA">
        <w:rPr>
          <w:rFonts w:ascii="仿宋_GB2312" w:eastAsia="仿宋_GB2312" w:hAnsi="方正仿宋_GBK" w:cs="方正仿宋_GBK" w:hint="eastAsia"/>
          <w:sz w:val="32"/>
          <w:szCs w:val="32"/>
        </w:rPr>
        <w:t>布产品</w:t>
      </w:r>
      <w:proofErr w:type="gramEnd"/>
      <w:r w:rsidRPr="00A236CA">
        <w:rPr>
          <w:rFonts w:ascii="仿宋_GB2312" w:eastAsia="仿宋_GB2312" w:hAnsi="方正仿宋_GBK" w:cs="方正仿宋_GBK" w:hint="eastAsia"/>
          <w:sz w:val="32"/>
          <w:szCs w:val="32"/>
        </w:rPr>
        <w:t>质量检验检测中心（湖北）项目投入建设，按照执行进度增加投入；三是结转结余增加等。</w:t>
      </w:r>
    </w:p>
    <w:p w:rsidR="00717172" w:rsidRPr="00A236CA" w:rsidRDefault="00BA7B39" w:rsidP="00A236CA">
      <w:pPr>
        <w:snapToGrid w:val="0"/>
        <w:spacing w:line="360" w:lineRule="auto"/>
        <w:ind w:firstLineChars="200" w:firstLine="643"/>
        <w:outlineLvl w:val="0"/>
        <w:rPr>
          <w:rFonts w:ascii="仿宋_GB2312" w:eastAsia="仿宋_GB2312" w:hAnsi="方正仿宋_GBK" w:cs="方正仿宋_GBK" w:hint="eastAsia"/>
          <w:b/>
          <w:color w:val="000000" w:themeColor="text1"/>
          <w:sz w:val="32"/>
          <w:szCs w:val="32"/>
        </w:rPr>
      </w:pPr>
      <w:r w:rsidRPr="00A236CA">
        <w:rPr>
          <w:rFonts w:ascii="仿宋_GB2312" w:eastAsia="仿宋_GB2312" w:hAnsi="方正仿宋_GBK" w:cs="方正仿宋_GBK" w:hint="eastAsia"/>
          <w:b/>
          <w:color w:val="000000" w:themeColor="text1"/>
          <w:sz w:val="32"/>
          <w:szCs w:val="32"/>
        </w:rPr>
        <w:t>（二）收入决算表（公开02表）</w:t>
      </w:r>
    </w:p>
    <w:p w:rsidR="00717172" w:rsidRPr="00A236CA" w:rsidRDefault="00BA7B39" w:rsidP="00A236CA">
      <w:pPr>
        <w:snapToGrid w:val="0"/>
        <w:spacing w:line="360" w:lineRule="auto"/>
        <w:ind w:firstLineChars="200" w:firstLine="640"/>
        <w:outlineLvl w:val="0"/>
        <w:rPr>
          <w:rFonts w:ascii="仿宋_GB2312" w:eastAsia="仿宋_GB2312" w:hAnsi="方正仿宋_GBK" w:cs="方正仿宋_GBK" w:hint="eastAsia"/>
          <w:color w:val="000000" w:themeColor="text1"/>
          <w:sz w:val="32"/>
          <w:szCs w:val="32"/>
        </w:rPr>
      </w:pPr>
      <w:r w:rsidRPr="00A236CA">
        <w:rPr>
          <w:rFonts w:ascii="仿宋_GB2312" w:eastAsia="仿宋_GB2312" w:hAnsi="方正仿宋_GBK" w:cs="方正仿宋_GBK" w:hint="eastAsia"/>
          <w:color w:val="000000" w:themeColor="text1"/>
          <w:sz w:val="32"/>
          <w:szCs w:val="32"/>
        </w:rPr>
        <w:t>本单位2020年度收入决算5820.85万元，其中：财政拨款收入5705.17万元，占比98.01%；上级补助收入70.52万元，占比1.21%；其他收入45.16万元，占比0.78%。2020年度收入决算较上年度5102.35万元增加718.5万元，增幅14.08%，</w:t>
      </w:r>
      <w:r w:rsidRPr="00A236CA">
        <w:rPr>
          <w:rFonts w:ascii="仿宋_GB2312" w:eastAsia="仿宋_GB2312" w:hAnsi="方正仿宋_GBK" w:cs="方正仿宋_GBK" w:hint="eastAsia"/>
          <w:color w:val="000000"/>
          <w:sz w:val="32"/>
          <w:szCs w:val="32"/>
        </w:rPr>
        <w:t>较年初预算数5474.93万元</w:t>
      </w:r>
      <w:r w:rsidRPr="00A236CA">
        <w:rPr>
          <w:rFonts w:ascii="仿宋_GB2312" w:eastAsia="仿宋_GB2312" w:hAnsi="方正仿宋_GBK" w:cs="方正仿宋_GBK" w:hint="eastAsia"/>
          <w:color w:val="000000" w:themeColor="text1"/>
          <w:sz w:val="32"/>
          <w:szCs w:val="32"/>
        </w:rPr>
        <w:t>增加345.92万元，增幅6.3%。主要原因：一是由于</w:t>
      </w:r>
      <w:r w:rsidRPr="00A236CA">
        <w:rPr>
          <w:rFonts w:ascii="仿宋_GB2312" w:eastAsia="仿宋_GB2312" w:hAnsi="方正仿宋_GBK" w:cs="方正仿宋_GBK" w:hint="eastAsia"/>
          <w:sz w:val="32"/>
          <w:szCs w:val="32"/>
        </w:rPr>
        <w:t>中央专项转移支付</w:t>
      </w:r>
      <w:r w:rsidRPr="00A236CA">
        <w:rPr>
          <w:rFonts w:ascii="仿宋_GB2312" w:eastAsia="仿宋_GB2312" w:hAnsi="方正仿宋_GBK" w:cs="方正仿宋_GBK" w:hint="eastAsia"/>
          <w:color w:val="000000" w:themeColor="text1"/>
          <w:sz w:val="32"/>
          <w:szCs w:val="32"/>
        </w:rPr>
        <w:t>经费跨年度使用，年度</w:t>
      </w:r>
      <w:proofErr w:type="gramStart"/>
      <w:r w:rsidRPr="00A236CA">
        <w:rPr>
          <w:rFonts w:ascii="仿宋_GB2312" w:eastAsia="仿宋_GB2312" w:hAnsi="方正仿宋_GBK" w:cs="方正仿宋_GBK" w:hint="eastAsia"/>
          <w:color w:val="000000" w:themeColor="text1"/>
          <w:sz w:val="32"/>
          <w:szCs w:val="32"/>
        </w:rPr>
        <w:t>间预算</w:t>
      </w:r>
      <w:proofErr w:type="gramEnd"/>
      <w:r w:rsidRPr="00A236CA">
        <w:rPr>
          <w:rFonts w:ascii="仿宋_GB2312" w:eastAsia="仿宋_GB2312" w:hAnsi="方正仿宋_GBK" w:cs="方正仿宋_GBK" w:hint="eastAsia"/>
          <w:color w:val="000000" w:themeColor="text1"/>
          <w:sz w:val="32"/>
          <w:szCs w:val="32"/>
        </w:rPr>
        <w:t>执行额度有差异，因此形成预决算差异较大</w:t>
      </w:r>
      <w:r w:rsidRPr="00A236CA">
        <w:rPr>
          <w:rFonts w:ascii="仿宋_GB2312" w:eastAsia="仿宋_GB2312" w:hAnsi="方正仿宋_GBK" w:cs="方正仿宋_GBK" w:hint="eastAsia"/>
          <w:color w:val="000000"/>
          <w:sz w:val="32"/>
          <w:szCs w:val="32"/>
        </w:rPr>
        <w:t>；二是建设项目争取到财政资金支持，按照执行进度增加投入。</w:t>
      </w:r>
    </w:p>
    <w:p w:rsidR="00717172" w:rsidRPr="00A236CA" w:rsidRDefault="00BA7B39" w:rsidP="00A236CA">
      <w:pPr>
        <w:snapToGrid w:val="0"/>
        <w:spacing w:line="360" w:lineRule="auto"/>
        <w:ind w:firstLineChars="200" w:firstLine="643"/>
        <w:outlineLvl w:val="0"/>
        <w:rPr>
          <w:rFonts w:ascii="仿宋_GB2312" w:eastAsia="仿宋_GB2312" w:hAnsi="方正仿宋_GBK" w:cs="方正仿宋_GBK" w:hint="eastAsia"/>
          <w:b/>
          <w:color w:val="000000" w:themeColor="text1"/>
          <w:sz w:val="32"/>
          <w:szCs w:val="32"/>
        </w:rPr>
      </w:pPr>
      <w:r w:rsidRPr="00A236CA">
        <w:rPr>
          <w:rFonts w:ascii="仿宋_GB2312" w:eastAsia="仿宋_GB2312" w:hAnsi="方正仿宋_GBK" w:cs="方正仿宋_GBK" w:hint="eastAsia"/>
          <w:b/>
          <w:color w:val="000000" w:themeColor="text1"/>
          <w:sz w:val="32"/>
          <w:szCs w:val="32"/>
        </w:rPr>
        <w:t>（三）支出决算表（公开03表）</w:t>
      </w:r>
    </w:p>
    <w:p w:rsidR="00717172" w:rsidRPr="00A236CA" w:rsidRDefault="00BA7B39" w:rsidP="00A236CA">
      <w:pPr>
        <w:spacing w:line="360" w:lineRule="auto"/>
        <w:ind w:firstLine="601"/>
        <w:rPr>
          <w:rFonts w:ascii="仿宋_GB2312" w:eastAsia="仿宋_GB2312" w:hAnsi="方正仿宋_GBK" w:cs="方正仿宋_GBK" w:hint="eastAsia"/>
          <w:color w:val="000000"/>
          <w:sz w:val="32"/>
          <w:szCs w:val="32"/>
        </w:rPr>
      </w:pPr>
      <w:r w:rsidRPr="00A236CA">
        <w:rPr>
          <w:rFonts w:ascii="仿宋_GB2312" w:eastAsia="仿宋_GB2312" w:hAnsi="方正仿宋_GBK" w:cs="方正仿宋_GBK" w:hint="eastAsia"/>
          <w:color w:val="000000" w:themeColor="text1"/>
          <w:sz w:val="32"/>
          <w:szCs w:val="32"/>
        </w:rPr>
        <w:t>本单位2020年度支出决算5786.28万元，其中基本支出2125.89万元，占比36.74%；</w:t>
      </w:r>
      <w:r w:rsidRPr="00A236CA">
        <w:rPr>
          <w:rFonts w:ascii="仿宋_GB2312" w:eastAsia="仿宋_GB2312" w:hAnsi="方正仿宋_GBK" w:cs="方正仿宋_GBK" w:hint="eastAsia"/>
          <w:color w:val="000000"/>
          <w:sz w:val="32"/>
          <w:szCs w:val="32"/>
        </w:rPr>
        <w:t>项目支出3660.39万元，占比63.26%。</w:t>
      </w:r>
    </w:p>
    <w:p w:rsidR="00717172" w:rsidRPr="00A236CA" w:rsidRDefault="00BA7B39" w:rsidP="00A236CA">
      <w:pPr>
        <w:spacing w:line="360" w:lineRule="auto"/>
        <w:ind w:firstLine="601"/>
        <w:rPr>
          <w:rFonts w:ascii="仿宋_GB2312" w:eastAsia="仿宋_GB2312" w:hAnsi="方正仿宋_GBK" w:cs="方正仿宋_GBK" w:hint="eastAsia"/>
          <w:color w:val="000000" w:themeColor="text1"/>
          <w:sz w:val="32"/>
          <w:szCs w:val="32"/>
          <w:highlight w:val="yellow"/>
        </w:rPr>
      </w:pPr>
      <w:r w:rsidRPr="00A236CA">
        <w:rPr>
          <w:rFonts w:ascii="仿宋_GB2312" w:eastAsia="仿宋_GB2312" w:hAnsi="方正仿宋_GBK" w:cs="方正仿宋_GBK" w:hint="eastAsia"/>
          <w:color w:val="000000" w:themeColor="text1"/>
          <w:sz w:val="32"/>
          <w:szCs w:val="32"/>
        </w:rPr>
        <w:t>2020年度支出决算较上年度5728.28万元增加58万元，增幅</w:t>
      </w:r>
      <w:r w:rsidRPr="00A236CA">
        <w:rPr>
          <w:rFonts w:ascii="仿宋_GB2312" w:eastAsia="仿宋_GB2312" w:hAnsi="方正仿宋_GBK" w:cs="方正仿宋_GBK" w:hint="eastAsia"/>
          <w:color w:val="000000" w:themeColor="text1"/>
          <w:sz w:val="32"/>
          <w:szCs w:val="32"/>
        </w:rPr>
        <w:lastRenderedPageBreak/>
        <w:t>1.01%，主要原因是</w:t>
      </w:r>
      <w:r w:rsidRPr="00A236CA">
        <w:rPr>
          <w:rFonts w:ascii="仿宋_GB2312" w:eastAsia="仿宋_GB2312" w:hAnsi="方正仿宋_GBK" w:cs="方正仿宋_GBK" w:hint="eastAsia"/>
          <w:sz w:val="32"/>
          <w:szCs w:val="32"/>
        </w:rPr>
        <w:t>国家非织造</w:t>
      </w:r>
      <w:proofErr w:type="gramStart"/>
      <w:r w:rsidRPr="00A236CA">
        <w:rPr>
          <w:rFonts w:ascii="仿宋_GB2312" w:eastAsia="仿宋_GB2312" w:hAnsi="方正仿宋_GBK" w:cs="方正仿宋_GBK" w:hint="eastAsia"/>
          <w:sz w:val="32"/>
          <w:szCs w:val="32"/>
        </w:rPr>
        <w:t>布产品</w:t>
      </w:r>
      <w:proofErr w:type="gramEnd"/>
      <w:r w:rsidRPr="00A236CA">
        <w:rPr>
          <w:rFonts w:ascii="仿宋_GB2312" w:eastAsia="仿宋_GB2312" w:hAnsi="方正仿宋_GBK" w:cs="方正仿宋_GBK" w:hint="eastAsia"/>
          <w:sz w:val="32"/>
          <w:szCs w:val="32"/>
        </w:rPr>
        <w:t>质量检验检测中心（湖北）项目</w:t>
      </w:r>
      <w:r w:rsidRPr="00A236CA">
        <w:rPr>
          <w:rFonts w:ascii="仿宋_GB2312" w:eastAsia="仿宋_GB2312" w:hAnsi="方正仿宋_GBK" w:cs="方正仿宋_GBK" w:hint="eastAsia"/>
          <w:color w:val="000000"/>
          <w:sz w:val="32"/>
          <w:szCs w:val="32"/>
        </w:rPr>
        <w:t>按照执行进度支付工程款项。</w:t>
      </w:r>
    </w:p>
    <w:p w:rsidR="00717172" w:rsidRPr="00A236CA" w:rsidRDefault="00BA7B39" w:rsidP="00A236CA">
      <w:pPr>
        <w:spacing w:line="360" w:lineRule="auto"/>
        <w:ind w:firstLine="601"/>
        <w:rPr>
          <w:rFonts w:ascii="仿宋_GB2312" w:eastAsia="仿宋_GB2312" w:hAnsi="方正仿宋_GBK" w:cs="方正仿宋_GBK" w:hint="eastAsia"/>
          <w:color w:val="000000"/>
          <w:sz w:val="32"/>
          <w:szCs w:val="32"/>
        </w:rPr>
      </w:pPr>
      <w:r w:rsidRPr="00A236CA">
        <w:rPr>
          <w:rFonts w:ascii="仿宋_GB2312" w:eastAsia="仿宋_GB2312" w:hAnsi="方正仿宋_GBK" w:cs="方正仿宋_GBK" w:hint="eastAsia"/>
          <w:color w:val="000000"/>
          <w:sz w:val="32"/>
          <w:szCs w:val="32"/>
        </w:rPr>
        <w:t>2020年度支出较年初预算数5539.93万元</w:t>
      </w:r>
      <w:r w:rsidRPr="00A236CA">
        <w:rPr>
          <w:rFonts w:ascii="仿宋_GB2312" w:eastAsia="仿宋_GB2312" w:hAnsi="方正仿宋_GBK" w:cs="方正仿宋_GBK" w:hint="eastAsia"/>
          <w:color w:val="000000" w:themeColor="text1"/>
          <w:sz w:val="32"/>
          <w:szCs w:val="32"/>
        </w:rPr>
        <w:t>增加188.38万元，增幅3.4%。主要原因是</w:t>
      </w:r>
      <w:r w:rsidRPr="00A236CA">
        <w:rPr>
          <w:rFonts w:ascii="仿宋_GB2312" w:eastAsia="仿宋_GB2312" w:hAnsi="方正仿宋_GBK" w:cs="方正仿宋_GBK" w:hint="eastAsia"/>
          <w:color w:val="000000"/>
          <w:sz w:val="32"/>
          <w:szCs w:val="32"/>
        </w:rPr>
        <w:t>由于</w:t>
      </w:r>
      <w:r w:rsidRPr="00A236CA">
        <w:rPr>
          <w:rFonts w:ascii="仿宋_GB2312" w:eastAsia="仿宋_GB2312" w:hAnsi="方正仿宋_GBK" w:cs="方正仿宋_GBK" w:hint="eastAsia"/>
          <w:sz w:val="32"/>
          <w:szCs w:val="32"/>
        </w:rPr>
        <w:t>中央专项转移支付</w:t>
      </w:r>
      <w:r w:rsidRPr="00A236CA">
        <w:rPr>
          <w:rFonts w:ascii="仿宋_GB2312" w:eastAsia="仿宋_GB2312" w:hAnsi="方正仿宋_GBK" w:cs="方正仿宋_GBK" w:hint="eastAsia"/>
          <w:color w:val="000000"/>
          <w:sz w:val="32"/>
          <w:szCs w:val="32"/>
        </w:rPr>
        <w:t>经费跨年度使用，年度</w:t>
      </w:r>
      <w:proofErr w:type="gramStart"/>
      <w:r w:rsidRPr="00A236CA">
        <w:rPr>
          <w:rFonts w:ascii="仿宋_GB2312" w:eastAsia="仿宋_GB2312" w:hAnsi="方正仿宋_GBK" w:cs="方正仿宋_GBK" w:hint="eastAsia"/>
          <w:color w:val="000000"/>
          <w:sz w:val="32"/>
          <w:szCs w:val="32"/>
        </w:rPr>
        <w:t>间预算</w:t>
      </w:r>
      <w:proofErr w:type="gramEnd"/>
      <w:r w:rsidRPr="00A236CA">
        <w:rPr>
          <w:rFonts w:ascii="仿宋_GB2312" w:eastAsia="仿宋_GB2312" w:hAnsi="方正仿宋_GBK" w:cs="方正仿宋_GBK" w:hint="eastAsia"/>
          <w:color w:val="000000"/>
          <w:sz w:val="32"/>
          <w:szCs w:val="32"/>
        </w:rPr>
        <w:t>执行额度有差异，因此形成预决算差异较大。</w:t>
      </w:r>
    </w:p>
    <w:p w:rsidR="00717172" w:rsidRPr="00A236CA" w:rsidRDefault="00BA7B39" w:rsidP="00A236CA">
      <w:pPr>
        <w:spacing w:line="360" w:lineRule="auto"/>
        <w:ind w:firstLine="601"/>
        <w:rPr>
          <w:rFonts w:ascii="仿宋_GB2312" w:eastAsia="仿宋_GB2312" w:hAnsi="方正仿宋_GBK" w:cs="方正仿宋_GBK" w:hint="eastAsia"/>
          <w:b/>
          <w:color w:val="000000" w:themeColor="text1"/>
          <w:sz w:val="32"/>
          <w:szCs w:val="32"/>
        </w:rPr>
      </w:pPr>
      <w:r w:rsidRPr="00A236CA">
        <w:rPr>
          <w:rFonts w:ascii="仿宋_GB2312" w:eastAsia="仿宋_GB2312" w:hAnsi="方正仿宋_GBK" w:cs="方正仿宋_GBK" w:hint="eastAsia"/>
          <w:b/>
          <w:color w:val="000000" w:themeColor="text1"/>
          <w:sz w:val="32"/>
          <w:szCs w:val="32"/>
        </w:rPr>
        <w:t>（四）财政拨款收入支出决算总表（公开04表）</w:t>
      </w:r>
    </w:p>
    <w:p w:rsidR="00717172" w:rsidRPr="00A236CA" w:rsidRDefault="00BA7B39" w:rsidP="00A236CA">
      <w:pPr>
        <w:spacing w:line="360" w:lineRule="auto"/>
        <w:ind w:firstLine="601"/>
        <w:rPr>
          <w:rFonts w:ascii="仿宋_GB2312" w:eastAsia="仿宋_GB2312" w:hAnsi="方正仿宋_GBK" w:cs="方正仿宋_GBK" w:hint="eastAsia"/>
          <w:color w:val="000000"/>
          <w:sz w:val="32"/>
          <w:szCs w:val="32"/>
        </w:rPr>
      </w:pPr>
      <w:r w:rsidRPr="00A236CA">
        <w:rPr>
          <w:rFonts w:ascii="仿宋_GB2312" w:eastAsia="仿宋_GB2312" w:hAnsi="方正仿宋_GBK" w:cs="方正仿宋_GBK" w:hint="eastAsia"/>
          <w:color w:val="000000" w:themeColor="text1"/>
          <w:sz w:val="32"/>
          <w:szCs w:val="32"/>
        </w:rPr>
        <w:t>2020年度财政拨款收支决算5868.92万元，较上年度收支决算5071.73万元增加797.19万元，增幅15.72%；</w:t>
      </w:r>
      <w:r w:rsidRPr="00A236CA">
        <w:rPr>
          <w:rFonts w:ascii="仿宋_GB2312" w:eastAsia="仿宋_GB2312" w:hAnsi="方正仿宋_GBK" w:cs="方正仿宋_GBK" w:hint="eastAsia"/>
          <w:sz w:val="32"/>
          <w:szCs w:val="32"/>
        </w:rPr>
        <w:t>与年初预算数5517.13万元相比增加351.79万元，增幅6.4%。</w:t>
      </w:r>
      <w:r w:rsidRPr="00A236CA">
        <w:rPr>
          <w:rFonts w:ascii="仿宋_GB2312" w:eastAsia="仿宋_GB2312" w:hAnsi="方正仿宋_GBK" w:cs="方正仿宋_GBK" w:hint="eastAsia"/>
          <w:color w:val="000000" w:themeColor="text1"/>
          <w:sz w:val="32"/>
          <w:szCs w:val="32"/>
        </w:rPr>
        <w:t>主要原因：一是由于</w:t>
      </w:r>
      <w:r w:rsidRPr="00A236CA">
        <w:rPr>
          <w:rFonts w:ascii="仿宋_GB2312" w:eastAsia="仿宋_GB2312" w:hAnsi="方正仿宋_GBK" w:cs="方正仿宋_GBK" w:hint="eastAsia"/>
          <w:sz w:val="32"/>
          <w:szCs w:val="32"/>
        </w:rPr>
        <w:t>中央专项转移支付</w:t>
      </w:r>
      <w:r w:rsidRPr="00A236CA">
        <w:rPr>
          <w:rFonts w:ascii="仿宋_GB2312" w:eastAsia="仿宋_GB2312" w:hAnsi="方正仿宋_GBK" w:cs="方正仿宋_GBK" w:hint="eastAsia"/>
          <w:color w:val="000000" w:themeColor="text1"/>
          <w:sz w:val="32"/>
          <w:szCs w:val="32"/>
        </w:rPr>
        <w:t>经费跨年度使用，年度</w:t>
      </w:r>
      <w:proofErr w:type="gramStart"/>
      <w:r w:rsidRPr="00A236CA">
        <w:rPr>
          <w:rFonts w:ascii="仿宋_GB2312" w:eastAsia="仿宋_GB2312" w:hAnsi="方正仿宋_GBK" w:cs="方正仿宋_GBK" w:hint="eastAsia"/>
          <w:color w:val="000000" w:themeColor="text1"/>
          <w:sz w:val="32"/>
          <w:szCs w:val="32"/>
        </w:rPr>
        <w:t>间预算</w:t>
      </w:r>
      <w:proofErr w:type="gramEnd"/>
      <w:r w:rsidRPr="00A236CA">
        <w:rPr>
          <w:rFonts w:ascii="仿宋_GB2312" w:eastAsia="仿宋_GB2312" w:hAnsi="方正仿宋_GBK" w:cs="方正仿宋_GBK" w:hint="eastAsia"/>
          <w:color w:val="000000" w:themeColor="text1"/>
          <w:sz w:val="32"/>
          <w:szCs w:val="32"/>
        </w:rPr>
        <w:t>执行额度有差异，</w:t>
      </w:r>
      <w:r w:rsidRPr="00A236CA">
        <w:rPr>
          <w:rFonts w:ascii="仿宋_GB2312" w:eastAsia="仿宋_GB2312" w:hAnsi="方正仿宋_GBK" w:cs="方正仿宋_GBK" w:hint="eastAsia"/>
          <w:sz w:val="32"/>
          <w:szCs w:val="32"/>
        </w:rPr>
        <w:t>因此形成预决算差异较大</w:t>
      </w:r>
      <w:r w:rsidRPr="00A236CA">
        <w:rPr>
          <w:rFonts w:ascii="仿宋_GB2312" w:eastAsia="仿宋_GB2312" w:hAnsi="方正仿宋_GBK" w:cs="方正仿宋_GBK" w:hint="eastAsia"/>
          <w:color w:val="000000"/>
          <w:sz w:val="32"/>
          <w:szCs w:val="32"/>
        </w:rPr>
        <w:t>；</w:t>
      </w:r>
      <w:r w:rsidRPr="00A236CA">
        <w:rPr>
          <w:rFonts w:ascii="仿宋_GB2312" w:eastAsia="仿宋_GB2312" w:hAnsi="方正仿宋_GBK" w:cs="方正仿宋_GBK" w:hint="eastAsia"/>
          <w:color w:val="000000" w:themeColor="text1"/>
          <w:sz w:val="32"/>
          <w:szCs w:val="32"/>
        </w:rPr>
        <w:t>二是建设项目争取到财政资金支持，按照执行进度增加投入</w:t>
      </w:r>
      <w:r w:rsidRPr="00A236CA">
        <w:rPr>
          <w:rFonts w:ascii="仿宋_GB2312" w:eastAsia="仿宋_GB2312" w:hAnsi="方正仿宋_GBK" w:cs="方正仿宋_GBK" w:hint="eastAsia"/>
          <w:color w:val="000000"/>
          <w:sz w:val="32"/>
          <w:szCs w:val="32"/>
        </w:rPr>
        <w:t>。</w:t>
      </w:r>
    </w:p>
    <w:p w:rsidR="00717172" w:rsidRPr="00A236CA" w:rsidRDefault="00BA7B39" w:rsidP="00A236CA">
      <w:pPr>
        <w:tabs>
          <w:tab w:val="left" w:pos="720"/>
          <w:tab w:val="left" w:pos="900"/>
        </w:tabs>
        <w:spacing w:line="360" w:lineRule="auto"/>
        <w:ind w:firstLineChars="200" w:firstLine="643"/>
        <w:rPr>
          <w:rFonts w:ascii="仿宋_GB2312" w:eastAsia="仿宋_GB2312" w:hAnsi="方正仿宋_GBK" w:cs="方正仿宋_GBK" w:hint="eastAsia"/>
          <w:b/>
          <w:color w:val="000000" w:themeColor="text1"/>
          <w:sz w:val="32"/>
          <w:szCs w:val="32"/>
        </w:rPr>
      </w:pPr>
      <w:r w:rsidRPr="00A236CA">
        <w:rPr>
          <w:rFonts w:ascii="仿宋_GB2312" w:eastAsia="仿宋_GB2312" w:hAnsi="方正仿宋_GBK" w:cs="方正仿宋_GBK" w:hint="eastAsia"/>
          <w:b/>
          <w:color w:val="000000" w:themeColor="text1"/>
          <w:sz w:val="32"/>
          <w:szCs w:val="32"/>
        </w:rPr>
        <w:t>（五）一般公共预算财政拨款支出决算表（公开05表）</w:t>
      </w:r>
    </w:p>
    <w:p w:rsidR="00717172" w:rsidRPr="00A236CA" w:rsidRDefault="00BA7B39" w:rsidP="00A236CA">
      <w:pPr>
        <w:spacing w:line="360" w:lineRule="auto"/>
        <w:ind w:firstLine="601"/>
        <w:rPr>
          <w:rFonts w:ascii="仿宋_GB2312" w:eastAsia="仿宋_GB2312" w:hAnsi="方正仿宋_GBK" w:cs="方正仿宋_GBK" w:hint="eastAsia"/>
          <w:color w:val="000000"/>
          <w:sz w:val="32"/>
          <w:szCs w:val="32"/>
        </w:rPr>
      </w:pPr>
      <w:r w:rsidRPr="00A236CA">
        <w:rPr>
          <w:rFonts w:ascii="仿宋_GB2312" w:eastAsia="仿宋_GB2312" w:hAnsi="方正仿宋_GBK" w:cs="方正仿宋_GBK" w:hint="eastAsia"/>
          <w:color w:val="000000" w:themeColor="text1"/>
          <w:sz w:val="32"/>
          <w:szCs w:val="32"/>
        </w:rPr>
        <w:t>本单位2020年度一般公共预算财政拨款支出决算5777.52万元，较年初预算5517.13万元增加260.39万元，增幅4.72%；</w:t>
      </w:r>
      <w:r w:rsidRPr="00A236CA">
        <w:rPr>
          <w:rFonts w:ascii="仿宋_GB2312" w:eastAsia="仿宋_GB2312" w:hAnsi="方正仿宋_GBK" w:cs="方正仿宋_GBK" w:hint="eastAsia"/>
          <w:color w:val="000000"/>
          <w:sz w:val="32"/>
          <w:szCs w:val="32"/>
        </w:rPr>
        <w:t>较上年度支出决算数5071.73万元</w:t>
      </w:r>
      <w:r w:rsidRPr="00A236CA">
        <w:rPr>
          <w:rFonts w:ascii="仿宋_GB2312" w:eastAsia="仿宋_GB2312" w:hAnsi="方正仿宋_GBK" w:cs="方正仿宋_GBK" w:hint="eastAsia"/>
          <w:color w:val="000000" w:themeColor="text1"/>
          <w:sz w:val="32"/>
          <w:szCs w:val="32"/>
        </w:rPr>
        <w:t>增加705.79</w:t>
      </w:r>
      <w:r w:rsidRPr="00A236CA">
        <w:rPr>
          <w:rFonts w:ascii="仿宋_GB2312" w:eastAsia="仿宋_GB2312" w:hAnsi="方正仿宋_GBK" w:cs="方正仿宋_GBK" w:hint="eastAsia"/>
          <w:color w:val="000000"/>
          <w:sz w:val="32"/>
          <w:szCs w:val="32"/>
        </w:rPr>
        <w:t>万元，</w:t>
      </w:r>
      <w:r w:rsidRPr="00A236CA">
        <w:rPr>
          <w:rFonts w:ascii="仿宋_GB2312" w:eastAsia="仿宋_GB2312" w:hAnsi="方正仿宋_GBK" w:cs="方正仿宋_GBK" w:hint="eastAsia"/>
          <w:color w:val="000000" w:themeColor="text1"/>
          <w:sz w:val="32"/>
          <w:szCs w:val="32"/>
        </w:rPr>
        <w:t>增</w:t>
      </w:r>
      <w:r w:rsidRPr="00A236CA">
        <w:rPr>
          <w:rFonts w:ascii="仿宋_GB2312" w:eastAsia="仿宋_GB2312" w:hAnsi="方正仿宋_GBK" w:cs="方正仿宋_GBK" w:hint="eastAsia"/>
          <w:color w:val="000000"/>
          <w:sz w:val="32"/>
          <w:szCs w:val="32"/>
        </w:rPr>
        <w:t>幅13.92%。</w:t>
      </w:r>
      <w:r w:rsidRPr="00A236CA">
        <w:rPr>
          <w:rFonts w:ascii="仿宋_GB2312" w:eastAsia="仿宋_GB2312" w:hAnsi="方正仿宋_GBK" w:cs="方正仿宋_GBK" w:hint="eastAsia"/>
          <w:color w:val="000000" w:themeColor="text1"/>
          <w:sz w:val="32"/>
          <w:szCs w:val="32"/>
        </w:rPr>
        <w:t>主要原因：一是</w:t>
      </w:r>
      <w:r w:rsidRPr="00A236CA">
        <w:rPr>
          <w:rFonts w:ascii="仿宋_GB2312" w:eastAsia="仿宋_GB2312" w:hAnsi="方正仿宋_GBK" w:cs="方正仿宋_GBK" w:hint="eastAsia"/>
          <w:sz w:val="32"/>
          <w:szCs w:val="32"/>
        </w:rPr>
        <w:t>中央专项转移支付</w:t>
      </w:r>
      <w:r w:rsidRPr="00A236CA">
        <w:rPr>
          <w:rFonts w:ascii="仿宋_GB2312" w:eastAsia="仿宋_GB2312" w:hAnsi="方正仿宋_GBK" w:cs="方正仿宋_GBK" w:hint="eastAsia"/>
          <w:color w:val="000000" w:themeColor="text1"/>
          <w:sz w:val="32"/>
          <w:szCs w:val="32"/>
        </w:rPr>
        <w:t>经费跨年度使用，年度</w:t>
      </w:r>
      <w:proofErr w:type="gramStart"/>
      <w:r w:rsidRPr="00A236CA">
        <w:rPr>
          <w:rFonts w:ascii="仿宋_GB2312" w:eastAsia="仿宋_GB2312" w:hAnsi="方正仿宋_GBK" w:cs="方正仿宋_GBK" w:hint="eastAsia"/>
          <w:color w:val="000000" w:themeColor="text1"/>
          <w:sz w:val="32"/>
          <w:szCs w:val="32"/>
        </w:rPr>
        <w:t>间预算</w:t>
      </w:r>
      <w:proofErr w:type="gramEnd"/>
      <w:r w:rsidRPr="00A236CA">
        <w:rPr>
          <w:rFonts w:ascii="仿宋_GB2312" w:eastAsia="仿宋_GB2312" w:hAnsi="方正仿宋_GBK" w:cs="方正仿宋_GBK" w:hint="eastAsia"/>
          <w:color w:val="000000" w:themeColor="text1"/>
          <w:sz w:val="32"/>
          <w:szCs w:val="32"/>
        </w:rPr>
        <w:t>执行额度有差异，因此形成预决算差异较大</w:t>
      </w:r>
      <w:r w:rsidRPr="00A236CA">
        <w:rPr>
          <w:rFonts w:ascii="仿宋_GB2312" w:eastAsia="仿宋_GB2312" w:hAnsi="方正仿宋_GBK" w:cs="方正仿宋_GBK" w:hint="eastAsia"/>
          <w:sz w:val="32"/>
          <w:szCs w:val="32"/>
        </w:rPr>
        <w:t>；</w:t>
      </w:r>
      <w:r w:rsidRPr="00A236CA">
        <w:rPr>
          <w:rFonts w:ascii="仿宋_GB2312" w:eastAsia="仿宋_GB2312" w:hAnsi="方正仿宋_GBK" w:cs="方正仿宋_GBK" w:hint="eastAsia"/>
          <w:color w:val="000000" w:themeColor="text1"/>
          <w:sz w:val="32"/>
          <w:szCs w:val="32"/>
        </w:rPr>
        <w:t>二是</w:t>
      </w:r>
      <w:r w:rsidRPr="00A236CA">
        <w:rPr>
          <w:rFonts w:ascii="仿宋_GB2312" w:eastAsia="仿宋_GB2312" w:hAnsi="方正仿宋_GBK" w:cs="方正仿宋_GBK" w:hint="eastAsia"/>
          <w:sz w:val="32"/>
          <w:szCs w:val="32"/>
        </w:rPr>
        <w:t>国家非织造</w:t>
      </w:r>
      <w:proofErr w:type="gramStart"/>
      <w:r w:rsidRPr="00A236CA">
        <w:rPr>
          <w:rFonts w:ascii="仿宋_GB2312" w:eastAsia="仿宋_GB2312" w:hAnsi="方正仿宋_GBK" w:cs="方正仿宋_GBK" w:hint="eastAsia"/>
          <w:sz w:val="32"/>
          <w:szCs w:val="32"/>
        </w:rPr>
        <w:t>布产品</w:t>
      </w:r>
      <w:proofErr w:type="gramEnd"/>
      <w:r w:rsidRPr="00A236CA">
        <w:rPr>
          <w:rFonts w:ascii="仿宋_GB2312" w:eastAsia="仿宋_GB2312" w:hAnsi="方正仿宋_GBK" w:cs="方正仿宋_GBK" w:hint="eastAsia"/>
          <w:sz w:val="32"/>
          <w:szCs w:val="32"/>
        </w:rPr>
        <w:t>质量检验检测中心（湖北）项目</w:t>
      </w:r>
      <w:r w:rsidRPr="00A236CA">
        <w:rPr>
          <w:rFonts w:ascii="仿宋_GB2312" w:eastAsia="仿宋_GB2312" w:hAnsi="方正仿宋_GBK" w:cs="方正仿宋_GBK" w:hint="eastAsia"/>
          <w:color w:val="000000"/>
          <w:sz w:val="32"/>
          <w:szCs w:val="32"/>
        </w:rPr>
        <w:t>按照执行进度支付工程款项。</w:t>
      </w:r>
    </w:p>
    <w:p w:rsidR="00717172" w:rsidRPr="00A236CA" w:rsidRDefault="00BA7B39" w:rsidP="00A236CA">
      <w:pPr>
        <w:snapToGrid w:val="0"/>
        <w:spacing w:line="360" w:lineRule="auto"/>
        <w:ind w:firstLineChars="200" w:firstLine="643"/>
        <w:outlineLvl w:val="0"/>
        <w:rPr>
          <w:rFonts w:ascii="仿宋_GB2312" w:eastAsia="仿宋_GB2312" w:hAnsi="方正仿宋_GBK" w:cs="方正仿宋_GBK" w:hint="eastAsia"/>
          <w:b/>
          <w:color w:val="000000" w:themeColor="text1"/>
          <w:sz w:val="32"/>
          <w:szCs w:val="32"/>
        </w:rPr>
      </w:pPr>
      <w:r w:rsidRPr="00A236CA">
        <w:rPr>
          <w:rFonts w:ascii="仿宋_GB2312" w:eastAsia="仿宋_GB2312" w:hAnsi="方正仿宋_GBK" w:cs="方正仿宋_GBK" w:hint="eastAsia"/>
          <w:b/>
          <w:color w:val="000000" w:themeColor="text1"/>
          <w:sz w:val="32"/>
          <w:szCs w:val="32"/>
        </w:rPr>
        <w:t>（六）一般公共预算财政拨款基本支出决算表（公开06表）</w:t>
      </w:r>
    </w:p>
    <w:p w:rsidR="00717172" w:rsidRPr="00A236CA" w:rsidRDefault="00BA7B39" w:rsidP="00A236CA">
      <w:pPr>
        <w:spacing w:line="360" w:lineRule="auto"/>
        <w:ind w:firstLine="601"/>
        <w:rPr>
          <w:rFonts w:ascii="仿宋_GB2312" w:eastAsia="仿宋_GB2312" w:hAnsi="方正仿宋_GBK" w:cs="方正仿宋_GBK" w:hint="eastAsia"/>
          <w:color w:val="000000" w:themeColor="text1"/>
          <w:sz w:val="32"/>
          <w:szCs w:val="32"/>
        </w:rPr>
      </w:pPr>
      <w:r w:rsidRPr="00A236CA">
        <w:rPr>
          <w:rFonts w:ascii="仿宋_GB2312" w:eastAsia="仿宋_GB2312" w:hAnsi="方正仿宋_GBK" w:cs="方正仿宋_GBK" w:hint="eastAsia"/>
          <w:color w:val="000000" w:themeColor="text1"/>
          <w:sz w:val="32"/>
          <w:szCs w:val="32"/>
        </w:rPr>
        <w:t>本单位2020年度一般公共预算财政拨款基本支出决2125.13万元，较年初预2143.13万元减少18万元，降幅0.84%；</w:t>
      </w:r>
      <w:r w:rsidRPr="00A236CA">
        <w:rPr>
          <w:rFonts w:ascii="仿宋_GB2312" w:eastAsia="仿宋_GB2312" w:hAnsi="方正仿宋_GBK" w:cs="方正仿宋_GBK" w:hint="eastAsia"/>
          <w:color w:val="000000"/>
          <w:sz w:val="32"/>
          <w:szCs w:val="32"/>
        </w:rPr>
        <w:t>较上年度支</w:t>
      </w:r>
      <w:r w:rsidRPr="00A236CA">
        <w:rPr>
          <w:rFonts w:ascii="仿宋_GB2312" w:eastAsia="仿宋_GB2312" w:hAnsi="方正仿宋_GBK" w:cs="方正仿宋_GBK" w:hint="eastAsia"/>
          <w:color w:val="000000"/>
          <w:sz w:val="32"/>
          <w:szCs w:val="32"/>
        </w:rPr>
        <w:lastRenderedPageBreak/>
        <w:t>出决算数2118.14万元减少6.99万元，降幅0.33%，主要原因是公用</w:t>
      </w:r>
      <w:proofErr w:type="gramStart"/>
      <w:r w:rsidRPr="00A236CA">
        <w:rPr>
          <w:rFonts w:ascii="仿宋_GB2312" w:eastAsia="仿宋_GB2312" w:hAnsi="方正仿宋_GBK" w:cs="方正仿宋_GBK" w:hint="eastAsia"/>
          <w:color w:val="000000"/>
          <w:sz w:val="32"/>
          <w:szCs w:val="32"/>
        </w:rPr>
        <w:t>支出因</w:t>
      </w:r>
      <w:proofErr w:type="gramEnd"/>
      <w:r w:rsidRPr="00A236CA">
        <w:rPr>
          <w:rFonts w:ascii="仿宋_GB2312" w:eastAsia="仿宋_GB2312" w:hAnsi="方正仿宋_GBK" w:cs="方正仿宋_GBK" w:hint="eastAsia"/>
          <w:color w:val="000000"/>
          <w:sz w:val="32"/>
          <w:szCs w:val="32"/>
        </w:rPr>
        <w:t>压减一般性支出，较上年决算及年初预算均有所减少。</w:t>
      </w:r>
    </w:p>
    <w:p w:rsidR="00717172" w:rsidRPr="00A236CA" w:rsidRDefault="00BA7B39" w:rsidP="00A236CA">
      <w:pPr>
        <w:snapToGrid w:val="0"/>
        <w:spacing w:line="360" w:lineRule="auto"/>
        <w:ind w:firstLineChars="200" w:firstLine="643"/>
        <w:outlineLvl w:val="0"/>
        <w:rPr>
          <w:rFonts w:ascii="仿宋_GB2312" w:eastAsia="仿宋_GB2312" w:hAnsi="方正仿宋_GBK" w:cs="方正仿宋_GBK" w:hint="eastAsia"/>
          <w:b/>
          <w:color w:val="000000" w:themeColor="text1"/>
          <w:sz w:val="32"/>
          <w:szCs w:val="32"/>
        </w:rPr>
      </w:pPr>
      <w:r w:rsidRPr="00A236CA">
        <w:rPr>
          <w:rFonts w:ascii="仿宋_GB2312" w:eastAsia="仿宋_GB2312" w:hAnsi="方正仿宋_GBK" w:cs="方正仿宋_GBK" w:hint="eastAsia"/>
          <w:b/>
          <w:color w:val="000000" w:themeColor="text1"/>
          <w:sz w:val="32"/>
          <w:szCs w:val="32"/>
        </w:rPr>
        <w:t>（七）财政拨款“三公”经费支出决算表（公开07表）</w:t>
      </w:r>
    </w:p>
    <w:p w:rsidR="00717172" w:rsidRPr="00A236CA" w:rsidRDefault="00BA7B39" w:rsidP="00A236CA">
      <w:pPr>
        <w:tabs>
          <w:tab w:val="left" w:pos="720"/>
          <w:tab w:val="left" w:pos="900"/>
        </w:tabs>
        <w:spacing w:line="360" w:lineRule="auto"/>
        <w:ind w:firstLineChars="200" w:firstLine="640"/>
        <w:rPr>
          <w:rFonts w:ascii="仿宋_GB2312" w:eastAsia="仿宋_GB2312" w:hAnsi="方正仿宋_GBK" w:cs="方正仿宋_GBK" w:hint="eastAsia"/>
          <w:color w:val="000000" w:themeColor="text1"/>
          <w:sz w:val="32"/>
          <w:szCs w:val="32"/>
        </w:rPr>
      </w:pPr>
      <w:r w:rsidRPr="00A236CA">
        <w:rPr>
          <w:rFonts w:ascii="仿宋_GB2312" w:eastAsia="仿宋_GB2312" w:hAnsi="方正仿宋_GBK" w:cs="方正仿宋_GBK" w:hint="eastAsia"/>
          <w:color w:val="000000" w:themeColor="text1"/>
          <w:sz w:val="32"/>
          <w:szCs w:val="32"/>
        </w:rPr>
        <w:t>本单位2020年度财政拨款“三公”经费支出决算36.1万元，较年初预算48.6万元减少12.5万元，减幅25.72%；较上年度支出决算数47.14万元减少11.04万元，</w:t>
      </w:r>
      <w:r w:rsidR="00A236CA">
        <w:rPr>
          <w:rFonts w:ascii="仿宋_GB2312" w:eastAsia="仿宋_GB2312" w:hAnsi="方正仿宋_GBK" w:cs="方正仿宋_GBK" w:hint="eastAsia"/>
          <w:color w:val="000000" w:themeColor="text1"/>
          <w:sz w:val="32"/>
          <w:szCs w:val="32"/>
        </w:rPr>
        <w:t>减</w:t>
      </w:r>
      <w:r w:rsidRPr="00A236CA">
        <w:rPr>
          <w:rFonts w:ascii="仿宋_GB2312" w:eastAsia="仿宋_GB2312" w:hAnsi="方正仿宋_GBK" w:cs="方正仿宋_GBK" w:hint="eastAsia"/>
          <w:color w:val="000000" w:themeColor="text1"/>
          <w:sz w:val="32"/>
          <w:szCs w:val="32"/>
        </w:rPr>
        <w:t xml:space="preserve">幅23.42%。主要原因是严格控制“三公”经费，大力压缩公务接待费。    </w:t>
      </w:r>
    </w:p>
    <w:p w:rsidR="00717172" w:rsidRPr="00A236CA" w:rsidRDefault="00BA7B39" w:rsidP="00A236CA">
      <w:pPr>
        <w:tabs>
          <w:tab w:val="left" w:pos="720"/>
          <w:tab w:val="left" w:pos="900"/>
        </w:tabs>
        <w:spacing w:line="360" w:lineRule="auto"/>
        <w:ind w:firstLineChars="200" w:firstLine="640"/>
        <w:rPr>
          <w:rFonts w:ascii="仿宋_GB2312" w:eastAsia="仿宋_GB2312" w:hAnsi="方正仿宋_GBK" w:cs="方正仿宋_GBK" w:hint="eastAsia"/>
          <w:color w:val="000000"/>
          <w:sz w:val="32"/>
          <w:szCs w:val="32"/>
        </w:rPr>
      </w:pPr>
      <w:r w:rsidRPr="00A236CA">
        <w:rPr>
          <w:rFonts w:ascii="仿宋_GB2312" w:eastAsia="仿宋_GB2312" w:hAnsi="方正仿宋_GBK" w:cs="方正仿宋_GBK" w:hint="eastAsia"/>
          <w:color w:val="000000" w:themeColor="text1"/>
          <w:sz w:val="32"/>
          <w:szCs w:val="32"/>
        </w:rPr>
        <w:t>“三公”经费中，2020年度因公出国（境）费0万元，较上年度6.3万元减少6.3万元，降幅100%；公务用车购置及运行费33.66万元，较上年度31.84万元减少1.82万元，降幅5.72%；接待费2.44万元，较上年度8.99万元减少6.55万元，降幅72.86%。主要原因：一是</w:t>
      </w:r>
      <w:r w:rsidR="00A236CA">
        <w:rPr>
          <w:rFonts w:ascii="仿宋_GB2312" w:eastAsia="仿宋_GB2312" w:hAnsi="方正仿宋_GBK" w:cs="方正仿宋_GBK" w:hint="eastAsia"/>
          <w:color w:val="000000" w:themeColor="text1"/>
          <w:sz w:val="32"/>
          <w:szCs w:val="32"/>
        </w:rPr>
        <w:t>因</w:t>
      </w:r>
      <w:r w:rsidRPr="00A236CA">
        <w:rPr>
          <w:rFonts w:ascii="仿宋_GB2312" w:eastAsia="仿宋_GB2312" w:hAnsi="方正仿宋_GBK" w:cs="方正仿宋_GBK" w:hint="eastAsia"/>
          <w:color w:val="000000" w:themeColor="text1"/>
          <w:sz w:val="32"/>
          <w:szCs w:val="32"/>
        </w:rPr>
        <w:t>疫情</w:t>
      </w:r>
      <w:r w:rsidR="00A236CA">
        <w:rPr>
          <w:rFonts w:ascii="仿宋_GB2312" w:eastAsia="仿宋_GB2312" w:hAnsi="方正仿宋_GBK" w:cs="方正仿宋_GBK" w:hint="eastAsia"/>
          <w:color w:val="000000" w:themeColor="text1"/>
          <w:sz w:val="32"/>
          <w:szCs w:val="32"/>
        </w:rPr>
        <w:t>原因</w:t>
      </w:r>
      <w:r w:rsidRPr="00A236CA">
        <w:rPr>
          <w:rFonts w:ascii="仿宋_GB2312" w:eastAsia="仿宋_GB2312" w:hAnsi="方正仿宋_GBK" w:cs="方正仿宋_GBK" w:hint="eastAsia"/>
          <w:color w:val="000000" w:themeColor="text1"/>
          <w:sz w:val="32"/>
          <w:szCs w:val="32"/>
        </w:rPr>
        <w:t>，</w:t>
      </w:r>
      <w:r w:rsidR="00A236CA">
        <w:rPr>
          <w:rFonts w:ascii="仿宋_GB2312" w:eastAsia="仿宋_GB2312" w:hAnsi="方正仿宋_GBK" w:cs="方正仿宋_GBK" w:hint="eastAsia"/>
          <w:color w:val="000000" w:themeColor="text1"/>
          <w:sz w:val="32"/>
          <w:szCs w:val="32"/>
        </w:rPr>
        <w:t>公务活动工作相对受到影响，对应支出下降</w:t>
      </w:r>
      <w:r w:rsidRPr="00A236CA">
        <w:rPr>
          <w:rFonts w:ascii="仿宋_GB2312" w:eastAsia="仿宋_GB2312" w:hAnsi="方正仿宋_GBK" w:cs="方正仿宋_GBK" w:hint="eastAsia"/>
          <w:color w:val="000000" w:themeColor="text1"/>
          <w:sz w:val="32"/>
          <w:szCs w:val="32"/>
        </w:rPr>
        <w:t>；</w:t>
      </w:r>
      <w:r w:rsidR="00A236CA">
        <w:rPr>
          <w:rFonts w:ascii="仿宋_GB2312" w:eastAsia="仿宋_GB2312" w:hAnsi="方正仿宋_GBK" w:cs="方正仿宋_GBK" w:hint="eastAsia"/>
          <w:color w:val="000000" w:themeColor="text1"/>
          <w:sz w:val="32"/>
          <w:szCs w:val="32"/>
        </w:rPr>
        <w:t>二</w:t>
      </w:r>
      <w:r w:rsidRPr="00A236CA">
        <w:rPr>
          <w:rFonts w:ascii="仿宋_GB2312" w:eastAsia="仿宋_GB2312" w:hAnsi="方正仿宋_GBK" w:cs="方正仿宋_GBK" w:hint="eastAsia"/>
          <w:color w:val="000000" w:themeColor="text1"/>
          <w:sz w:val="32"/>
          <w:szCs w:val="32"/>
        </w:rPr>
        <w:t>是落实过“苦日子”要求，</w:t>
      </w:r>
      <w:r w:rsidR="00A236CA">
        <w:rPr>
          <w:rFonts w:ascii="仿宋_GB2312" w:eastAsia="仿宋_GB2312" w:hAnsi="方正仿宋_GBK" w:cs="方正仿宋_GBK" w:hint="eastAsia"/>
          <w:color w:val="000000" w:themeColor="text1"/>
          <w:sz w:val="32"/>
          <w:szCs w:val="32"/>
        </w:rPr>
        <w:t>大力</w:t>
      </w:r>
      <w:r w:rsidRPr="00A236CA">
        <w:rPr>
          <w:rFonts w:ascii="仿宋_GB2312" w:eastAsia="仿宋_GB2312" w:hAnsi="方正仿宋_GBK" w:cs="方正仿宋_GBK" w:hint="eastAsia"/>
          <w:color w:val="000000" w:themeColor="text1"/>
          <w:sz w:val="32"/>
          <w:szCs w:val="32"/>
        </w:rPr>
        <w:t>压减</w:t>
      </w:r>
      <w:r w:rsidR="00A236CA">
        <w:rPr>
          <w:rFonts w:ascii="仿宋_GB2312" w:eastAsia="仿宋_GB2312" w:hAnsi="方正仿宋_GBK" w:cs="方正仿宋_GBK" w:hint="eastAsia"/>
          <w:color w:val="000000" w:themeColor="text1"/>
          <w:sz w:val="32"/>
          <w:szCs w:val="32"/>
        </w:rPr>
        <w:t>“三公”经费支出</w:t>
      </w:r>
      <w:r w:rsidRPr="00A236CA">
        <w:rPr>
          <w:rFonts w:ascii="仿宋_GB2312" w:eastAsia="仿宋_GB2312" w:hAnsi="方正仿宋_GBK" w:cs="方正仿宋_GBK" w:hint="eastAsia"/>
          <w:color w:val="000000" w:themeColor="text1"/>
          <w:sz w:val="32"/>
          <w:szCs w:val="32"/>
        </w:rPr>
        <w:t>。</w:t>
      </w:r>
    </w:p>
    <w:p w:rsidR="00717172" w:rsidRPr="00A236CA" w:rsidRDefault="00BA7B39" w:rsidP="00A236CA">
      <w:pPr>
        <w:snapToGrid w:val="0"/>
        <w:spacing w:line="360" w:lineRule="auto"/>
        <w:ind w:firstLineChars="200" w:firstLine="643"/>
        <w:outlineLvl w:val="0"/>
        <w:rPr>
          <w:rFonts w:ascii="仿宋_GB2312" w:eastAsia="仿宋_GB2312" w:hAnsi="方正仿宋_GBK" w:cs="方正仿宋_GBK" w:hint="eastAsia"/>
          <w:b/>
          <w:color w:val="000000" w:themeColor="text1"/>
          <w:sz w:val="32"/>
          <w:szCs w:val="32"/>
        </w:rPr>
      </w:pPr>
      <w:r w:rsidRPr="00A236CA">
        <w:rPr>
          <w:rFonts w:ascii="仿宋_GB2312" w:eastAsia="仿宋_GB2312" w:hAnsi="方正仿宋_GBK" w:cs="方正仿宋_GBK" w:hint="eastAsia"/>
          <w:b/>
          <w:color w:val="000000" w:themeColor="text1"/>
          <w:sz w:val="32"/>
          <w:szCs w:val="32"/>
        </w:rPr>
        <w:t>（八）政府性基金预算财政拨款收入支出决算表（公开08表）</w:t>
      </w:r>
    </w:p>
    <w:p w:rsidR="00717172" w:rsidRPr="00A236CA" w:rsidRDefault="00BA7B39" w:rsidP="00A236CA">
      <w:pPr>
        <w:snapToGrid w:val="0"/>
        <w:spacing w:line="360" w:lineRule="auto"/>
        <w:ind w:firstLine="645"/>
        <w:rPr>
          <w:rFonts w:ascii="仿宋_GB2312" w:eastAsia="仿宋_GB2312" w:hAnsi="方正仿宋_GBK" w:cs="方正仿宋_GBK" w:hint="eastAsia"/>
          <w:color w:val="000000" w:themeColor="text1"/>
          <w:sz w:val="32"/>
          <w:szCs w:val="32"/>
        </w:rPr>
      </w:pPr>
      <w:r w:rsidRPr="00A236CA">
        <w:rPr>
          <w:rFonts w:ascii="仿宋_GB2312" w:eastAsia="仿宋_GB2312" w:hAnsi="方正仿宋_GBK" w:cs="方正仿宋_GBK" w:hint="eastAsia"/>
          <w:color w:val="000000" w:themeColor="text1"/>
          <w:sz w:val="32"/>
          <w:szCs w:val="32"/>
        </w:rPr>
        <w:t>本单位2020年度无政府性基金预算财政拨款收入支出。</w:t>
      </w:r>
    </w:p>
    <w:p w:rsidR="00717172" w:rsidRPr="00A236CA" w:rsidRDefault="00BA7B39" w:rsidP="00A236CA">
      <w:pPr>
        <w:snapToGrid w:val="0"/>
        <w:spacing w:line="360" w:lineRule="auto"/>
        <w:ind w:firstLineChars="200" w:firstLine="643"/>
        <w:outlineLvl w:val="0"/>
        <w:rPr>
          <w:rFonts w:ascii="仿宋_GB2312" w:eastAsia="仿宋_GB2312" w:hAnsi="方正仿宋_GBK" w:cs="方正仿宋_GBK" w:hint="eastAsia"/>
          <w:b/>
          <w:color w:val="000000" w:themeColor="text1"/>
          <w:sz w:val="32"/>
          <w:szCs w:val="32"/>
        </w:rPr>
      </w:pPr>
      <w:r w:rsidRPr="00A236CA">
        <w:rPr>
          <w:rFonts w:ascii="仿宋_GB2312" w:eastAsia="仿宋_GB2312" w:hAnsi="方正仿宋_GBK" w:cs="方正仿宋_GBK" w:hint="eastAsia"/>
          <w:b/>
          <w:color w:val="000000" w:themeColor="text1"/>
          <w:sz w:val="32"/>
          <w:szCs w:val="32"/>
        </w:rPr>
        <w:t>（九）</w:t>
      </w:r>
      <w:r w:rsidRPr="00A236CA">
        <w:rPr>
          <w:rFonts w:ascii="仿宋_GB2312" w:eastAsia="仿宋_GB2312" w:hAnsi="方正仿宋_GBK" w:cs="方正仿宋_GBK" w:hint="eastAsia"/>
          <w:b/>
          <w:color w:val="000000"/>
          <w:sz w:val="32"/>
          <w:szCs w:val="32"/>
        </w:rPr>
        <w:t>国有资本经营预算财政拨款支出决算表</w:t>
      </w:r>
      <w:r w:rsidRPr="00A236CA">
        <w:rPr>
          <w:rFonts w:ascii="仿宋_GB2312" w:eastAsia="仿宋_GB2312" w:hAnsi="方正仿宋_GBK" w:cs="方正仿宋_GBK" w:hint="eastAsia"/>
          <w:b/>
          <w:color w:val="000000" w:themeColor="text1"/>
          <w:sz w:val="32"/>
          <w:szCs w:val="32"/>
        </w:rPr>
        <w:t>（公开09表）</w:t>
      </w:r>
    </w:p>
    <w:p w:rsidR="00717172" w:rsidRPr="00A236CA" w:rsidRDefault="00BA7B39" w:rsidP="00A236CA">
      <w:pPr>
        <w:snapToGrid w:val="0"/>
        <w:spacing w:line="360" w:lineRule="auto"/>
        <w:ind w:firstLineChars="200" w:firstLine="640"/>
        <w:outlineLvl w:val="0"/>
        <w:rPr>
          <w:rFonts w:ascii="仿宋_GB2312" w:eastAsia="仿宋_GB2312" w:hAnsi="方正仿宋_GBK" w:cs="方正仿宋_GBK" w:hint="eastAsia"/>
          <w:color w:val="000000" w:themeColor="text1"/>
          <w:sz w:val="32"/>
          <w:szCs w:val="32"/>
        </w:rPr>
      </w:pPr>
      <w:r w:rsidRPr="00A236CA">
        <w:rPr>
          <w:rFonts w:ascii="仿宋_GB2312" w:eastAsia="仿宋_GB2312" w:hAnsi="方正仿宋_GBK" w:cs="方正仿宋_GBK" w:hint="eastAsia"/>
          <w:color w:val="000000" w:themeColor="text1"/>
          <w:sz w:val="32"/>
          <w:szCs w:val="32"/>
        </w:rPr>
        <w:t>本单位2020年度无</w:t>
      </w:r>
      <w:r w:rsidRPr="00A236CA">
        <w:rPr>
          <w:rFonts w:ascii="仿宋_GB2312" w:eastAsia="仿宋_GB2312" w:hAnsi="方正仿宋_GBK" w:cs="方正仿宋_GBK" w:hint="eastAsia"/>
          <w:bCs/>
          <w:color w:val="000000"/>
          <w:sz w:val="32"/>
          <w:szCs w:val="32"/>
        </w:rPr>
        <w:t>国有资本经营预算财政拨款支出</w:t>
      </w:r>
      <w:r w:rsidRPr="00A236CA">
        <w:rPr>
          <w:rFonts w:ascii="仿宋_GB2312" w:eastAsia="仿宋_GB2312" w:hAnsi="方正仿宋_GBK" w:cs="方正仿宋_GBK" w:hint="eastAsia"/>
          <w:bCs/>
          <w:color w:val="000000" w:themeColor="text1"/>
          <w:sz w:val="32"/>
          <w:szCs w:val="32"/>
        </w:rPr>
        <w:t>。</w:t>
      </w:r>
    </w:p>
    <w:p w:rsidR="00717172" w:rsidRPr="00A236CA" w:rsidRDefault="00BA7B39" w:rsidP="00A236CA">
      <w:pPr>
        <w:spacing w:line="360" w:lineRule="auto"/>
        <w:ind w:firstLineChars="200" w:firstLine="640"/>
        <w:rPr>
          <w:rFonts w:ascii="黑体" w:eastAsia="黑体" w:hAnsi="宋体" w:hint="eastAsia"/>
          <w:bCs/>
          <w:color w:val="000000"/>
          <w:sz w:val="32"/>
          <w:szCs w:val="32"/>
        </w:rPr>
      </w:pPr>
      <w:r w:rsidRPr="00A236CA">
        <w:rPr>
          <w:rFonts w:ascii="黑体" w:eastAsia="黑体" w:hAnsi="宋体" w:hint="eastAsia"/>
          <w:bCs/>
          <w:color w:val="000000"/>
          <w:sz w:val="32"/>
          <w:szCs w:val="32"/>
        </w:rPr>
        <w:t>四、关于“三公”经费支出说明</w:t>
      </w:r>
    </w:p>
    <w:p w:rsidR="00717172" w:rsidRPr="00A236CA" w:rsidRDefault="00BA7B39" w:rsidP="00A236CA">
      <w:pPr>
        <w:pStyle w:val="BodyText"/>
        <w:spacing w:line="360" w:lineRule="auto"/>
        <w:ind w:leftChars="8" w:left="17" w:firstLineChars="193" w:firstLine="618"/>
        <w:rPr>
          <w:rFonts w:ascii="仿宋_GB2312" w:eastAsia="仿宋_GB2312" w:hAnsi="方正仿宋_GBK" w:cs="方正仿宋_GBK" w:hint="eastAsia"/>
          <w:color w:val="000000" w:themeColor="text1"/>
          <w:sz w:val="32"/>
          <w:szCs w:val="32"/>
        </w:rPr>
      </w:pPr>
      <w:r w:rsidRPr="00A236CA">
        <w:rPr>
          <w:rFonts w:ascii="仿宋_GB2312" w:eastAsia="仿宋_GB2312" w:hAnsi="方正仿宋_GBK" w:cs="方正仿宋_GBK" w:hint="eastAsia"/>
          <w:color w:val="000000" w:themeColor="text1"/>
          <w:sz w:val="32"/>
          <w:szCs w:val="32"/>
        </w:rPr>
        <w:t>本单位2020年度“三公”经费支出总额36.1万元，较年初预算48.6万元减少12.5万元，减幅25.72%；较上年度支出决算数47.14万元减少11.04万元，减幅23.42%。主要原因</w:t>
      </w:r>
      <w:r w:rsidR="00A236CA" w:rsidRPr="00A236CA">
        <w:rPr>
          <w:rFonts w:ascii="仿宋_GB2312" w:eastAsia="仿宋_GB2312" w:hAnsi="方正仿宋_GBK" w:cs="方正仿宋_GBK" w:hint="eastAsia"/>
          <w:color w:val="000000" w:themeColor="text1"/>
          <w:sz w:val="32"/>
          <w:szCs w:val="32"/>
        </w:rPr>
        <w:t>一是</w:t>
      </w:r>
      <w:r w:rsidR="00A236CA">
        <w:rPr>
          <w:rFonts w:ascii="仿宋_GB2312" w:eastAsia="仿宋_GB2312" w:hAnsi="方正仿宋_GBK" w:cs="方正仿宋_GBK" w:hint="eastAsia"/>
          <w:color w:val="000000" w:themeColor="text1"/>
          <w:sz w:val="32"/>
          <w:szCs w:val="32"/>
        </w:rPr>
        <w:t>因</w:t>
      </w:r>
      <w:r w:rsidR="00A236CA" w:rsidRPr="00A236CA">
        <w:rPr>
          <w:rFonts w:ascii="仿宋_GB2312" w:eastAsia="仿宋_GB2312" w:hAnsi="方正仿宋_GBK" w:cs="方正仿宋_GBK" w:hint="eastAsia"/>
          <w:color w:val="000000" w:themeColor="text1"/>
          <w:sz w:val="32"/>
          <w:szCs w:val="32"/>
        </w:rPr>
        <w:t>疫情</w:t>
      </w:r>
      <w:r w:rsidR="00A236CA">
        <w:rPr>
          <w:rFonts w:ascii="仿宋_GB2312" w:eastAsia="仿宋_GB2312" w:hAnsi="方正仿宋_GBK" w:cs="方正仿宋_GBK" w:hint="eastAsia"/>
          <w:color w:val="000000" w:themeColor="text1"/>
          <w:sz w:val="32"/>
          <w:szCs w:val="32"/>
        </w:rPr>
        <w:t>原因</w:t>
      </w:r>
      <w:r w:rsidR="00A236CA" w:rsidRPr="00A236CA">
        <w:rPr>
          <w:rFonts w:ascii="仿宋_GB2312" w:eastAsia="仿宋_GB2312" w:hAnsi="方正仿宋_GBK" w:cs="方正仿宋_GBK" w:hint="eastAsia"/>
          <w:color w:val="000000" w:themeColor="text1"/>
          <w:sz w:val="32"/>
          <w:szCs w:val="32"/>
        </w:rPr>
        <w:t>，</w:t>
      </w:r>
      <w:r w:rsidR="00A236CA">
        <w:rPr>
          <w:rFonts w:ascii="仿宋_GB2312" w:eastAsia="仿宋_GB2312" w:hAnsi="方正仿宋_GBK" w:cs="方正仿宋_GBK" w:hint="eastAsia"/>
          <w:color w:val="000000" w:themeColor="text1"/>
          <w:sz w:val="32"/>
          <w:szCs w:val="32"/>
        </w:rPr>
        <w:t>公务活动工作相对受到影响，对应支出下降</w:t>
      </w:r>
      <w:r w:rsidR="00A236CA" w:rsidRPr="00A236CA">
        <w:rPr>
          <w:rFonts w:ascii="仿宋_GB2312" w:eastAsia="仿宋_GB2312" w:hAnsi="方正仿宋_GBK" w:cs="方正仿宋_GBK" w:hint="eastAsia"/>
          <w:color w:val="000000" w:themeColor="text1"/>
          <w:sz w:val="32"/>
          <w:szCs w:val="32"/>
        </w:rPr>
        <w:t>；</w:t>
      </w:r>
      <w:r w:rsidR="00A236CA">
        <w:rPr>
          <w:rFonts w:ascii="仿宋_GB2312" w:eastAsia="仿宋_GB2312" w:hAnsi="方正仿宋_GBK" w:cs="方正仿宋_GBK" w:hint="eastAsia"/>
          <w:color w:val="000000" w:themeColor="text1"/>
          <w:sz w:val="32"/>
          <w:szCs w:val="32"/>
        </w:rPr>
        <w:t>二</w:t>
      </w:r>
      <w:r w:rsidR="00A236CA" w:rsidRPr="00A236CA">
        <w:rPr>
          <w:rFonts w:ascii="仿宋_GB2312" w:eastAsia="仿宋_GB2312" w:hAnsi="方正仿宋_GBK" w:cs="方正仿宋_GBK" w:hint="eastAsia"/>
          <w:color w:val="000000" w:themeColor="text1"/>
          <w:sz w:val="32"/>
          <w:szCs w:val="32"/>
        </w:rPr>
        <w:t>是落实过“苦</w:t>
      </w:r>
      <w:r w:rsidR="00A236CA" w:rsidRPr="00A236CA">
        <w:rPr>
          <w:rFonts w:ascii="仿宋_GB2312" w:eastAsia="仿宋_GB2312" w:hAnsi="方正仿宋_GBK" w:cs="方正仿宋_GBK" w:hint="eastAsia"/>
          <w:color w:val="000000" w:themeColor="text1"/>
          <w:sz w:val="32"/>
          <w:szCs w:val="32"/>
        </w:rPr>
        <w:lastRenderedPageBreak/>
        <w:t>日子”要求，</w:t>
      </w:r>
      <w:r w:rsidR="00A236CA">
        <w:rPr>
          <w:rFonts w:ascii="仿宋_GB2312" w:eastAsia="仿宋_GB2312" w:hAnsi="方正仿宋_GBK" w:cs="方正仿宋_GBK" w:hint="eastAsia"/>
          <w:color w:val="000000" w:themeColor="text1"/>
          <w:sz w:val="32"/>
          <w:szCs w:val="32"/>
        </w:rPr>
        <w:t>大力</w:t>
      </w:r>
      <w:r w:rsidR="00A236CA" w:rsidRPr="00A236CA">
        <w:rPr>
          <w:rFonts w:ascii="仿宋_GB2312" w:eastAsia="仿宋_GB2312" w:hAnsi="方正仿宋_GBK" w:cs="方正仿宋_GBK" w:hint="eastAsia"/>
          <w:color w:val="000000" w:themeColor="text1"/>
          <w:sz w:val="32"/>
          <w:szCs w:val="32"/>
        </w:rPr>
        <w:t>压减</w:t>
      </w:r>
      <w:r w:rsidR="00A236CA">
        <w:rPr>
          <w:rFonts w:ascii="仿宋_GB2312" w:eastAsia="仿宋_GB2312" w:hAnsi="方正仿宋_GBK" w:cs="方正仿宋_GBK" w:hint="eastAsia"/>
          <w:color w:val="000000" w:themeColor="text1"/>
          <w:sz w:val="32"/>
          <w:szCs w:val="32"/>
        </w:rPr>
        <w:t>“三公”经费支出</w:t>
      </w:r>
      <w:r w:rsidR="00A236CA" w:rsidRPr="00A236CA">
        <w:rPr>
          <w:rFonts w:ascii="仿宋_GB2312" w:eastAsia="仿宋_GB2312" w:hAnsi="方正仿宋_GBK" w:cs="方正仿宋_GBK" w:hint="eastAsia"/>
          <w:color w:val="000000" w:themeColor="text1"/>
          <w:sz w:val="32"/>
          <w:szCs w:val="32"/>
        </w:rPr>
        <w:t>。</w:t>
      </w:r>
    </w:p>
    <w:p w:rsidR="00717172" w:rsidRPr="00A236CA" w:rsidRDefault="00BA7B39" w:rsidP="00A236CA">
      <w:pPr>
        <w:pStyle w:val="BodyText"/>
        <w:tabs>
          <w:tab w:val="left" w:pos="615"/>
        </w:tabs>
        <w:spacing w:line="360" w:lineRule="auto"/>
        <w:ind w:leftChars="8" w:left="17" w:firstLineChars="193" w:firstLine="618"/>
        <w:rPr>
          <w:rFonts w:ascii="仿宋_GB2312" w:eastAsia="仿宋_GB2312" w:hAnsi="方正仿宋_GBK" w:cs="方正仿宋_GBK" w:hint="eastAsia"/>
          <w:color w:val="000000" w:themeColor="text1"/>
          <w:sz w:val="32"/>
          <w:szCs w:val="32"/>
        </w:rPr>
      </w:pPr>
      <w:r w:rsidRPr="00A236CA">
        <w:rPr>
          <w:rFonts w:ascii="仿宋_GB2312" w:eastAsia="仿宋_GB2312" w:hAnsi="方正仿宋_GBK" w:cs="方正仿宋_GBK" w:hint="eastAsia"/>
          <w:color w:val="000000" w:themeColor="text1"/>
          <w:sz w:val="32"/>
          <w:szCs w:val="32"/>
        </w:rPr>
        <w:t>其中，因公出国（境）经费：2020年因公出国组团数0次0人，因公出国（境）费支出0万元，较年初预算6万元减少6万元，降幅100%，较上年度支出数6.3万元减少6.3万元，降幅100%。主要原因是受疫情影响，未组织因公出国（境）事务。</w:t>
      </w:r>
    </w:p>
    <w:p w:rsidR="00717172" w:rsidRPr="00A236CA" w:rsidRDefault="00BA7B39" w:rsidP="00A236CA">
      <w:pPr>
        <w:pStyle w:val="BodyText"/>
        <w:tabs>
          <w:tab w:val="left" w:pos="615"/>
        </w:tabs>
        <w:spacing w:line="360" w:lineRule="auto"/>
        <w:ind w:leftChars="8" w:left="17" w:firstLineChars="193" w:firstLine="618"/>
        <w:rPr>
          <w:rFonts w:ascii="仿宋_GB2312" w:eastAsia="仿宋_GB2312" w:hAnsi="方正仿宋_GBK" w:cs="方正仿宋_GBK" w:hint="eastAsia"/>
          <w:color w:val="000000" w:themeColor="text1"/>
          <w:sz w:val="32"/>
          <w:szCs w:val="32"/>
        </w:rPr>
      </w:pPr>
      <w:r w:rsidRPr="00A236CA">
        <w:rPr>
          <w:rFonts w:ascii="仿宋_GB2312" w:eastAsia="仿宋_GB2312" w:hAnsi="方正仿宋_GBK" w:cs="方正仿宋_GBK" w:hint="eastAsia"/>
          <w:color w:val="000000" w:themeColor="text1"/>
          <w:sz w:val="32"/>
          <w:szCs w:val="32"/>
        </w:rPr>
        <w:t>公务用车购置经费：2020年度车辆购置经费支出17.99万元，与年初预算0万元增加17.99万元，较上年度支出数0万元增加17.99万元。主要原因是2020年度需更新购置专业技术用车，本单位2020年度购置车辆1台。</w:t>
      </w:r>
    </w:p>
    <w:p w:rsidR="00717172" w:rsidRPr="00A236CA" w:rsidRDefault="00BA7B39" w:rsidP="00A236CA">
      <w:pPr>
        <w:pStyle w:val="BodyText"/>
        <w:tabs>
          <w:tab w:val="left" w:pos="615"/>
        </w:tabs>
        <w:spacing w:line="360" w:lineRule="auto"/>
        <w:ind w:leftChars="8" w:left="17" w:firstLineChars="193" w:firstLine="618"/>
        <w:rPr>
          <w:rFonts w:ascii="仿宋_GB2312" w:eastAsia="仿宋_GB2312" w:hAnsi="方正仿宋_GBK" w:cs="方正仿宋_GBK" w:hint="eastAsia"/>
          <w:color w:val="000000" w:themeColor="text1"/>
          <w:sz w:val="32"/>
          <w:szCs w:val="32"/>
        </w:rPr>
      </w:pPr>
      <w:r w:rsidRPr="00A236CA">
        <w:rPr>
          <w:rFonts w:ascii="仿宋_GB2312" w:eastAsia="仿宋_GB2312" w:hAnsi="方正仿宋_GBK" w:cs="方正仿宋_GBK" w:hint="eastAsia"/>
          <w:color w:val="000000" w:themeColor="text1"/>
          <w:sz w:val="32"/>
          <w:szCs w:val="32"/>
        </w:rPr>
        <w:t>公务用车运行维护经费：2020年度公务用车运行维护经费支出15.67万元，较年初预算33.6万元减少17.93万元，降幅53.36%；较上年度支出数31.84万元减少16.17万元，降幅50.79%。主要原因</w:t>
      </w:r>
      <w:r w:rsidR="00A236CA">
        <w:rPr>
          <w:rFonts w:ascii="仿宋_GB2312" w:eastAsia="仿宋_GB2312" w:hAnsi="方正仿宋_GBK" w:cs="方正仿宋_GBK" w:hint="eastAsia"/>
          <w:color w:val="000000" w:themeColor="text1"/>
          <w:sz w:val="32"/>
          <w:szCs w:val="32"/>
        </w:rPr>
        <w:t>一</w:t>
      </w:r>
      <w:r w:rsidRPr="00A236CA">
        <w:rPr>
          <w:rFonts w:ascii="仿宋_GB2312" w:eastAsia="仿宋_GB2312" w:hAnsi="方正仿宋_GBK" w:cs="方正仿宋_GBK" w:hint="eastAsia"/>
          <w:color w:val="000000" w:themeColor="text1"/>
          <w:sz w:val="32"/>
          <w:szCs w:val="32"/>
        </w:rPr>
        <w:t>是</w:t>
      </w:r>
      <w:r w:rsidR="00A236CA">
        <w:rPr>
          <w:rFonts w:ascii="仿宋_GB2312" w:eastAsia="仿宋_GB2312" w:hAnsi="方正仿宋_GBK" w:cs="方正仿宋_GBK" w:hint="eastAsia"/>
          <w:color w:val="000000" w:themeColor="text1"/>
          <w:sz w:val="32"/>
          <w:szCs w:val="32"/>
        </w:rPr>
        <w:t>公务活动工作受疫情影响，对应支出下降</w:t>
      </w:r>
      <w:r w:rsidR="00A236CA" w:rsidRPr="00A236CA">
        <w:rPr>
          <w:rFonts w:ascii="仿宋_GB2312" w:eastAsia="仿宋_GB2312" w:hAnsi="方正仿宋_GBK" w:cs="方正仿宋_GBK" w:hint="eastAsia"/>
          <w:color w:val="000000" w:themeColor="text1"/>
          <w:sz w:val="32"/>
          <w:szCs w:val="32"/>
        </w:rPr>
        <w:t>；</w:t>
      </w:r>
      <w:r w:rsidR="00A236CA">
        <w:rPr>
          <w:rFonts w:ascii="仿宋_GB2312" w:eastAsia="仿宋_GB2312" w:hAnsi="方正仿宋_GBK" w:cs="方正仿宋_GBK" w:hint="eastAsia"/>
          <w:color w:val="000000" w:themeColor="text1"/>
          <w:sz w:val="32"/>
          <w:szCs w:val="32"/>
        </w:rPr>
        <w:t>二</w:t>
      </w:r>
      <w:r w:rsidR="00A236CA" w:rsidRPr="00A236CA">
        <w:rPr>
          <w:rFonts w:ascii="仿宋_GB2312" w:eastAsia="仿宋_GB2312" w:hAnsi="方正仿宋_GBK" w:cs="方正仿宋_GBK" w:hint="eastAsia"/>
          <w:color w:val="000000" w:themeColor="text1"/>
          <w:sz w:val="32"/>
          <w:szCs w:val="32"/>
        </w:rPr>
        <w:t>是落实过“苦日子”要求，</w:t>
      </w:r>
      <w:r w:rsidR="00A236CA">
        <w:rPr>
          <w:rFonts w:ascii="仿宋_GB2312" w:eastAsia="仿宋_GB2312" w:hAnsi="方正仿宋_GBK" w:cs="方正仿宋_GBK" w:hint="eastAsia"/>
          <w:color w:val="000000" w:themeColor="text1"/>
          <w:sz w:val="32"/>
          <w:szCs w:val="32"/>
        </w:rPr>
        <w:t>相对</w:t>
      </w:r>
      <w:r w:rsidR="00A236CA" w:rsidRPr="00A236CA">
        <w:rPr>
          <w:rFonts w:ascii="仿宋_GB2312" w:eastAsia="仿宋_GB2312" w:hAnsi="方正仿宋_GBK" w:cs="方正仿宋_GBK" w:hint="eastAsia"/>
          <w:color w:val="000000" w:themeColor="text1"/>
          <w:sz w:val="32"/>
          <w:szCs w:val="32"/>
        </w:rPr>
        <w:t>压减</w:t>
      </w:r>
      <w:r w:rsidR="00A236CA">
        <w:rPr>
          <w:rFonts w:ascii="仿宋_GB2312" w:eastAsia="仿宋_GB2312" w:hAnsi="方正仿宋_GBK" w:cs="方正仿宋_GBK" w:hint="eastAsia"/>
          <w:color w:val="000000" w:themeColor="text1"/>
          <w:sz w:val="32"/>
          <w:szCs w:val="32"/>
        </w:rPr>
        <w:t>公务用车运行维护费支出。</w:t>
      </w:r>
    </w:p>
    <w:p w:rsidR="00717172" w:rsidRPr="00A236CA" w:rsidRDefault="00BA7B39" w:rsidP="00A236CA">
      <w:pPr>
        <w:pStyle w:val="BodyText"/>
        <w:tabs>
          <w:tab w:val="left" w:pos="615"/>
        </w:tabs>
        <w:spacing w:line="360" w:lineRule="auto"/>
        <w:ind w:leftChars="8" w:left="17" w:firstLineChars="193" w:firstLine="618"/>
        <w:rPr>
          <w:rFonts w:ascii="仿宋_GB2312" w:eastAsia="仿宋_GB2312" w:hAnsi="方正仿宋_GBK" w:cs="方正仿宋_GBK" w:hint="eastAsia"/>
          <w:color w:val="000000" w:themeColor="text1"/>
          <w:sz w:val="32"/>
          <w:szCs w:val="32"/>
        </w:rPr>
      </w:pPr>
      <w:r w:rsidRPr="00A236CA">
        <w:rPr>
          <w:rFonts w:ascii="仿宋_GB2312" w:eastAsia="仿宋_GB2312" w:hAnsi="方正仿宋_GBK" w:cs="方正仿宋_GBK" w:hint="eastAsia"/>
          <w:color w:val="000000" w:themeColor="text1"/>
          <w:sz w:val="32"/>
          <w:szCs w:val="32"/>
        </w:rPr>
        <w:t>国内公务接待经费：2020年度国内公务接待2.44万元，较年初预算9万元减少6.56万元，降幅72.89%，较上年度支出数8.99万元减少6.55万元，降幅72.86%。</w:t>
      </w:r>
      <w:r w:rsidR="00A236CA">
        <w:rPr>
          <w:rFonts w:ascii="仿宋_GB2312" w:eastAsia="仿宋_GB2312" w:hAnsi="方正仿宋_GBK" w:cs="方正仿宋_GBK" w:hint="eastAsia"/>
          <w:color w:val="000000" w:themeColor="text1"/>
          <w:sz w:val="32"/>
          <w:szCs w:val="32"/>
        </w:rPr>
        <w:t>一</w:t>
      </w:r>
      <w:r w:rsidR="00A236CA" w:rsidRPr="00A236CA">
        <w:rPr>
          <w:rFonts w:ascii="仿宋_GB2312" w:eastAsia="仿宋_GB2312" w:hAnsi="方正仿宋_GBK" w:cs="方正仿宋_GBK" w:hint="eastAsia"/>
          <w:color w:val="000000" w:themeColor="text1"/>
          <w:sz w:val="32"/>
          <w:szCs w:val="32"/>
        </w:rPr>
        <w:t>是</w:t>
      </w:r>
      <w:r w:rsidR="00A236CA">
        <w:rPr>
          <w:rFonts w:ascii="仿宋_GB2312" w:eastAsia="仿宋_GB2312" w:hAnsi="方正仿宋_GBK" w:cs="方正仿宋_GBK" w:hint="eastAsia"/>
          <w:color w:val="000000" w:themeColor="text1"/>
          <w:sz w:val="32"/>
          <w:szCs w:val="32"/>
        </w:rPr>
        <w:t>公务活动工作受疫情影响，对应支出下降</w:t>
      </w:r>
      <w:r w:rsidR="00A236CA" w:rsidRPr="00A236CA">
        <w:rPr>
          <w:rFonts w:ascii="仿宋_GB2312" w:eastAsia="仿宋_GB2312" w:hAnsi="方正仿宋_GBK" w:cs="方正仿宋_GBK" w:hint="eastAsia"/>
          <w:color w:val="000000" w:themeColor="text1"/>
          <w:sz w:val="32"/>
          <w:szCs w:val="32"/>
        </w:rPr>
        <w:t>；</w:t>
      </w:r>
      <w:r w:rsidR="00A236CA">
        <w:rPr>
          <w:rFonts w:ascii="仿宋_GB2312" w:eastAsia="仿宋_GB2312" w:hAnsi="方正仿宋_GBK" w:cs="方正仿宋_GBK" w:hint="eastAsia"/>
          <w:color w:val="000000" w:themeColor="text1"/>
          <w:sz w:val="32"/>
          <w:szCs w:val="32"/>
        </w:rPr>
        <w:t>二</w:t>
      </w:r>
      <w:r w:rsidR="00A236CA" w:rsidRPr="00A236CA">
        <w:rPr>
          <w:rFonts w:ascii="仿宋_GB2312" w:eastAsia="仿宋_GB2312" w:hAnsi="方正仿宋_GBK" w:cs="方正仿宋_GBK" w:hint="eastAsia"/>
          <w:color w:val="000000" w:themeColor="text1"/>
          <w:sz w:val="32"/>
          <w:szCs w:val="32"/>
        </w:rPr>
        <w:t>是落实过“苦日子”要求，</w:t>
      </w:r>
      <w:r w:rsidR="00A236CA">
        <w:rPr>
          <w:rFonts w:ascii="仿宋_GB2312" w:eastAsia="仿宋_GB2312" w:hAnsi="方正仿宋_GBK" w:cs="方正仿宋_GBK" w:hint="eastAsia"/>
          <w:color w:val="000000" w:themeColor="text1"/>
          <w:sz w:val="32"/>
          <w:szCs w:val="32"/>
        </w:rPr>
        <w:t>大力</w:t>
      </w:r>
      <w:r w:rsidR="00A236CA" w:rsidRPr="00A236CA">
        <w:rPr>
          <w:rFonts w:ascii="仿宋_GB2312" w:eastAsia="仿宋_GB2312" w:hAnsi="方正仿宋_GBK" w:cs="方正仿宋_GBK" w:hint="eastAsia"/>
          <w:color w:val="000000" w:themeColor="text1"/>
          <w:sz w:val="32"/>
          <w:szCs w:val="32"/>
        </w:rPr>
        <w:t>压减</w:t>
      </w:r>
      <w:r w:rsidR="00A236CA">
        <w:rPr>
          <w:rFonts w:ascii="仿宋_GB2312" w:eastAsia="仿宋_GB2312" w:hAnsi="方正仿宋_GBK" w:cs="方正仿宋_GBK" w:hint="eastAsia"/>
          <w:color w:val="000000" w:themeColor="text1"/>
          <w:sz w:val="32"/>
          <w:szCs w:val="32"/>
        </w:rPr>
        <w:t>公务接待费支出</w:t>
      </w:r>
      <w:r w:rsidR="00A236CA" w:rsidRPr="00A236CA">
        <w:rPr>
          <w:rFonts w:ascii="仿宋_GB2312" w:eastAsia="仿宋_GB2312" w:hAnsi="方正仿宋_GBK" w:cs="方正仿宋_GBK" w:hint="eastAsia"/>
          <w:color w:val="000000" w:themeColor="text1"/>
          <w:sz w:val="32"/>
          <w:szCs w:val="32"/>
        </w:rPr>
        <w:t>。</w:t>
      </w:r>
    </w:p>
    <w:p w:rsidR="00717172" w:rsidRPr="00A236CA" w:rsidRDefault="00BA7B39" w:rsidP="00A236CA">
      <w:pPr>
        <w:spacing w:line="360" w:lineRule="auto"/>
        <w:ind w:firstLineChars="200" w:firstLine="640"/>
        <w:rPr>
          <w:rFonts w:ascii="黑体" w:eastAsia="黑体" w:hAnsi="宋体" w:hint="eastAsia"/>
          <w:bCs/>
          <w:color w:val="000000"/>
          <w:sz w:val="32"/>
          <w:szCs w:val="32"/>
        </w:rPr>
      </w:pPr>
      <w:r w:rsidRPr="00A236CA">
        <w:rPr>
          <w:rFonts w:ascii="黑体" w:eastAsia="黑体" w:hAnsi="宋体" w:hint="eastAsia"/>
          <w:bCs/>
          <w:color w:val="000000"/>
          <w:sz w:val="32"/>
          <w:szCs w:val="32"/>
        </w:rPr>
        <w:t>五、关于机关运行经费支出说明</w:t>
      </w:r>
    </w:p>
    <w:p w:rsidR="00717172" w:rsidRPr="00A236CA" w:rsidRDefault="00BA7B39" w:rsidP="00A236CA">
      <w:pPr>
        <w:spacing w:line="360" w:lineRule="auto"/>
        <w:ind w:firstLineChars="200" w:firstLine="640"/>
        <w:rPr>
          <w:rFonts w:ascii="仿宋_GB2312" w:eastAsia="仿宋_GB2312" w:hAnsi="方正仿宋_GBK" w:cs="方正仿宋_GBK" w:hint="eastAsia"/>
          <w:sz w:val="32"/>
          <w:szCs w:val="32"/>
        </w:rPr>
      </w:pPr>
      <w:r w:rsidRPr="00A236CA">
        <w:rPr>
          <w:rFonts w:ascii="仿宋_GB2312" w:eastAsia="仿宋_GB2312" w:hAnsi="方正仿宋_GBK" w:cs="方正仿宋_GBK" w:hint="eastAsia"/>
          <w:sz w:val="32"/>
          <w:szCs w:val="32"/>
        </w:rPr>
        <w:t>本单位2020年度机关运行经费支出212.99万元，即财政拨款</w:t>
      </w:r>
      <w:r w:rsidRPr="00A236CA">
        <w:rPr>
          <w:rFonts w:ascii="仿宋_GB2312" w:eastAsia="仿宋_GB2312" w:hAnsi="方正仿宋_GBK" w:cs="方正仿宋_GBK" w:hint="eastAsia"/>
          <w:sz w:val="32"/>
          <w:szCs w:val="32"/>
        </w:rPr>
        <w:lastRenderedPageBreak/>
        <w:t>基本支出中的公用经费。较上年度246.77万元减少33.78万元，降幅13.68%；较年初预算233.33减少20.34万元，降幅8.72%。主要原因是落实过紧日子要求，大力压缩“三公”经费、一般性支出等。</w:t>
      </w:r>
    </w:p>
    <w:p w:rsidR="00717172" w:rsidRPr="00A236CA" w:rsidRDefault="00BA7B39" w:rsidP="00A236CA">
      <w:pPr>
        <w:spacing w:line="360" w:lineRule="auto"/>
        <w:ind w:firstLineChars="200" w:firstLine="640"/>
        <w:rPr>
          <w:rFonts w:ascii="仿宋_GB2312" w:eastAsia="仿宋_GB2312" w:hAnsi="方正仿宋_GBK" w:cs="方正仿宋_GBK" w:hint="eastAsia"/>
          <w:sz w:val="32"/>
          <w:szCs w:val="32"/>
        </w:rPr>
      </w:pPr>
      <w:r w:rsidRPr="00A236CA">
        <w:rPr>
          <w:rFonts w:ascii="仿宋_GB2312" w:eastAsia="仿宋_GB2312" w:hAnsi="方正仿宋_GBK" w:cs="方正仿宋_GBK" w:hint="eastAsia"/>
          <w:sz w:val="32"/>
          <w:szCs w:val="32"/>
        </w:rPr>
        <w:t>按经济分类明细如下：办公费14.03万元、印刷费9.72万元、咨询费2万元、水电费4.9万元、邮电费6.06万元、</w:t>
      </w:r>
      <w:proofErr w:type="gramStart"/>
      <w:r w:rsidRPr="00A236CA">
        <w:rPr>
          <w:rFonts w:ascii="仿宋_GB2312" w:eastAsia="仿宋_GB2312" w:hAnsi="方正仿宋_GBK" w:cs="方正仿宋_GBK" w:hint="eastAsia"/>
          <w:sz w:val="32"/>
          <w:szCs w:val="32"/>
        </w:rPr>
        <w:t>物业费</w:t>
      </w:r>
      <w:proofErr w:type="gramEnd"/>
      <w:r w:rsidRPr="00A236CA">
        <w:rPr>
          <w:rFonts w:ascii="仿宋_GB2312" w:eastAsia="仿宋_GB2312" w:hAnsi="方正仿宋_GBK" w:cs="方正仿宋_GBK" w:hint="eastAsia"/>
          <w:sz w:val="32"/>
          <w:szCs w:val="32"/>
        </w:rPr>
        <w:t>13.94万元、差旅费11.12万元、因公出国（境）费用0万元、维修（护）费20.09万元、会议费6.52万元、培训费1.69万元、公务接待费2.44万元、专用材料费0万元、劳务费0.98万元、工会经26.72万元、福利费34.71万元、公务用车运行维护5.17万元、其他交通48.37万元、税金及附加0万元、其他商品和服务支出4.54万元。</w:t>
      </w:r>
    </w:p>
    <w:p w:rsidR="00717172" w:rsidRPr="00A236CA" w:rsidRDefault="00BA7B39" w:rsidP="00A236CA">
      <w:pPr>
        <w:spacing w:line="360" w:lineRule="auto"/>
        <w:ind w:firstLineChars="200" w:firstLine="640"/>
        <w:rPr>
          <w:rFonts w:ascii="黑体" w:eastAsia="黑体" w:hAnsi="宋体" w:hint="eastAsia"/>
          <w:bCs/>
          <w:color w:val="000000"/>
          <w:sz w:val="32"/>
          <w:szCs w:val="32"/>
        </w:rPr>
      </w:pPr>
      <w:r w:rsidRPr="00A236CA">
        <w:rPr>
          <w:rFonts w:ascii="黑体" w:eastAsia="黑体" w:hAnsi="宋体" w:hint="eastAsia"/>
          <w:bCs/>
          <w:color w:val="000000"/>
          <w:sz w:val="32"/>
          <w:szCs w:val="32"/>
        </w:rPr>
        <w:t>六、关于政府采购支出说明</w:t>
      </w:r>
    </w:p>
    <w:p w:rsidR="00717172" w:rsidRPr="00A236CA" w:rsidRDefault="00BA7B39" w:rsidP="00A236CA">
      <w:pPr>
        <w:spacing w:line="360" w:lineRule="auto"/>
        <w:ind w:firstLineChars="200" w:firstLine="640"/>
        <w:rPr>
          <w:rFonts w:ascii="仿宋_GB2312" w:eastAsia="仿宋_GB2312" w:hAnsi="方正仿宋_GBK" w:cs="方正仿宋_GBK" w:hint="eastAsia"/>
          <w:sz w:val="32"/>
          <w:szCs w:val="32"/>
        </w:rPr>
      </w:pPr>
      <w:r w:rsidRPr="00A236CA">
        <w:rPr>
          <w:rFonts w:ascii="仿宋_GB2312" w:eastAsia="仿宋_GB2312" w:hAnsi="方正仿宋_GBK" w:cs="方正仿宋_GBK" w:hint="eastAsia"/>
          <w:sz w:val="32"/>
          <w:szCs w:val="32"/>
        </w:rPr>
        <w:t>本单位2020年度政府采购支出总300.89万元，较上年度1258.94万元减958.05万元，降76.1%，主要原因：一是部分基建项目年度投资变化，政府采购金额减少；二是政府采购目录及限额标准变化，部分小额支出无需纳入政府采购。其中：政府采购货物支出74.96万元，政府采购工程支出117.99万元，政府采购服务支出108.21万元。</w:t>
      </w:r>
    </w:p>
    <w:p w:rsidR="00717172" w:rsidRPr="00A236CA" w:rsidRDefault="00BA7B39" w:rsidP="00A236CA">
      <w:pPr>
        <w:spacing w:line="360" w:lineRule="auto"/>
        <w:ind w:firstLineChars="200" w:firstLine="640"/>
        <w:rPr>
          <w:rFonts w:ascii="黑体" w:eastAsia="黑体" w:hAnsi="宋体" w:hint="eastAsia"/>
          <w:bCs/>
          <w:color w:val="000000"/>
          <w:sz w:val="32"/>
          <w:szCs w:val="32"/>
        </w:rPr>
      </w:pPr>
      <w:r w:rsidRPr="00A236CA">
        <w:rPr>
          <w:rFonts w:ascii="黑体" w:eastAsia="黑体" w:hAnsi="宋体" w:hint="eastAsia"/>
          <w:bCs/>
          <w:color w:val="000000"/>
          <w:sz w:val="32"/>
          <w:szCs w:val="32"/>
        </w:rPr>
        <w:t>七、关于国有资产占用情况说明</w:t>
      </w:r>
    </w:p>
    <w:p w:rsidR="00717172" w:rsidRPr="00A236CA" w:rsidRDefault="00BA7B39" w:rsidP="00A236CA">
      <w:pPr>
        <w:spacing w:line="360" w:lineRule="auto"/>
        <w:ind w:firstLineChars="150" w:firstLine="480"/>
        <w:rPr>
          <w:rFonts w:ascii="仿宋_GB2312" w:eastAsia="仿宋_GB2312" w:hAnsi="方正仿宋_GBK" w:cs="方正仿宋_GBK" w:hint="eastAsia"/>
          <w:sz w:val="32"/>
          <w:szCs w:val="32"/>
        </w:rPr>
      </w:pPr>
      <w:r w:rsidRPr="00A236CA">
        <w:rPr>
          <w:rFonts w:ascii="仿宋_GB2312" w:eastAsia="仿宋_GB2312" w:hAnsi="方正仿宋_GBK" w:cs="方正仿宋_GBK" w:hint="eastAsia"/>
          <w:sz w:val="32"/>
          <w:szCs w:val="32"/>
        </w:rPr>
        <w:t>截至2020年12月31日，本单位共有车辆9辆，较上年度9辆无变化。</w:t>
      </w:r>
    </w:p>
    <w:p w:rsidR="00717172" w:rsidRPr="00A236CA" w:rsidRDefault="00BA7B39" w:rsidP="00A236CA">
      <w:pPr>
        <w:spacing w:line="360" w:lineRule="auto"/>
        <w:ind w:firstLineChars="200" w:firstLine="640"/>
        <w:rPr>
          <w:rFonts w:ascii="黑体" w:eastAsia="黑体" w:hAnsi="宋体" w:hint="eastAsia"/>
          <w:bCs/>
          <w:color w:val="000000"/>
          <w:sz w:val="32"/>
          <w:szCs w:val="32"/>
        </w:rPr>
      </w:pPr>
      <w:bookmarkStart w:id="0" w:name="_GoBack"/>
      <w:bookmarkEnd w:id="0"/>
      <w:r w:rsidRPr="00A236CA">
        <w:rPr>
          <w:rFonts w:ascii="黑体" w:eastAsia="黑体" w:hAnsi="宋体" w:hint="eastAsia"/>
          <w:bCs/>
          <w:color w:val="000000"/>
          <w:sz w:val="32"/>
          <w:szCs w:val="32"/>
        </w:rPr>
        <w:t>八、其他需要说明的事项</w:t>
      </w:r>
    </w:p>
    <w:p w:rsidR="00717172" w:rsidRPr="00A236CA" w:rsidRDefault="00BA7B39" w:rsidP="00A236CA">
      <w:pPr>
        <w:spacing w:line="360" w:lineRule="auto"/>
        <w:ind w:firstLineChars="150" w:firstLine="480"/>
        <w:rPr>
          <w:rFonts w:ascii="仿宋_GB2312" w:eastAsia="仿宋_GB2312" w:hAnsi="方正仿宋_GBK" w:cs="方正仿宋_GBK" w:hint="eastAsia"/>
          <w:sz w:val="32"/>
          <w:szCs w:val="32"/>
        </w:rPr>
      </w:pPr>
      <w:r w:rsidRPr="00A236CA">
        <w:rPr>
          <w:rFonts w:ascii="仿宋_GB2312" w:eastAsia="仿宋_GB2312" w:hAnsi="方正仿宋_GBK" w:cs="方正仿宋_GBK" w:hint="eastAsia"/>
          <w:sz w:val="32"/>
          <w:szCs w:val="32"/>
        </w:rPr>
        <w:t>本单位2020年度无政府性基金，无举借政府债务情况。</w:t>
      </w:r>
    </w:p>
    <w:p w:rsidR="00717172" w:rsidRPr="00A236CA" w:rsidRDefault="00BA7B39" w:rsidP="00A236CA">
      <w:pPr>
        <w:spacing w:line="360" w:lineRule="auto"/>
        <w:ind w:firstLineChars="200" w:firstLine="640"/>
        <w:rPr>
          <w:rFonts w:ascii="黑体" w:eastAsia="黑体" w:hAnsi="宋体" w:hint="eastAsia"/>
          <w:bCs/>
          <w:color w:val="000000"/>
          <w:sz w:val="32"/>
          <w:szCs w:val="32"/>
        </w:rPr>
      </w:pPr>
      <w:r w:rsidRPr="00A236CA">
        <w:rPr>
          <w:rFonts w:ascii="黑体" w:eastAsia="黑体" w:hAnsi="宋体" w:hint="eastAsia"/>
          <w:bCs/>
          <w:color w:val="000000"/>
          <w:sz w:val="32"/>
          <w:szCs w:val="32"/>
        </w:rPr>
        <w:lastRenderedPageBreak/>
        <w:t>九、关于2020年度预算绩效情况说明</w:t>
      </w:r>
    </w:p>
    <w:p w:rsidR="00717172" w:rsidRPr="00A236CA" w:rsidRDefault="00BA7B39" w:rsidP="00A236CA">
      <w:pPr>
        <w:pStyle w:val="BodyText"/>
        <w:tabs>
          <w:tab w:val="left" w:pos="615"/>
        </w:tabs>
        <w:spacing w:line="360" w:lineRule="auto"/>
        <w:ind w:leftChars="8" w:left="17" w:firstLineChars="193" w:firstLine="620"/>
        <w:rPr>
          <w:rFonts w:ascii="仿宋_GB2312" w:eastAsia="仿宋_GB2312" w:hAnsi="方正仿宋_GBK" w:cs="方正仿宋_GBK" w:hint="eastAsia"/>
          <w:b/>
          <w:bCs/>
          <w:color w:val="000000"/>
          <w:sz w:val="32"/>
          <w:szCs w:val="32"/>
        </w:rPr>
      </w:pPr>
      <w:r w:rsidRPr="00A236CA">
        <w:rPr>
          <w:rFonts w:ascii="仿宋_GB2312" w:eastAsia="仿宋_GB2312" w:hAnsi="方正仿宋_GBK" w:cs="方正仿宋_GBK" w:hint="eastAsia"/>
          <w:b/>
          <w:bCs/>
          <w:color w:val="000000"/>
          <w:sz w:val="32"/>
          <w:szCs w:val="32"/>
        </w:rPr>
        <w:t>（一）预算绩效管理工作开展情况</w:t>
      </w:r>
    </w:p>
    <w:p w:rsidR="00717172" w:rsidRPr="00A236CA" w:rsidRDefault="00BA7B39" w:rsidP="00A236CA">
      <w:pPr>
        <w:spacing w:line="360" w:lineRule="auto"/>
        <w:ind w:firstLineChars="150" w:firstLine="480"/>
        <w:rPr>
          <w:rFonts w:ascii="仿宋_GB2312" w:eastAsia="仿宋_GB2312" w:hAnsi="方正仿宋_GBK" w:cs="方正仿宋_GBK" w:hint="eastAsia"/>
          <w:sz w:val="32"/>
          <w:szCs w:val="32"/>
        </w:rPr>
      </w:pPr>
      <w:r w:rsidRPr="00A236CA">
        <w:rPr>
          <w:rFonts w:ascii="仿宋_GB2312" w:eastAsia="仿宋_GB2312" w:hAnsi="方正仿宋_GBK" w:cs="方正仿宋_GBK" w:hint="eastAsia"/>
          <w:sz w:val="32"/>
          <w:szCs w:val="32"/>
        </w:rPr>
        <w:t>根据预算绩效管理要求，我单位组织对2020年度一般公共预算项目支出全面开展绩效自评，共涉及项目2个，资金11496.69万元 。从评价情况来看：项目绩效质量指标、时效指标、社会效益指标和满意度指标均完成；项目实施后有良好的社会效益；绩效目标编制和绩效自评覆盖率均为100%。</w:t>
      </w:r>
    </w:p>
    <w:p w:rsidR="00717172" w:rsidRPr="00A236CA" w:rsidRDefault="00BA7B39" w:rsidP="00A236CA">
      <w:pPr>
        <w:pStyle w:val="BodyText"/>
        <w:tabs>
          <w:tab w:val="left" w:pos="615"/>
        </w:tabs>
        <w:spacing w:line="360" w:lineRule="auto"/>
        <w:ind w:leftChars="8" w:left="17" w:firstLineChars="193" w:firstLine="618"/>
        <w:rPr>
          <w:rFonts w:ascii="仿宋_GB2312" w:eastAsia="仿宋_GB2312" w:hAnsi="方正仿宋_GBK" w:cs="方正仿宋_GBK" w:hint="eastAsia"/>
          <w:color w:val="000000"/>
          <w:sz w:val="32"/>
          <w:szCs w:val="32"/>
        </w:rPr>
      </w:pPr>
      <w:r w:rsidRPr="00A236CA">
        <w:rPr>
          <w:rFonts w:ascii="仿宋_GB2312" w:eastAsia="仿宋_GB2312" w:hAnsi="方正仿宋_GBK" w:cs="方正仿宋_GBK" w:hint="eastAsia"/>
          <w:color w:val="000000"/>
          <w:sz w:val="32"/>
          <w:szCs w:val="32"/>
        </w:rPr>
        <w:t>根据预算绩效管理要求，本单位由上级主管部门湖北省市场监督管理局统一组织开展2020年预算绩效自评工作。按要求</w:t>
      </w:r>
      <w:proofErr w:type="gramStart"/>
      <w:r w:rsidRPr="00A236CA">
        <w:rPr>
          <w:rFonts w:ascii="仿宋_GB2312" w:eastAsia="仿宋_GB2312" w:hAnsi="方正仿宋_GBK" w:cs="方正仿宋_GBK" w:hint="eastAsia"/>
          <w:color w:val="000000"/>
          <w:sz w:val="32"/>
          <w:szCs w:val="32"/>
        </w:rPr>
        <w:t>仅开展</w:t>
      </w:r>
      <w:proofErr w:type="gramEnd"/>
      <w:r w:rsidRPr="00A236CA">
        <w:rPr>
          <w:rFonts w:ascii="仿宋_GB2312" w:eastAsia="仿宋_GB2312" w:hAnsi="方正仿宋_GBK" w:cs="方正仿宋_GBK" w:hint="eastAsia"/>
          <w:color w:val="000000"/>
          <w:sz w:val="32"/>
          <w:szCs w:val="32"/>
        </w:rPr>
        <w:t>项目支出绩效评价，未开展整体支出绩效评价。</w:t>
      </w:r>
    </w:p>
    <w:p w:rsidR="00717172" w:rsidRPr="00F4405B" w:rsidRDefault="00BA7B39" w:rsidP="00A236CA">
      <w:pPr>
        <w:pStyle w:val="BodyText"/>
        <w:tabs>
          <w:tab w:val="left" w:pos="615"/>
        </w:tabs>
        <w:spacing w:line="360" w:lineRule="auto"/>
        <w:ind w:leftChars="8" w:left="17" w:firstLineChars="193" w:firstLine="620"/>
        <w:rPr>
          <w:rFonts w:ascii="仿宋_GB2312" w:eastAsia="仿宋_GB2312" w:hAnsi="方正仿宋_GBK" w:cs="方正仿宋_GBK" w:hint="eastAsia"/>
          <w:bCs/>
          <w:color w:val="000000"/>
          <w:sz w:val="32"/>
          <w:szCs w:val="32"/>
        </w:rPr>
      </w:pPr>
      <w:r w:rsidRPr="00A236CA">
        <w:rPr>
          <w:rFonts w:ascii="仿宋_GB2312" w:eastAsia="仿宋_GB2312" w:hAnsi="方正仿宋_GBK" w:cs="方正仿宋_GBK" w:hint="eastAsia"/>
          <w:b/>
          <w:bCs/>
          <w:color w:val="000000"/>
          <w:sz w:val="32"/>
          <w:szCs w:val="32"/>
        </w:rPr>
        <w:t>（二）部门决算</w:t>
      </w:r>
      <w:proofErr w:type="gramStart"/>
      <w:r w:rsidRPr="00A236CA">
        <w:rPr>
          <w:rFonts w:ascii="仿宋_GB2312" w:eastAsia="仿宋_GB2312" w:hAnsi="方正仿宋_GBK" w:cs="方正仿宋_GBK" w:hint="eastAsia"/>
          <w:b/>
          <w:bCs/>
          <w:color w:val="000000"/>
          <w:sz w:val="32"/>
          <w:szCs w:val="32"/>
        </w:rPr>
        <w:t>中项目</w:t>
      </w:r>
      <w:proofErr w:type="gramEnd"/>
      <w:r w:rsidRPr="00A236CA">
        <w:rPr>
          <w:rFonts w:ascii="仿宋_GB2312" w:eastAsia="仿宋_GB2312" w:hAnsi="方正仿宋_GBK" w:cs="方正仿宋_GBK" w:hint="eastAsia"/>
          <w:b/>
          <w:bCs/>
          <w:color w:val="000000"/>
          <w:sz w:val="32"/>
          <w:szCs w:val="32"/>
        </w:rPr>
        <w:t>绩效自评结果</w:t>
      </w:r>
      <w:r w:rsidR="00F4405B" w:rsidRPr="00F4405B">
        <w:rPr>
          <w:rFonts w:ascii="仿宋_GB2312" w:eastAsia="仿宋_GB2312" w:hAnsi="方正仿宋_GBK" w:cs="方正仿宋_GBK" w:hint="eastAsia"/>
          <w:bCs/>
          <w:color w:val="000000"/>
          <w:sz w:val="32"/>
          <w:szCs w:val="32"/>
        </w:rPr>
        <w:t>（项目绩效自评结果及自评表详见附件2）</w:t>
      </w:r>
    </w:p>
    <w:p w:rsidR="00717172" w:rsidRPr="00A236CA" w:rsidRDefault="00BA7B39" w:rsidP="00A236CA">
      <w:pPr>
        <w:pStyle w:val="BodyText"/>
        <w:tabs>
          <w:tab w:val="left" w:pos="615"/>
        </w:tabs>
        <w:spacing w:line="360" w:lineRule="auto"/>
        <w:ind w:leftChars="8" w:left="17" w:firstLineChars="193" w:firstLine="620"/>
        <w:rPr>
          <w:rFonts w:ascii="仿宋_GB2312" w:eastAsia="仿宋_GB2312" w:hAnsi="方正仿宋_GBK" w:cs="方正仿宋_GBK" w:hint="eastAsia"/>
          <w:color w:val="000000"/>
          <w:sz w:val="32"/>
          <w:szCs w:val="32"/>
        </w:rPr>
      </w:pPr>
      <w:r w:rsidRPr="00A236CA">
        <w:rPr>
          <w:rFonts w:ascii="仿宋_GB2312" w:eastAsia="仿宋_GB2312" w:hAnsi="方正仿宋_GBK" w:cs="方正仿宋_GBK" w:hint="eastAsia"/>
          <w:b/>
          <w:bCs/>
          <w:color w:val="000000"/>
          <w:sz w:val="32"/>
          <w:szCs w:val="32"/>
        </w:rPr>
        <w:t>1.“综合事务工作经费”</w:t>
      </w:r>
      <w:r w:rsidRPr="00A236CA">
        <w:rPr>
          <w:rFonts w:ascii="仿宋_GB2312" w:eastAsia="仿宋_GB2312" w:hAnsi="方正仿宋_GBK" w:cs="方正仿宋_GBK" w:hint="eastAsia"/>
          <w:color w:val="000000"/>
          <w:sz w:val="32"/>
          <w:szCs w:val="32"/>
        </w:rPr>
        <w:t>项目绩效自评综述：2020年度项目预算总额</w:t>
      </w:r>
      <w:r w:rsidR="007A1524">
        <w:rPr>
          <w:rFonts w:ascii="仿宋_GB2312" w:eastAsia="仿宋_GB2312" w:hAnsi="方正仿宋_GBK" w:cs="方正仿宋_GBK" w:hint="eastAsia"/>
          <w:color w:val="000000"/>
          <w:sz w:val="32"/>
          <w:szCs w:val="32"/>
        </w:rPr>
        <w:t>90</w:t>
      </w:r>
      <w:r w:rsidRPr="00A236CA">
        <w:rPr>
          <w:rFonts w:ascii="仿宋_GB2312" w:eastAsia="仿宋_GB2312" w:hAnsi="方正仿宋_GBK" w:cs="方正仿宋_GBK" w:hint="eastAsia"/>
          <w:color w:val="000000"/>
          <w:sz w:val="32"/>
          <w:szCs w:val="32"/>
        </w:rPr>
        <w:t>万元（</w:t>
      </w:r>
      <w:r w:rsidR="007A1524">
        <w:rPr>
          <w:rFonts w:ascii="仿宋_GB2312" w:eastAsia="仿宋_GB2312" w:hAnsi="方正仿宋_GBK" w:cs="方正仿宋_GBK" w:hint="eastAsia"/>
          <w:color w:val="000000"/>
          <w:sz w:val="32"/>
          <w:szCs w:val="32"/>
        </w:rPr>
        <w:t>均为</w:t>
      </w:r>
      <w:r w:rsidRPr="00A236CA">
        <w:rPr>
          <w:rFonts w:ascii="仿宋_GB2312" w:eastAsia="仿宋_GB2312" w:hAnsi="方正仿宋_GBK" w:cs="方正仿宋_GBK" w:hint="eastAsia"/>
          <w:color w:val="000000"/>
          <w:sz w:val="32"/>
          <w:szCs w:val="32"/>
        </w:rPr>
        <w:t>财政资金），执行数</w:t>
      </w:r>
      <w:r w:rsidR="007A1524">
        <w:rPr>
          <w:rFonts w:ascii="仿宋_GB2312" w:eastAsia="仿宋_GB2312" w:hAnsi="方正仿宋_GBK" w:cs="方正仿宋_GBK" w:hint="eastAsia"/>
          <w:color w:val="000000"/>
          <w:sz w:val="32"/>
          <w:szCs w:val="32"/>
        </w:rPr>
        <w:t>90</w:t>
      </w:r>
      <w:r w:rsidRPr="00A236CA">
        <w:rPr>
          <w:rFonts w:ascii="仿宋_GB2312" w:eastAsia="仿宋_GB2312" w:hAnsi="方正仿宋_GBK" w:cs="方正仿宋_GBK" w:hint="eastAsia"/>
          <w:color w:val="000000"/>
          <w:sz w:val="32"/>
          <w:szCs w:val="32"/>
        </w:rPr>
        <w:t>万元，资金执行率</w:t>
      </w:r>
      <w:r w:rsidR="007A1524">
        <w:rPr>
          <w:rFonts w:ascii="仿宋_GB2312" w:eastAsia="仿宋_GB2312" w:hAnsi="方正仿宋_GBK" w:cs="方正仿宋_GBK" w:hint="eastAsia"/>
          <w:color w:val="000000"/>
          <w:sz w:val="32"/>
          <w:szCs w:val="32"/>
        </w:rPr>
        <w:t>100</w:t>
      </w:r>
      <w:r w:rsidRPr="00A236CA">
        <w:rPr>
          <w:rFonts w:ascii="仿宋_GB2312" w:eastAsia="仿宋_GB2312" w:hAnsi="方正仿宋_GBK" w:cs="方正仿宋_GBK" w:hint="eastAsia"/>
          <w:color w:val="000000"/>
          <w:sz w:val="32"/>
          <w:szCs w:val="32"/>
        </w:rPr>
        <w:t>%。</w:t>
      </w:r>
      <w:r w:rsidR="007A1524" w:rsidRPr="007A1524">
        <w:rPr>
          <w:rFonts w:ascii="仿宋_GB2312" w:eastAsia="仿宋_GB2312" w:hAnsi="方正仿宋_GBK" w:cs="方正仿宋_GBK" w:hint="eastAsia"/>
          <w:color w:val="000000"/>
          <w:sz w:val="32"/>
          <w:szCs w:val="32"/>
        </w:rPr>
        <w:t>项目共设置7个绩效指标，完成6个。在专业期刊发表论文2篇、申请专利2项、</w:t>
      </w:r>
      <w:proofErr w:type="gramStart"/>
      <w:r w:rsidR="007A1524" w:rsidRPr="007A1524">
        <w:rPr>
          <w:rFonts w:ascii="仿宋_GB2312" w:eastAsia="仿宋_GB2312" w:hAnsi="方正仿宋_GBK" w:cs="方正仿宋_GBK" w:hint="eastAsia"/>
          <w:color w:val="000000"/>
          <w:sz w:val="32"/>
          <w:szCs w:val="32"/>
        </w:rPr>
        <w:t>赴教育</w:t>
      </w:r>
      <w:proofErr w:type="gramEnd"/>
      <w:r w:rsidR="007A1524" w:rsidRPr="007A1524">
        <w:rPr>
          <w:rFonts w:ascii="仿宋_GB2312" w:eastAsia="仿宋_GB2312" w:hAnsi="方正仿宋_GBK" w:cs="方正仿宋_GBK" w:hint="eastAsia"/>
          <w:color w:val="000000"/>
          <w:sz w:val="32"/>
          <w:szCs w:val="32"/>
        </w:rPr>
        <w:t>基地参观学习完成率100%、党建监管能力逐步提高、等绩效指标均已完成，较好地实现了项目的绩效目标。</w:t>
      </w:r>
    </w:p>
    <w:p w:rsidR="00717172" w:rsidRPr="00A236CA" w:rsidRDefault="00BA7B39" w:rsidP="00A236CA">
      <w:pPr>
        <w:pStyle w:val="BodyText"/>
        <w:tabs>
          <w:tab w:val="left" w:pos="615"/>
        </w:tabs>
        <w:spacing w:line="360" w:lineRule="auto"/>
        <w:ind w:leftChars="8" w:left="17" w:firstLineChars="193" w:firstLine="620"/>
        <w:rPr>
          <w:rFonts w:ascii="仿宋_GB2312" w:eastAsia="仿宋_GB2312" w:hAnsi="方正仿宋_GBK" w:cs="方正仿宋_GBK" w:hint="eastAsia"/>
          <w:color w:val="000000"/>
          <w:sz w:val="32"/>
          <w:szCs w:val="32"/>
        </w:rPr>
      </w:pPr>
      <w:r w:rsidRPr="00A236CA">
        <w:rPr>
          <w:rFonts w:ascii="仿宋_GB2312" w:eastAsia="仿宋_GB2312" w:hAnsi="方正仿宋_GBK" w:cs="方正仿宋_GBK" w:hint="eastAsia"/>
          <w:b/>
          <w:bCs/>
          <w:color w:val="000000"/>
          <w:sz w:val="32"/>
          <w:szCs w:val="32"/>
        </w:rPr>
        <w:t>主要产出和效益：</w:t>
      </w:r>
      <w:r w:rsidRPr="00A236CA">
        <w:rPr>
          <w:rFonts w:ascii="仿宋_GB2312" w:eastAsia="仿宋_GB2312" w:hAnsi="方正仿宋_GBK" w:cs="方正仿宋_GBK" w:hint="eastAsia"/>
          <w:color w:val="000000"/>
          <w:sz w:val="32"/>
          <w:szCs w:val="32"/>
        </w:rPr>
        <w:t>树立</w:t>
      </w:r>
      <w:proofErr w:type="gramStart"/>
      <w:r w:rsidRPr="00A236CA">
        <w:rPr>
          <w:rFonts w:ascii="仿宋_GB2312" w:eastAsia="仿宋_GB2312" w:hAnsi="方正仿宋_GBK" w:cs="方正仿宋_GBK" w:hint="eastAsia"/>
          <w:color w:val="000000"/>
          <w:sz w:val="32"/>
          <w:szCs w:val="32"/>
        </w:rPr>
        <w:t>纤检行业</w:t>
      </w:r>
      <w:proofErr w:type="gramEnd"/>
      <w:r w:rsidRPr="00A236CA">
        <w:rPr>
          <w:rFonts w:ascii="仿宋_GB2312" w:eastAsia="仿宋_GB2312" w:hAnsi="方正仿宋_GBK" w:cs="方正仿宋_GBK" w:hint="eastAsia"/>
          <w:color w:val="000000"/>
          <w:sz w:val="32"/>
          <w:szCs w:val="32"/>
        </w:rPr>
        <w:t>标杆，为纺织企业提供技术服务，为我局进一步提升检验检测水平提供保障。</w:t>
      </w:r>
      <w:r w:rsidRPr="00A236CA">
        <w:rPr>
          <w:rFonts w:ascii="仿宋_GB2312" w:eastAsia="仿宋_GB2312" w:hAnsi="方正仿宋_GBK" w:cs="方正仿宋_GBK" w:hint="eastAsia"/>
          <w:b/>
          <w:bCs/>
          <w:color w:val="000000"/>
          <w:sz w:val="32"/>
          <w:szCs w:val="32"/>
        </w:rPr>
        <w:t>发现的问题及原因：</w:t>
      </w:r>
      <w:r w:rsidRPr="00A236CA">
        <w:rPr>
          <w:rFonts w:ascii="仿宋_GB2312" w:eastAsia="仿宋_GB2312" w:hAnsi="方正仿宋_GBK" w:cs="方正仿宋_GBK" w:hint="eastAsia"/>
          <w:color w:val="000000"/>
          <w:sz w:val="32"/>
          <w:szCs w:val="32"/>
        </w:rPr>
        <w:t>主要是受疫情影响，工会活动无法按计划开展</w:t>
      </w:r>
      <w:r w:rsidR="007A1524">
        <w:rPr>
          <w:rFonts w:ascii="仿宋_GB2312" w:eastAsia="仿宋_GB2312" w:hAnsi="方正仿宋_GBK" w:cs="方正仿宋_GBK" w:hint="eastAsia"/>
          <w:color w:val="000000"/>
          <w:sz w:val="32"/>
          <w:szCs w:val="32"/>
        </w:rPr>
        <w:t>。</w:t>
      </w:r>
      <w:r w:rsidRPr="00A236CA">
        <w:rPr>
          <w:rFonts w:ascii="仿宋_GB2312" w:eastAsia="仿宋_GB2312" w:hAnsi="方正仿宋_GBK" w:cs="方正仿宋_GBK" w:hint="eastAsia"/>
          <w:b/>
          <w:bCs/>
          <w:color w:val="000000"/>
          <w:sz w:val="32"/>
          <w:szCs w:val="32"/>
        </w:rPr>
        <w:t>下一步改进措施：</w:t>
      </w:r>
      <w:r w:rsidRPr="00A236CA">
        <w:rPr>
          <w:rFonts w:ascii="仿宋_GB2312" w:eastAsia="仿宋_GB2312" w:hAnsi="方正仿宋_GBK" w:cs="方正仿宋_GBK" w:hint="eastAsia"/>
          <w:color w:val="000000"/>
          <w:sz w:val="32"/>
          <w:szCs w:val="32"/>
        </w:rPr>
        <w:t>单位在后期对项目绩效指标进行</w:t>
      </w:r>
      <w:r w:rsidR="007A1524">
        <w:rPr>
          <w:rFonts w:ascii="仿宋_GB2312" w:eastAsia="仿宋_GB2312" w:hAnsi="方正仿宋_GBK" w:cs="方正仿宋_GBK" w:hint="eastAsia"/>
          <w:color w:val="000000"/>
          <w:sz w:val="32"/>
          <w:szCs w:val="32"/>
        </w:rPr>
        <w:t>更</w:t>
      </w:r>
      <w:r w:rsidRPr="00A236CA">
        <w:rPr>
          <w:rFonts w:ascii="仿宋_GB2312" w:eastAsia="仿宋_GB2312" w:hAnsi="方正仿宋_GBK" w:cs="方正仿宋_GBK" w:hint="eastAsia"/>
          <w:color w:val="000000"/>
          <w:sz w:val="32"/>
          <w:szCs w:val="32"/>
        </w:rPr>
        <w:t>合理</w:t>
      </w:r>
      <w:r w:rsidR="007A1524">
        <w:rPr>
          <w:rFonts w:ascii="仿宋_GB2312" w:eastAsia="仿宋_GB2312" w:hAnsi="方正仿宋_GBK" w:cs="方正仿宋_GBK" w:hint="eastAsia"/>
          <w:color w:val="000000"/>
          <w:sz w:val="32"/>
          <w:szCs w:val="32"/>
        </w:rPr>
        <w:t>地</w:t>
      </w:r>
      <w:r w:rsidRPr="00A236CA">
        <w:rPr>
          <w:rFonts w:ascii="仿宋_GB2312" w:eastAsia="仿宋_GB2312" w:hAnsi="方正仿宋_GBK" w:cs="方正仿宋_GBK" w:hint="eastAsia"/>
          <w:color w:val="000000"/>
          <w:sz w:val="32"/>
          <w:szCs w:val="32"/>
        </w:rPr>
        <w:t>设置，使目标最能反映绩效管理要求</w:t>
      </w:r>
    </w:p>
    <w:p w:rsidR="007A1524" w:rsidRPr="007A1524" w:rsidRDefault="00BA7B39" w:rsidP="007A1524">
      <w:pPr>
        <w:pStyle w:val="BodyText"/>
        <w:tabs>
          <w:tab w:val="left" w:pos="615"/>
        </w:tabs>
        <w:spacing w:line="360" w:lineRule="auto"/>
        <w:ind w:leftChars="8" w:left="17" w:firstLineChars="193" w:firstLine="620"/>
        <w:rPr>
          <w:rFonts w:ascii="仿宋_GB2312" w:eastAsia="仿宋_GB2312" w:hAnsi="方正仿宋_GBK" w:cs="方正仿宋_GBK" w:hint="eastAsia"/>
          <w:color w:val="000000"/>
          <w:sz w:val="32"/>
          <w:szCs w:val="32"/>
        </w:rPr>
      </w:pPr>
      <w:r w:rsidRPr="00A236CA">
        <w:rPr>
          <w:rFonts w:ascii="仿宋_GB2312" w:eastAsia="仿宋_GB2312" w:hAnsi="方正仿宋_GBK" w:cs="方正仿宋_GBK" w:hint="eastAsia"/>
          <w:b/>
          <w:bCs/>
          <w:color w:val="000000"/>
          <w:sz w:val="32"/>
          <w:szCs w:val="32"/>
        </w:rPr>
        <w:lastRenderedPageBreak/>
        <w:t>2.“市场监督管理技术支持经费”</w:t>
      </w:r>
      <w:r w:rsidRPr="00A236CA">
        <w:rPr>
          <w:rFonts w:ascii="仿宋_GB2312" w:eastAsia="仿宋_GB2312" w:hAnsi="方正仿宋_GBK" w:cs="方正仿宋_GBK" w:hint="eastAsia"/>
          <w:color w:val="000000"/>
          <w:sz w:val="32"/>
          <w:szCs w:val="32"/>
        </w:rPr>
        <w:t>项目绩效自评综述：2020年度项目预算总额</w:t>
      </w:r>
      <w:r w:rsidR="007A1524">
        <w:rPr>
          <w:rFonts w:ascii="仿宋_GB2312" w:eastAsia="仿宋_GB2312" w:hAnsi="方正仿宋_GBK" w:cs="方正仿宋_GBK" w:hint="eastAsia"/>
          <w:color w:val="000000"/>
          <w:sz w:val="32"/>
          <w:szCs w:val="32"/>
        </w:rPr>
        <w:t>1658.33</w:t>
      </w:r>
      <w:r w:rsidRPr="00A236CA">
        <w:rPr>
          <w:rFonts w:ascii="仿宋_GB2312" w:eastAsia="仿宋_GB2312" w:hAnsi="方正仿宋_GBK" w:cs="方正仿宋_GBK" w:hint="eastAsia"/>
          <w:color w:val="000000"/>
          <w:sz w:val="32"/>
          <w:szCs w:val="32"/>
        </w:rPr>
        <w:t>万元</w:t>
      </w:r>
      <w:r w:rsidR="007A1524">
        <w:rPr>
          <w:rFonts w:ascii="仿宋_GB2312" w:eastAsia="仿宋_GB2312" w:hAnsi="方正仿宋_GBK" w:cs="方正仿宋_GBK" w:hint="eastAsia"/>
          <w:color w:val="000000"/>
          <w:sz w:val="32"/>
          <w:szCs w:val="32"/>
        </w:rPr>
        <w:t>（</w:t>
      </w:r>
      <w:r w:rsidRPr="00A236CA">
        <w:rPr>
          <w:rFonts w:ascii="仿宋_GB2312" w:eastAsia="仿宋_GB2312" w:hAnsi="方正仿宋_GBK" w:cs="方正仿宋_GBK" w:hint="eastAsia"/>
          <w:color w:val="000000"/>
          <w:sz w:val="32"/>
          <w:szCs w:val="32"/>
        </w:rPr>
        <w:t>其中：纺织品服装质量检测专项经费项目</w:t>
      </w:r>
      <w:r w:rsidR="007A1524">
        <w:rPr>
          <w:rFonts w:ascii="仿宋_GB2312" w:eastAsia="仿宋_GB2312" w:hAnsi="方正仿宋_GBK" w:cs="方正仿宋_GBK" w:hint="eastAsia"/>
          <w:color w:val="000000"/>
          <w:sz w:val="32"/>
          <w:szCs w:val="32"/>
        </w:rPr>
        <w:t>325.33</w:t>
      </w:r>
      <w:r w:rsidRPr="00A236CA">
        <w:rPr>
          <w:rFonts w:ascii="仿宋_GB2312" w:eastAsia="仿宋_GB2312" w:hAnsi="方正仿宋_GBK" w:cs="方正仿宋_GBK" w:hint="eastAsia"/>
          <w:color w:val="000000"/>
          <w:sz w:val="32"/>
          <w:szCs w:val="32"/>
        </w:rPr>
        <w:t>万元、棉花公证检验经费项目</w:t>
      </w:r>
      <w:r w:rsidR="007A1524">
        <w:rPr>
          <w:rFonts w:ascii="仿宋_GB2312" w:eastAsia="仿宋_GB2312" w:hAnsi="方正仿宋_GBK" w:cs="方正仿宋_GBK" w:hint="eastAsia"/>
          <w:color w:val="000000"/>
          <w:sz w:val="32"/>
          <w:szCs w:val="32"/>
        </w:rPr>
        <w:t>1333</w:t>
      </w:r>
      <w:r w:rsidRPr="00A236CA">
        <w:rPr>
          <w:rFonts w:ascii="仿宋_GB2312" w:eastAsia="仿宋_GB2312" w:hAnsi="方正仿宋_GBK" w:cs="方正仿宋_GBK" w:hint="eastAsia"/>
          <w:color w:val="000000"/>
          <w:sz w:val="32"/>
          <w:szCs w:val="32"/>
        </w:rPr>
        <w:t>万元，执行数</w:t>
      </w:r>
      <w:r w:rsidR="007A1524">
        <w:rPr>
          <w:rFonts w:ascii="仿宋_GB2312" w:eastAsia="仿宋_GB2312" w:hAnsi="方正仿宋_GBK" w:cs="方正仿宋_GBK" w:hint="eastAsia"/>
          <w:color w:val="000000"/>
          <w:sz w:val="32"/>
          <w:szCs w:val="32"/>
        </w:rPr>
        <w:t>1658.33</w:t>
      </w:r>
      <w:r w:rsidRPr="00A236CA">
        <w:rPr>
          <w:rFonts w:ascii="仿宋_GB2312" w:eastAsia="仿宋_GB2312" w:hAnsi="方正仿宋_GBK" w:cs="方正仿宋_GBK" w:hint="eastAsia"/>
          <w:color w:val="000000"/>
          <w:sz w:val="32"/>
          <w:szCs w:val="32"/>
        </w:rPr>
        <w:t>万元</w:t>
      </w:r>
      <w:r w:rsidR="007A1524">
        <w:rPr>
          <w:rFonts w:ascii="仿宋_GB2312" w:eastAsia="仿宋_GB2312" w:hAnsi="方正仿宋_GBK" w:cs="方正仿宋_GBK" w:hint="eastAsia"/>
          <w:color w:val="000000"/>
          <w:sz w:val="32"/>
          <w:szCs w:val="32"/>
        </w:rPr>
        <w:t>（</w:t>
      </w:r>
      <w:r w:rsidRPr="00A236CA">
        <w:rPr>
          <w:rFonts w:ascii="仿宋_GB2312" w:eastAsia="仿宋_GB2312" w:hAnsi="方正仿宋_GBK" w:cs="方正仿宋_GBK" w:hint="eastAsia"/>
          <w:color w:val="000000"/>
          <w:sz w:val="32"/>
          <w:szCs w:val="32"/>
        </w:rPr>
        <w:t>其中：纺织品服装质量检测专项经费项目325.33万元、棉花公证检验经费项目</w:t>
      </w:r>
      <w:r w:rsidR="007A1524">
        <w:rPr>
          <w:rFonts w:ascii="仿宋_GB2312" w:eastAsia="仿宋_GB2312" w:hAnsi="方正仿宋_GBK" w:cs="方正仿宋_GBK" w:hint="eastAsia"/>
          <w:color w:val="000000"/>
          <w:sz w:val="32"/>
          <w:szCs w:val="32"/>
        </w:rPr>
        <w:t>1333</w:t>
      </w:r>
      <w:r w:rsidRPr="00A236CA">
        <w:rPr>
          <w:rFonts w:ascii="仿宋_GB2312" w:eastAsia="仿宋_GB2312" w:hAnsi="方正仿宋_GBK" w:cs="方正仿宋_GBK" w:hint="eastAsia"/>
          <w:color w:val="000000"/>
          <w:sz w:val="32"/>
          <w:szCs w:val="32"/>
        </w:rPr>
        <w:t>万元），</w:t>
      </w:r>
      <w:r w:rsidR="007A1524" w:rsidRPr="007A1524">
        <w:rPr>
          <w:rFonts w:ascii="仿宋_GB2312" w:eastAsia="仿宋_GB2312" w:hAnsi="方正仿宋_GBK" w:cs="方正仿宋_GBK" w:hint="eastAsia"/>
          <w:color w:val="000000"/>
          <w:sz w:val="32"/>
          <w:szCs w:val="32"/>
        </w:rPr>
        <w:t>项目共抽查考核14个绩效指标，基本完成13个。</w:t>
      </w:r>
      <w:r w:rsidR="007A1524" w:rsidRPr="007A1524">
        <w:rPr>
          <w:rFonts w:ascii="仿宋_GB2312" w:eastAsia="仿宋_GB2312" w:hAnsi="方正仿宋_GBK" w:cs="方正仿宋_GBK"/>
          <w:color w:val="000000"/>
          <w:sz w:val="32"/>
          <w:szCs w:val="32"/>
        </w:rPr>
        <w:t>通过</w:t>
      </w:r>
      <w:r w:rsidR="007A1524" w:rsidRPr="007A1524">
        <w:rPr>
          <w:rFonts w:ascii="仿宋_GB2312" w:eastAsia="仿宋_GB2312" w:hAnsi="方正仿宋_GBK" w:cs="方正仿宋_GBK" w:hint="eastAsia"/>
          <w:color w:val="000000"/>
          <w:sz w:val="32"/>
          <w:szCs w:val="32"/>
        </w:rPr>
        <w:t>项目</w:t>
      </w:r>
      <w:r w:rsidR="007A1524" w:rsidRPr="007A1524">
        <w:rPr>
          <w:rFonts w:ascii="仿宋_GB2312" w:eastAsia="仿宋_GB2312" w:hAnsi="方正仿宋_GBK" w:cs="方正仿宋_GBK"/>
          <w:color w:val="000000"/>
          <w:sz w:val="32"/>
          <w:szCs w:val="32"/>
        </w:rPr>
        <w:t>的实施，完成</w:t>
      </w:r>
      <w:r w:rsidR="007A1524" w:rsidRPr="007A1524">
        <w:rPr>
          <w:rFonts w:ascii="仿宋_GB2312" w:eastAsia="仿宋_GB2312" w:hAnsi="方正仿宋_GBK" w:cs="方正仿宋_GBK" w:hint="eastAsia"/>
          <w:color w:val="000000"/>
          <w:sz w:val="32"/>
          <w:szCs w:val="32"/>
        </w:rPr>
        <w:t>了</w:t>
      </w:r>
      <w:r w:rsidR="007A1524" w:rsidRPr="007A1524">
        <w:rPr>
          <w:rFonts w:ascii="仿宋_GB2312" w:eastAsia="仿宋_GB2312" w:hAnsi="方正仿宋_GBK" w:cs="方正仿宋_GBK"/>
          <w:color w:val="000000"/>
          <w:sz w:val="32"/>
          <w:szCs w:val="32"/>
        </w:rPr>
        <w:t>国家和湖北省下达的</w:t>
      </w:r>
      <w:r w:rsidR="007A1524" w:rsidRPr="007A1524">
        <w:rPr>
          <w:rFonts w:ascii="仿宋_GB2312" w:eastAsia="仿宋_GB2312" w:hAnsi="方正仿宋_GBK" w:cs="方正仿宋_GBK" w:hint="eastAsia"/>
          <w:color w:val="000000"/>
          <w:sz w:val="32"/>
          <w:szCs w:val="32"/>
        </w:rPr>
        <w:t>纺织品服装质量检测</w:t>
      </w:r>
      <w:r w:rsidR="007A1524" w:rsidRPr="007A1524">
        <w:rPr>
          <w:rFonts w:ascii="仿宋_GB2312" w:eastAsia="仿宋_GB2312" w:hAnsi="方正仿宋_GBK" w:cs="方正仿宋_GBK"/>
          <w:color w:val="000000"/>
          <w:sz w:val="32"/>
          <w:szCs w:val="32"/>
        </w:rPr>
        <w:t>抽检任务</w:t>
      </w:r>
      <w:r w:rsidR="007A1524" w:rsidRPr="007A1524">
        <w:rPr>
          <w:rFonts w:ascii="仿宋_GB2312" w:eastAsia="仿宋_GB2312" w:hAnsi="方正仿宋_GBK" w:cs="方正仿宋_GBK" w:hint="eastAsia"/>
          <w:color w:val="000000"/>
          <w:sz w:val="32"/>
          <w:szCs w:val="32"/>
        </w:rPr>
        <w:t>以及</w:t>
      </w:r>
      <w:r w:rsidR="007A1524" w:rsidRPr="007A1524">
        <w:rPr>
          <w:rFonts w:ascii="仿宋_GB2312" w:eastAsia="仿宋_GB2312" w:hAnsi="方正仿宋_GBK" w:cs="方正仿宋_GBK"/>
          <w:color w:val="000000"/>
          <w:sz w:val="32"/>
          <w:szCs w:val="32"/>
        </w:rPr>
        <w:t>各类棉花公证检验任务，</w:t>
      </w:r>
      <w:r w:rsidR="007A1524" w:rsidRPr="007A1524">
        <w:rPr>
          <w:rFonts w:ascii="仿宋_GB2312" w:eastAsia="仿宋_GB2312" w:hAnsi="方正仿宋_GBK" w:cs="方正仿宋_GBK" w:hint="eastAsia"/>
          <w:color w:val="000000"/>
          <w:sz w:val="32"/>
          <w:szCs w:val="32"/>
        </w:rPr>
        <w:t>项目</w:t>
      </w:r>
      <w:r w:rsidR="007A1524" w:rsidRPr="007A1524">
        <w:rPr>
          <w:rFonts w:ascii="仿宋_GB2312" w:eastAsia="仿宋_GB2312" w:hAnsi="方正仿宋_GBK" w:cs="方正仿宋_GBK"/>
          <w:color w:val="000000"/>
          <w:sz w:val="32"/>
          <w:szCs w:val="32"/>
        </w:rPr>
        <w:t>达到了</w:t>
      </w:r>
      <w:r w:rsidR="007A1524" w:rsidRPr="007A1524">
        <w:rPr>
          <w:rFonts w:ascii="仿宋_GB2312" w:eastAsia="仿宋_GB2312" w:hAnsi="方正仿宋_GBK" w:cs="方正仿宋_GBK" w:hint="eastAsia"/>
          <w:color w:val="000000"/>
          <w:sz w:val="32"/>
          <w:szCs w:val="32"/>
        </w:rPr>
        <w:t>年初预定的</w:t>
      </w:r>
      <w:r w:rsidR="007A1524" w:rsidRPr="007A1524">
        <w:rPr>
          <w:rFonts w:ascii="仿宋_GB2312" w:eastAsia="仿宋_GB2312" w:hAnsi="方正仿宋_GBK" w:cs="方正仿宋_GBK"/>
          <w:color w:val="000000"/>
          <w:sz w:val="32"/>
          <w:szCs w:val="32"/>
        </w:rPr>
        <w:t>加强国家棉花公证检验经费的使用管理，提高资金使用效率，保证棉花公证检验工作的顺利进行</w:t>
      </w:r>
      <w:r w:rsidR="007A1524" w:rsidRPr="007A1524">
        <w:rPr>
          <w:rFonts w:ascii="仿宋_GB2312" w:eastAsia="仿宋_GB2312" w:hAnsi="方正仿宋_GBK" w:cs="方正仿宋_GBK" w:hint="eastAsia"/>
          <w:color w:val="000000"/>
          <w:sz w:val="32"/>
          <w:szCs w:val="32"/>
        </w:rPr>
        <w:t>的</w:t>
      </w:r>
      <w:r w:rsidR="007A1524" w:rsidRPr="007A1524">
        <w:rPr>
          <w:rFonts w:ascii="仿宋_GB2312" w:eastAsia="仿宋_GB2312" w:hAnsi="方正仿宋_GBK" w:cs="方正仿宋_GBK"/>
          <w:color w:val="000000"/>
          <w:sz w:val="32"/>
          <w:szCs w:val="32"/>
        </w:rPr>
        <w:t>目的。项目立项规范，程序执行规范，工作</w:t>
      </w:r>
      <w:r w:rsidR="007A1524" w:rsidRPr="007A1524">
        <w:rPr>
          <w:rFonts w:ascii="仿宋_GB2312" w:eastAsia="仿宋_GB2312" w:hAnsi="方正仿宋_GBK" w:cs="方正仿宋_GBK" w:hint="eastAsia"/>
          <w:color w:val="000000"/>
          <w:sz w:val="32"/>
          <w:szCs w:val="32"/>
        </w:rPr>
        <w:t>基本</w:t>
      </w:r>
      <w:r w:rsidR="007A1524" w:rsidRPr="007A1524">
        <w:rPr>
          <w:rFonts w:ascii="仿宋_GB2312" w:eastAsia="仿宋_GB2312" w:hAnsi="方正仿宋_GBK" w:cs="方正仿宋_GBK"/>
          <w:color w:val="000000"/>
          <w:sz w:val="32"/>
          <w:szCs w:val="32"/>
        </w:rPr>
        <w:t>按计划实施，项目档案资料较齐全，</w:t>
      </w:r>
      <w:r w:rsidR="007A1524" w:rsidRPr="007A1524">
        <w:rPr>
          <w:rFonts w:ascii="仿宋_GB2312" w:eastAsia="仿宋_GB2312" w:hAnsi="方正仿宋_GBK" w:cs="方正仿宋_GBK" w:hint="eastAsia"/>
          <w:color w:val="000000"/>
          <w:sz w:val="32"/>
          <w:szCs w:val="32"/>
        </w:rPr>
        <w:t>基本</w:t>
      </w:r>
      <w:r w:rsidR="007A1524" w:rsidRPr="007A1524">
        <w:rPr>
          <w:rFonts w:ascii="仿宋_GB2312" w:eastAsia="仿宋_GB2312" w:hAnsi="方正仿宋_GBK" w:cs="方正仿宋_GBK"/>
          <w:color w:val="000000"/>
          <w:sz w:val="32"/>
          <w:szCs w:val="32"/>
        </w:rPr>
        <w:t>实现了项目的绩效目标。</w:t>
      </w:r>
    </w:p>
    <w:p w:rsidR="00717172" w:rsidRPr="00A236CA" w:rsidRDefault="00BA7B39" w:rsidP="002E4856">
      <w:pPr>
        <w:adjustRightInd w:val="0"/>
        <w:snapToGrid w:val="0"/>
        <w:spacing w:line="360" w:lineRule="auto"/>
        <w:ind w:firstLine="640"/>
        <w:rPr>
          <w:rFonts w:ascii="仿宋_GB2312" w:eastAsia="仿宋_GB2312" w:hAnsi="方正仿宋_GBK" w:cs="方正仿宋_GBK" w:hint="eastAsia"/>
          <w:color w:val="000000"/>
          <w:sz w:val="32"/>
          <w:szCs w:val="32"/>
        </w:rPr>
      </w:pPr>
      <w:r w:rsidRPr="007A1524">
        <w:rPr>
          <w:rFonts w:ascii="仿宋_GB2312" w:eastAsia="仿宋_GB2312" w:hAnsi="方正仿宋_GBK" w:cs="方正仿宋_GBK" w:hint="eastAsia"/>
          <w:b/>
          <w:color w:val="000000"/>
          <w:sz w:val="32"/>
          <w:szCs w:val="32"/>
        </w:rPr>
        <w:t>主要产出和效益：</w:t>
      </w:r>
      <w:r w:rsidRPr="00A236CA">
        <w:rPr>
          <w:rFonts w:ascii="仿宋_GB2312" w:eastAsia="仿宋_GB2312" w:hAnsi="方正仿宋_GBK" w:cs="方正仿宋_GBK" w:hint="eastAsia"/>
          <w:color w:val="000000"/>
          <w:sz w:val="32"/>
          <w:szCs w:val="32"/>
        </w:rPr>
        <w:t>完成国家和湖北省下达的抽检任务；服务企业，为企业提供检验检测等技术服务。</w:t>
      </w:r>
      <w:r w:rsidRPr="007A1524">
        <w:rPr>
          <w:rFonts w:ascii="仿宋_GB2312" w:eastAsia="仿宋_GB2312" w:hAnsi="方正仿宋_GBK" w:cs="方正仿宋_GBK" w:hint="eastAsia"/>
          <w:b/>
          <w:color w:val="000000"/>
          <w:sz w:val="32"/>
          <w:szCs w:val="32"/>
        </w:rPr>
        <w:t>发现的问题及原因：</w:t>
      </w:r>
      <w:r w:rsidRPr="00A236CA">
        <w:rPr>
          <w:rFonts w:ascii="仿宋_GB2312" w:eastAsia="仿宋_GB2312" w:hAnsi="方正仿宋_GBK" w:cs="方正仿宋_GBK" w:hint="eastAsia"/>
          <w:color w:val="000000"/>
          <w:sz w:val="32"/>
          <w:szCs w:val="32"/>
        </w:rPr>
        <w:t>棉花公证检验经费预算申报按当年度资金需求测算，但实际到位资金是以前年度预算资金下拨，资金滚动使用与预算申报文本不匹配，不利于预算控制与考核。</w:t>
      </w:r>
      <w:r w:rsidRPr="007A1524">
        <w:rPr>
          <w:rFonts w:ascii="仿宋_GB2312" w:eastAsia="仿宋_GB2312" w:hAnsi="方正仿宋_GBK" w:cs="方正仿宋_GBK" w:hint="eastAsia"/>
          <w:b/>
          <w:color w:val="000000"/>
          <w:sz w:val="32"/>
          <w:szCs w:val="32"/>
        </w:rPr>
        <w:t>下一步改进措施：</w:t>
      </w:r>
      <w:r w:rsidR="002E4856">
        <w:rPr>
          <w:rFonts w:ascii="仿宋_GB2312" w:eastAsia="仿宋_GB2312" w:hAnsi="方正仿宋_GBK" w:cs="方正仿宋_GBK" w:hint="eastAsia"/>
          <w:b/>
          <w:color w:val="000000"/>
          <w:sz w:val="32"/>
          <w:szCs w:val="32"/>
        </w:rPr>
        <w:t>1.</w:t>
      </w:r>
      <w:r w:rsidR="007A1524" w:rsidRPr="007A1524">
        <w:rPr>
          <w:rFonts w:ascii="仿宋_GB2312" w:eastAsia="仿宋_GB2312" w:hAnsi="方正仿宋_GBK" w:cs="方正仿宋_GBK"/>
          <w:color w:val="000000"/>
          <w:sz w:val="32"/>
          <w:szCs w:val="32"/>
        </w:rPr>
        <w:t>建议</w:t>
      </w:r>
      <w:r w:rsidR="007A1524" w:rsidRPr="007A1524">
        <w:rPr>
          <w:rFonts w:ascii="仿宋_GB2312" w:eastAsia="仿宋_GB2312" w:hAnsi="方正仿宋_GBK" w:cs="方正仿宋_GBK" w:hint="eastAsia"/>
          <w:color w:val="000000"/>
          <w:sz w:val="32"/>
          <w:szCs w:val="32"/>
        </w:rPr>
        <w:t>单位</w:t>
      </w:r>
      <w:r w:rsidR="007A1524" w:rsidRPr="007A1524">
        <w:rPr>
          <w:rFonts w:ascii="仿宋_GB2312" w:eastAsia="仿宋_GB2312" w:hAnsi="方正仿宋_GBK" w:cs="方正仿宋_GBK"/>
          <w:color w:val="000000"/>
          <w:sz w:val="32"/>
          <w:szCs w:val="32"/>
        </w:rPr>
        <w:t>根据预算年度棉花公</w:t>
      </w:r>
      <w:proofErr w:type="gramStart"/>
      <w:r w:rsidR="007A1524" w:rsidRPr="007A1524">
        <w:rPr>
          <w:rFonts w:ascii="仿宋_GB2312" w:eastAsia="仿宋_GB2312" w:hAnsi="方正仿宋_GBK" w:cs="方正仿宋_GBK"/>
          <w:color w:val="000000"/>
          <w:sz w:val="32"/>
          <w:szCs w:val="32"/>
        </w:rPr>
        <w:t>检经费</w:t>
      </w:r>
      <w:proofErr w:type="gramEnd"/>
      <w:r w:rsidR="002E4856">
        <w:rPr>
          <w:rFonts w:ascii="仿宋_GB2312" w:eastAsia="仿宋_GB2312" w:hAnsi="方正仿宋_GBK" w:cs="方正仿宋_GBK" w:hint="eastAsia"/>
          <w:color w:val="000000"/>
          <w:sz w:val="32"/>
          <w:szCs w:val="32"/>
        </w:rPr>
        <w:t>下</w:t>
      </w:r>
      <w:r w:rsidR="002E4856">
        <w:rPr>
          <w:rFonts w:ascii="仿宋_GB2312" w:eastAsia="仿宋_GB2312" w:hAnsi="方正仿宋_GBK" w:cs="方正仿宋_GBK"/>
          <w:color w:val="000000"/>
          <w:sz w:val="32"/>
          <w:szCs w:val="32"/>
        </w:rPr>
        <w:t>达情况</w:t>
      </w:r>
      <w:r w:rsidR="007A1524" w:rsidRPr="007A1524">
        <w:rPr>
          <w:rFonts w:ascii="仿宋_GB2312" w:eastAsia="仿宋_GB2312" w:hAnsi="方正仿宋_GBK" w:cs="方正仿宋_GBK"/>
          <w:color w:val="000000"/>
          <w:sz w:val="32"/>
          <w:szCs w:val="32"/>
        </w:rPr>
        <w:t>，调整年初预算申报明细，以便预算控制与考核。</w:t>
      </w:r>
      <w:r w:rsidR="002E4856">
        <w:rPr>
          <w:rFonts w:ascii="仿宋_GB2312" w:eastAsia="仿宋_GB2312" w:hAnsi="方正仿宋_GBK" w:cs="方正仿宋_GBK" w:hint="eastAsia"/>
          <w:color w:val="000000"/>
          <w:sz w:val="32"/>
          <w:szCs w:val="32"/>
        </w:rPr>
        <w:t>2.</w:t>
      </w:r>
      <w:r w:rsidR="007A1524" w:rsidRPr="007A1524">
        <w:rPr>
          <w:rFonts w:ascii="仿宋_GB2312" w:eastAsia="仿宋_GB2312" w:hAnsi="方正仿宋_GBK" w:cs="方正仿宋_GBK" w:hint="eastAsia"/>
          <w:color w:val="000000"/>
          <w:sz w:val="32"/>
          <w:szCs w:val="32"/>
        </w:rPr>
        <w:t>绩效指标设置应符合相关匹配。绩效目标要与项目内容和预算确定的资金量高度匹配。建议增设项目资金投放比重高、匹配的业务产出指标，如:劳务费、委托业务费、设备购置及运维、项目相关培训人次等指标，使目标最能反映绩效管理要求。</w:t>
      </w:r>
    </w:p>
    <w:p w:rsidR="00717172" w:rsidRDefault="00717172">
      <w:pPr>
        <w:pStyle w:val="BodyText"/>
        <w:sectPr w:rsidR="00717172">
          <w:type w:val="continuous"/>
          <w:pgSz w:w="11906" w:h="16838"/>
          <w:pgMar w:top="1588" w:right="1134" w:bottom="1134" w:left="1474" w:header="851" w:footer="992" w:gutter="0"/>
          <w:pgNumType w:fmt="numberInDash"/>
          <w:cols w:space="0"/>
          <w:docGrid w:linePitch="579" w:charSpace="-1024"/>
        </w:sectPr>
      </w:pPr>
    </w:p>
    <w:p w:rsidR="00717172" w:rsidRPr="002E4856" w:rsidRDefault="00BA7B39" w:rsidP="002E4856">
      <w:pPr>
        <w:spacing w:line="600" w:lineRule="exact"/>
        <w:ind w:firstLineChars="200" w:firstLine="643"/>
        <w:rPr>
          <w:rFonts w:ascii="仿宋_GB2312" w:eastAsia="仿宋_GB2312" w:hAnsi="方正仿宋_GBK" w:cs="方正仿宋_GBK" w:hint="eastAsia"/>
          <w:b/>
          <w:bCs/>
          <w:color w:val="000000"/>
          <w:sz w:val="32"/>
          <w:szCs w:val="32"/>
        </w:rPr>
      </w:pPr>
      <w:r w:rsidRPr="002E4856">
        <w:rPr>
          <w:rFonts w:ascii="仿宋_GB2312" w:eastAsia="仿宋_GB2312" w:hAnsi="方正仿宋_GBK" w:cs="方正仿宋_GBK" w:hint="eastAsia"/>
          <w:b/>
          <w:bCs/>
          <w:color w:val="000000"/>
          <w:sz w:val="32"/>
          <w:szCs w:val="32"/>
        </w:rPr>
        <w:lastRenderedPageBreak/>
        <w:t>（三）绩效评价结果应用情况</w:t>
      </w:r>
    </w:p>
    <w:p w:rsidR="00717172" w:rsidRPr="002E4856" w:rsidRDefault="00BA7B39">
      <w:pPr>
        <w:spacing w:line="600" w:lineRule="exact"/>
        <w:ind w:firstLineChars="200" w:firstLine="640"/>
        <w:rPr>
          <w:rFonts w:ascii="仿宋_GB2312" w:eastAsia="仿宋_GB2312" w:hAnsi="方正仿宋_GBK" w:cs="方正仿宋_GBK" w:hint="eastAsia"/>
          <w:color w:val="000000"/>
          <w:sz w:val="32"/>
          <w:szCs w:val="32"/>
        </w:rPr>
      </w:pPr>
      <w:r w:rsidRPr="002E4856">
        <w:rPr>
          <w:rFonts w:ascii="仿宋_GB2312" w:eastAsia="仿宋_GB2312" w:hAnsi="方正仿宋_GBK" w:cs="方正仿宋_GBK" w:hint="eastAsia"/>
          <w:color w:val="000000"/>
          <w:sz w:val="32"/>
          <w:szCs w:val="32"/>
        </w:rPr>
        <w:t>部门绩效评价结果应用情况：项目执行中，根据预算内容整合及绩效目标调整，在后期编制2021年度预算时，根据绩效评价情况，对预算项目内容及绩效目标进行重新整合，更加深入细致，尽量缩小预算与实际执行的明细项目差异。</w:t>
      </w:r>
    </w:p>
    <w:p w:rsidR="00717172" w:rsidRDefault="00BA7B39">
      <w:pPr>
        <w:spacing w:line="600" w:lineRule="exact"/>
        <w:ind w:firstLineChars="200" w:firstLine="640"/>
        <w:rPr>
          <w:rFonts w:ascii="仿宋_GB2312" w:eastAsia="仿宋_GB2312" w:hAnsi="方正仿宋_GBK" w:cs="方正仿宋_GBK" w:hint="eastAsia"/>
          <w:color w:val="000000"/>
          <w:sz w:val="32"/>
          <w:szCs w:val="32"/>
        </w:rPr>
      </w:pPr>
      <w:r w:rsidRPr="002E4856">
        <w:rPr>
          <w:rFonts w:ascii="仿宋_GB2312" w:eastAsia="仿宋_GB2312" w:hAnsi="方正仿宋_GBK" w:cs="方正仿宋_GBK" w:hint="eastAsia"/>
          <w:color w:val="000000"/>
          <w:sz w:val="32"/>
          <w:szCs w:val="32"/>
        </w:rPr>
        <w:t>部门绩效评价结果拟应用情况：一是进一步完善绩效指标申报工作，针对各项目特点，合理设置便于操作执行的指标；二是加强基础数据收集统计工作，达到通过绩效考核促进单位绩效目标完成的目的。</w:t>
      </w:r>
    </w:p>
    <w:p w:rsidR="00F4405B" w:rsidRDefault="00F4405B">
      <w:pPr>
        <w:widowControl/>
        <w:jc w:val="left"/>
      </w:pPr>
      <w:r>
        <w:br w:type="page"/>
      </w:r>
    </w:p>
    <w:p w:rsidR="00717172" w:rsidRDefault="00BA7B39">
      <w:pPr>
        <w:spacing w:line="60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lastRenderedPageBreak/>
        <w:t>十、名词解释</w:t>
      </w:r>
    </w:p>
    <w:p w:rsidR="00717172" w:rsidRPr="00F4405B" w:rsidRDefault="00BA7B39" w:rsidP="00F4405B">
      <w:pPr>
        <w:spacing w:line="600" w:lineRule="exact"/>
        <w:ind w:firstLineChars="200" w:firstLine="643"/>
        <w:rPr>
          <w:rFonts w:ascii="仿宋_GB2312" w:eastAsia="仿宋_GB2312" w:hAnsi="方正仿宋_GBK" w:cs="方正仿宋_GBK" w:hint="eastAsia"/>
          <w:b/>
          <w:color w:val="000000"/>
          <w:sz w:val="32"/>
          <w:szCs w:val="32"/>
        </w:rPr>
      </w:pPr>
      <w:r w:rsidRPr="00F4405B">
        <w:rPr>
          <w:rFonts w:ascii="仿宋_GB2312" w:eastAsia="仿宋_GB2312" w:hAnsi="方正仿宋_GBK" w:cs="方正仿宋_GBK" w:hint="eastAsia"/>
          <w:b/>
          <w:color w:val="000000"/>
          <w:sz w:val="32"/>
          <w:szCs w:val="32"/>
        </w:rPr>
        <w:t>（一）收入科目</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财政拨款收入：本年度从本级财政部门取得的财政拨款，包括一般公共预算财政拨款和政府性基金预算财政拨款。</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上级补助收入：指事业单位从主管部门和上级单位取得的非财政补助收入。</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事业收入：指事业单位开展专业业务活动及其辅助活动取得的收入。</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经营收入：指事业单位在专业业务活动及其辅助活动之外开展非独立核算经营活动取得的收入。</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其他收入：指取得的除上述收入以外的各项收入。</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用事业基金弥补收支差额：指用事业基金弥补当年收支差额的数额。</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年初结转和结余：</w:t>
      </w:r>
      <w:proofErr w:type="gramStart"/>
      <w:r w:rsidRPr="00F4405B">
        <w:rPr>
          <w:rFonts w:ascii="仿宋_GB2312" w:eastAsia="仿宋_GB2312" w:hAnsi="方正仿宋_GBK" w:cs="方正仿宋_GBK" w:hint="eastAsia"/>
          <w:color w:val="000000"/>
          <w:sz w:val="32"/>
          <w:szCs w:val="32"/>
        </w:rPr>
        <w:t>指上年</w:t>
      </w:r>
      <w:proofErr w:type="gramEnd"/>
      <w:r w:rsidRPr="00F4405B">
        <w:rPr>
          <w:rFonts w:ascii="仿宋_GB2312" w:eastAsia="仿宋_GB2312" w:hAnsi="方正仿宋_GBK" w:cs="方正仿宋_GBK" w:hint="eastAsia"/>
          <w:color w:val="000000"/>
          <w:sz w:val="32"/>
          <w:szCs w:val="32"/>
        </w:rPr>
        <w:t>结转本年使用的基本支出结转、项目支出结转和结余和经营结余。</w:t>
      </w:r>
    </w:p>
    <w:p w:rsidR="00717172" w:rsidRPr="00F4405B" w:rsidRDefault="00BA7B39" w:rsidP="00F4405B">
      <w:pPr>
        <w:spacing w:line="600" w:lineRule="exact"/>
        <w:ind w:firstLineChars="199" w:firstLine="639"/>
        <w:rPr>
          <w:rFonts w:ascii="仿宋_GB2312" w:eastAsia="仿宋_GB2312" w:hAnsi="方正仿宋_GBK" w:cs="方正仿宋_GBK" w:hint="eastAsia"/>
          <w:b/>
          <w:color w:val="000000"/>
          <w:sz w:val="32"/>
          <w:szCs w:val="32"/>
        </w:rPr>
      </w:pPr>
      <w:r w:rsidRPr="00F4405B">
        <w:rPr>
          <w:rFonts w:ascii="仿宋_GB2312" w:eastAsia="仿宋_GB2312" w:hAnsi="方正仿宋_GBK" w:cs="方正仿宋_GBK" w:hint="eastAsia"/>
          <w:b/>
          <w:color w:val="000000"/>
          <w:sz w:val="32"/>
          <w:szCs w:val="32"/>
        </w:rPr>
        <w:t>（二）支出科目</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1.一般公共服务支出（类）</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（1）纪检监察事务（款）：反映纪检监察方面的支出。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派驻派出机构（项）：反映由纪检监察部门负担的派驻各部门和单位的纪检监察人员的专项业务支出。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（2）市场监督管理事务（款）：反映市场监督管理事务方面（包括工商管理、质量技术监督、药品、医疗器械、化妆品）的支出。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行政运行（项）：反映行政单位（包括实行公务员管理的事业</w:t>
      </w:r>
      <w:r w:rsidRPr="00F4405B">
        <w:rPr>
          <w:rFonts w:ascii="仿宋_GB2312" w:eastAsia="仿宋_GB2312" w:hAnsi="方正仿宋_GBK" w:cs="方正仿宋_GBK" w:hint="eastAsia"/>
          <w:color w:val="000000"/>
          <w:sz w:val="32"/>
          <w:szCs w:val="32"/>
        </w:rPr>
        <w:lastRenderedPageBreak/>
        <w:t>单位）的基本支出。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一般行政管理事务（项）：反映行政单位（包括实行公务员管理的事业单位）未单独设置项级科目的其他项目支出。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市场监督管理专项（项）：反映从事市场监督管理专项业务方面的支出，单设科目的业务除外。</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市场监管执法（项）：反映市场监督管理部门依法开展各类执法（含食品、药品、物价等）活动、查处各类经济违法案件的专项工作支出。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消费者权益保护（项）：反映市场监督部门依法打击侵害消费者权益行为的专项支出。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信息化建设（项）：反映市场监督管理、药品监督管理部门用于信息化建设及运行维护方面的支出。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市场监督管理技术支持（项）：反映用于补充、更新、完善市场监管技术手段和技术保障条件等方面的支出。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标准化管理（项）：反映标准化管理方面的支出。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事业运行（项）：反映事业单位的基本支出，不包括行政单位（包括实行公务员管理的事业单位）后勤服务中心、医务室等附属事业单位。</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其他市场监督管理事务（项）：反映用于除上述项目以外其他市场监督管理事务方面的支出。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2.社会保障和就业支出（类）</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行政事业单位离退休（款）：反映用于行政事业单位离退休方面的支出。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lastRenderedPageBreak/>
        <w:t>机关事业单位基本养老保险缴费支出（项）：反映机关事业单位实施养老保险制度由单位缴纳的基本养老保险费支出。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机关事业单位职业年金缴费支出（项）：反映机关事业单位实施养老保险制度由单位实际缴纳的职业年金支出。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3.卫生健康支出（类）</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行政事业单位医疗（款）：反映行政事业单位医疗方面的支出。</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事业单位医疗（项）：反映财政部门安排的事业单位基本医疗保险缴费经费，未参加医疗保险的事业单位的公费医疗经费，按国家规定享受离休人员待遇的医疗经费。</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4.部分支出口径说明</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公用经费是事业单位财政拨款基本支出中的公用经费。具体经济科目包括：办公费、印刷费、咨询及手续费、水电费、邮电费、取暖费、物业管理费、差旅费、因公出国（境）费用、维修（护）费、租赁费、会议费、培训费、公务接待费、专用材料费、劳务费、委托业务费、工会经费、福利费、公务用车运行维护费、其他交通费（含公车改革交通补贴）、税金及附加、其他商品和服务支出、设备购置费等。</w:t>
      </w:r>
    </w:p>
    <w:p w:rsidR="00717172" w:rsidRPr="00F4405B" w:rsidRDefault="00BA7B39" w:rsidP="00FA38CA">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t>“三公”经费具体包括：因公出国（境）费用、公务接待费、公务用车运行维护费（</w:t>
      </w:r>
      <w:proofErr w:type="gramStart"/>
      <w:r w:rsidRPr="00F4405B">
        <w:rPr>
          <w:rFonts w:ascii="仿宋_GB2312" w:eastAsia="仿宋_GB2312" w:hAnsi="方正仿宋_GBK" w:cs="方正仿宋_GBK" w:hint="eastAsia"/>
          <w:color w:val="000000"/>
          <w:sz w:val="32"/>
          <w:szCs w:val="32"/>
        </w:rPr>
        <w:t>含车辆</w:t>
      </w:r>
      <w:proofErr w:type="gramEnd"/>
      <w:r w:rsidRPr="00F4405B">
        <w:rPr>
          <w:rFonts w:ascii="仿宋_GB2312" w:eastAsia="仿宋_GB2312" w:hAnsi="方正仿宋_GBK" w:cs="方正仿宋_GBK" w:hint="eastAsia"/>
          <w:color w:val="000000"/>
          <w:sz w:val="32"/>
          <w:szCs w:val="32"/>
        </w:rPr>
        <w:t>购置、保险、维修、加油等费用）。</w:t>
      </w:r>
    </w:p>
    <w:p w:rsidR="00717172" w:rsidRPr="00F4405B" w:rsidRDefault="00BA7B39" w:rsidP="00717172">
      <w:pPr>
        <w:spacing w:line="600" w:lineRule="exact"/>
        <w:ind w:firstLineChars="199" w:firstLine="637"/>
        <w:rPr>
          <w:rFonts w:ascii="仿宋_GB2312" w:eastAsia="仿宋_GB2312" w:hAnsi="方正仿宋_GBK" w:cs="方正仿宋_GBK" w:hint="eastAsia"/>
          <w:color w:val="000000"/>
          <w:sz w:val="32"/>
          <w:szCs w:val="32"/>
        </w:rPr>
      </w:pPr>
      <w:r w:rsidRPr="00F4405B">
        <w:rPr>
          <w:rFonts w:ascii="仿宋_GB2312" w:eastAsia="仿宋_GB2312" w:hAnsi="方正仿宋_GBK" w:cs="方正仿宋_GBK" w:hint="eastAsia"/>
          <w:color w:val="000000"/>
          <w:sz w:val="32"/>
          <w:szCs w:val="32"/>
        </w:rPr>
        <w:lastRenderedPageBreak/>
        <w:t>压减一般性支出：按照中央和省政府关于进一步加大压减一般性支出力度有关工作要求，省财政在预算执行中，按15%比例压减了各部门一般性支出。一般性支出主要包括：商品和服务支出（不含手续费、专用材料费、专用燃料费、工会经费、福利费、税金及附加费用、其他商品和服务支出）、房屋建筑物构建、办公设备购置、公务用车购置、其他交通工具购置。</w:t>
      </w:r>
    </w:p>
    <w:sectPr w:rsidR="00717172" w:rsidRPr="00F4405B" w:rsidSect="00717172">
      <w:pgSz w:w="11906" w:h="16838"/>
      <w:pgMar w:top="1588" w:right="1134" w:bottom="1134" w:left="147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950" w:rsidRDefault="00E21950" w:rsidP="00717172">
      <w:r>
        <w:separator/>
      </w:r>
    </w:p>
  </w:endnote>
  <w:endnote w:type="continuationSeparator" w:id="0">
    <w:p w:rsidR="00E21950" w:rsidRDefault="00E21950" w:rsidP="00717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方正小标宋_GBK">
    <w:charset w:val="86"/>
    <w:family w:val="auto"/>
    <w:pitch w:val="default"/>
    <w:sig w:usb0="00000001"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B39" w:rsidRDefault="00BA7B39">
    <w:pPr>
      <w:pStyle w:val="a6"/>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rSUk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3StJSRoCAAAjBAAADgAA&#10;AAAAAAABACAAAAAfAQAAZHJzL2Uyb0RvYy54bWxQSwUGAAAAAAYABgBZAQAAqwUAAAAA&#10;" filled="f" stroked="f" strokeweight=".5pt">
          <v:textbox style="mso-fit-shape-to-text:t" inset="0,0,0,0">
            <w:txbxContent>
              <w:p w:rsidR="00BA7B39" w:rsidRDefault="00BA7B39">
                <w:pPr>
                  <w:pStyle w:val="a6"/>
                </w:pPr>
                <w:fldSimple w:instr=" PAGE  \* MERGEFORMAT ">
                  <w:r w:rsidR="0043544C">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950" w:rsidRDefault="00E21950" w:rsidP="00717172">
      <w:r>
        <w:separator/>
      </w:r>
    </w:p>
  </w:footnote>
  <w:footnote w:type="continuationSeparator" w:id="0">
    <w:p w:rsidR="00E21950" w:rsidRDefault="00E21950" w:rsidP="00717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88155E"/>
    <w:multiLevelType w:val="singleLevel"/>
    <w:tmpl w:val="D688155E"/>
    <w:lvl w:ilvl="0">
      <w:start w:val="10"/>
      <w:numFmt w:val="chineseCounting"/>
      <w:suff w:val="nothing"/>
      <w:lvlText w:val="（%1）"/>
      <w:lvlJc w:val="left"/>
      <w:rPr>
        <w:rFonts w:hint="eastAsia"/>
      </w:rPr>
    </w:lvl>
  </w:abstractNum>
  <w:abstractNum w:abstractNumId="1">
    <w:nsid w:val="42CA4FB9"/>
    <w:multiLevelType w:val="singleLevel"/>
    <w:tmpl w:val="42CA4FB9"/>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WJhMjhkZmNhNmE2ZjY3Y2Q2NTI5OTU4ZDI0YTliYjkifQ=="/>
  </w:docVars>
  <w:rsids>
    <w:rsidRoot w:val="5B0B42CA"/>
    <w:rsid w:val="0004789E"/>
    <w:rsid w:val="0007320E"/>
    <w:rsid w:val="000938C1"/>
    <w:rsid w:val="000941B3"/>
    <w:rsid w:val="0013122A"/>
    <w:rsid w:val="00151227"/>
    <w:rsid w:val="00202D35"/>
    <w:rsid w:val="00212D53"/>
    <w:rsid w:val="00230E44"/>
    <w:rsid w:val="00276C13"/>
    <w:rsid w:val="002834E2"/>
    <w:rsid w:val="002964A7"/>
    <w:rsid w:val="002A59C9"/>
    <w:rsid w:val="002B5337"/>
    <w:rsid w:val="002E4856"/>
    <w:rsid w:val="00305CC2"/>
    <w:rsid w:val="003071DC"/>
    <w:rsid w:val="00375D61"/>
    <w:rsid w:val="003E36BB"/>
    <w:rsid w:val="00423B04"/>
    <w:rsid w:val="0043544C"/>
    <w:rsid w:val="00462C80"/>
    <w:rsid w:val="004F3C7B"/>
    <w:rsid w:val="00535DF1"/>
    <w:rsid w:val="005E6F2B"/>
    <w:rsid w:val="005F779B"/>
    <w:rsid w:val="00630AD2"/>
    <w:rsid w:val="00662519"/>
    <w:rsid w:val="00694CFC"/>
    <w:rsid w:val="006A6766"/>
    <w:rsid w:val="006F50DD"/>
    <w:rsid w:val="00717172"/>
    <w:rsid w:val="00721575"/>
    <w:rsid w:val="00774D21"/>
    <w:rsid w:val="00796EE8"/>
    <w:rsid w:val="007A1524"/>
    <w:rsid w:val="00830874"/>
    <w:rsid w:val="0092203B"/>
    <w:rsid w:val="00941CCC"/>
    <w:rsid w:val="00995023"/>
    <w:rsid w:val="009A1F8B"/>
    <w:rsid w:val="009C4CD3"/>
    <w:rsid w:val="00A236CA"/>
    <w:rsid w:val="00AF165F"/>
    <w:rsid w:val="00B03355"/>
    <w:rsid w:val="00B2677E"/>
    <w:rsid w:val="00B66D14"/>
    <w:rsid w:val="00BA7B39"/>
    <w:rsid w:val="00BC7EBB"/>
    <w:rsid w:val="00C30F62"/>
    <w:rsid w:val="00C47068"/>
    <w:rsid w:val="00C64204"/>
    <w:rsid w:val="00C93457"/>
    <w:rsid w:val="00C97F46"/>
    <w:rsid w:val="00CB491F"/>
    <w:rsid w:val="00CB4B33"/>
    <w:rsid w:val="00CB6670"/>
    <w:rsid w:val="00CC4409"/>
    <w:rsid w:val="00D72EED"/>
    <w:rsid w:val="00DA5FFA"/>
    <w:rsid w:val="00DA7D79"/>
    <w:rsid w:val="00E0416A"/>
    <w:rsid w:val="00E21950"/>
    <w:rsid w:val="00E55CB7"/>
    <w:rsid w:val="00E81D4C"/>
    <w:rsid w:val="00EA1356"/>
    <w:rsid w:val="00F4405B"/>
    <w:rsid w:val="00F938AA"/>
    <w:rsid w:val="00FA38CA"/>
    <w:rsid w:val="00FB2006"/>
    <w:rsid w:val="018E1562"/>
    <w:rsid w:val="01AB692F"/>
    <w:rsid w:val="01F049F0"/>
    <w:rsid w:val="02EE6994"/>
    <w:rsid w:val="04636F62"/>
    <w:rsid w:val="053F4AE3"/>
    <w:rsid w:val="06E53F1B"/>
    <w:rsid w:val="073E7FFA"/>
    <w:rsid w:val="089B5E53"/>
    <w:rsid w:val="0919622F"/>
    <w:rsid w:val="0929011A"/>
    <w:rsid w:val="092E66F5"/>
    <w:rsid w:val="098574D1"/>
    <w:rsid w:val="09A92B7E"/>
    <w:rsid w:val="09B303D0"/>
    <w:rsid w:val="0A3F5FB7"/>
    <w:rsid w:val="0B6524CE"/>
    <w:rsid w:val="0BF17457"/>
    <w:rsid w:val="0C30053D"/>
    <w:rsid w:val="0CD130C3"/>
    <w:rsid w:val="0CFF4D08"/>
    <w:rsid w:val="0D3C7AF8"/>
    <w:rsid w:val="0FDB56F0"/>
    <w:rsid w:val="102F21BE"/>
    <w:rsid w:val="10EB367C"/>
    <w:rsid w:val="117E5A80"/>
    <w:rsid w:val="11E11D16"/>
    <w:rsid w:val="1201552D"/>
    <w:rsid w:val="127A3F2A"/>
    <w:rsid w:val="12A3373F"/>
    <w:rsid w:val="12BF1B55"/>
    <w:rsid w:val="136A7C55"/>
    <w:rsid w:val="155E0C72"/>
    <w:rsid w:val="15762BDB"/>
    <w:rsid w:val="158C3A3E"/>
    <w:rsid w:val="17B35060"/>
    <w:rsid w:val="180127F2"/>
    <w:rsid w:val="181C592D"/>
    <w:rsid w:val="19B15667"/>
    <w:rsid w:val="1AF23CB7"/>
    <w:rsid w:val="1CD64EFD"/>
    <w:rsid w:val="1E103C47"/>
    <w:rsid w:val="1ED11A50"/>
    <w:rsid w:val="1ED602A5"/>
    <w:rsid w:val="20DC172F"/>
    <w:rsid w:val="22335E9B"/>
    <w:rsid w:val="22E969D0"/>
    <w:rsid w:val="243E1921"/>
    <w:rsid w:val="245D710D"/>
    <w:rsid w:val="25244AC5"/>
    <w:rsid w:val="25C1308C"/>
    <w:rsid w:val="2602401B"/>
    <w:rsid w:val="263E36F6"/>
    <w:rsid w:val="27935F05"/>
    <w:rsid w:val="27B95082"/>
    <w:rsid w:val="27C64F25"/>
    <w:rsid w:val="281040B3"/>
    <w:rsid w:val="28444554"/>
    <w:rsid w:val="28901B80"/>
    <w:rsid w:val="295B3689"/>
    <w:rsid w:val="295F765D"/>
    <w:rsid w:val="29B72286"/>
    <w:rsid w:val="2A256550"/>
    <w:rsid w:val="2AA22A60"/>
    <w:rsid w:val="2B0C6ED6"/>
    <w:rsid w:val="2B223C2C"/>
    <w:rsid w:val="2B393F15"/>
    <w:rsid w:val="2B561D61"/>
    <w:rsid w:val="2BE05E59"/>
    <w:rsid w:val="2C056DA1"/>
    <w:rsid w:val="2C7D135C"/>
    <w:rsid w:val="2C885786"/>
    <w:rsid w:val="2C975E6E"/>
    <w:rsid w:val="2CA47896"/>
    <w:rsid w:val="2CC127AF"/>
    <w:rsid w:val="2DBA02E4"/>
    <w:rsid w:val="2EDC1BBB"/>
    <w:rsid w:val="2FAD46A3"/>
    <w:rsid w:val="300D6D70"/>
    <w:rsid w:val="30675C15"/>
    <w:rsid w:val="319C6DFA"/>
    <w:rsid w:val="31D62709"/>
    <w:rsid w:val="32320863"/>
    <w:rsid w:val="33615BDB"/>
    <w:rsid w:val="34AA32ED"/>
    <w:rsid w:val="34BA0B83"/>
    <w:rsid w:val="34E43A96"/>
    <w:rsid w:val="358940F4"/>
    <w:rsid w:val="35DB6349"/>
    <w:rsid w:val="367E2F20"/>
    <w:rsid w:val="368654E9"/>
    <w:rsid w:val="38172C58"/>
    <w:rsid w:val="38567D26"/>
    <w:rsid w:val="38BC54A7"/>
    <w:rsid w:val="38EA4AE3"/>
    <w:rsid w:val="392056BE"/>
    <w:rsid w:val="3931250C"/>
    <w:rsid w:val="3987356A"/>
    <w:rsid w:val="39B771ED"/>
    <w:rsid w:val="3A4417E3"/>
    <w:rsid w:val="3AEC29A5"/>
    <w:rsid w:val="3BB32E50"/>
    <w:rsid w:val="3CBB5DC1"/>
    <w:rsid w:val="3D9753F4"/>
    <w:rsid w:val="3DE1336A"/>
    <w:rsid w:val="3DF8179B"/>
    <w:rsid w:val="3E18643A"/>
    <w:rsid w:val="3EC41AF6"/>
    <w:rsid w:val="400675CE"/>
    <w:rsid w:val="400E3054"/>
    <w:rsid w:val="403E0328"/>
    <w:rsid w:val="412831C3"/>
    <w:rsid w:val="41466254"/>
    <w:rsid w:val="41D53D53"/>
    <w:rsid w:val="420B01F9"/>
    <w:rsid w:val="42161016"/>
    <w:rsid w:val="42B80ECA"/>
    <w:rsid w:val="434E7367"/>
    <w:rsid w:val="43C33835"/>
    <w:rsid w:val="43E81C71"/>
    <w:rsid w:val="444A3130"/>
    <w:rsid w:val="44FA5251"/>
    <w:rsid w:val="45BB634D"/>
    <w:rsid w:val="46027908"/>
    <w:rsid w:val="472F7C79"/>
    <w:rsid w:val="477E4D70"/>
    <w:rsid w:val="480F5555"/>
    <w:rsid w:val="48436B2F"/>
    <w:rsid w:val="48AD3AC9"/>
    <w:rsid w:val="48F63F33"/>
    <w:rsid w:val="49961408"/>
    <w:rsid w:val="4A2A4512"/>
    <w:rsid w:val="4A78071C"/>
    <w:rsid w:val="4AC25610"/>
    <w:rsid w:val="4C0D5D4A"/>
    <w:rsid w:val="4CAC2DE7"/>
    <w:rsid w:val="4D0E4A77"/>
    <w:rsid w:val="4D127073"/>
    <w:rsid w:val="4E047DD0"/>
    <w:rsid w:val="4E3A6B02"/>
    <w:rsid w:val="4EC0630B"/>
    <w:rsid w:val="4F356F97"/>
    <w:rsid w:val="4F6710F6"/>
    <w:rsid w:val="4F9C357F"/>
    <w:rsid w:val="4FA554DB"/>
    <w:rsid w:val="4FB55023"/>
    <w:rsid w:val="50356D29"/>
    <w:rsid w:val="503B7B9B"/>
    <w:rsid w:val="507E5036"/>
    <w:rsid w:val="50C57DED"/>
    <w:rsid w:val="51794E30"/>
    <w:rsid w:val="52FC586E"/>
    <w:rsid w:val="5306125A"/>
    <w:rsid w:val="533F5EB0"/>
    <w:rsid w:val="537C785E"/>
    <w:rsid w:val="54221BF3"/>
    <w:rsid w:val="542B3064"/>
    <w:rsid w:val="544D3156"/>
    <w:rsid w:val="555A7FE8"/>
    <w:rsid w:val="5623363B"/>
    <w:rsid w:val="563976B4"/>
    <w:rsid w:val="563D3C5D"/>
    <w:rsid w:val="56910F4E"/>
    <w:rsid w:val="5833592B"/>
    <w:rsid w:val="599610B9"/>
    <w:rsid w:val="599A7432"/>
    <w:rsid w:val="59F2401B"/>
    <w:rsid w:val="5B0B42CA"/>
    <w:rsid w:val="5BD82999"/>
    <w:rsid w:val="5BE32535"/>
    <w:rsid w:val="5C953F97"/>
    <w:rsid w:val="5CB13629"/>
    <w:rsid w:val="5DFF6D48"/>
    <w:rsid w:val="5FDC176A"/>
    <w:rsid w:val="60297E71"/>
    <w:rsid w:val="61607A45"/>
    <w:rsid w:val="61C5153D"/>
    <w:rsid w:val="642E1A3E"/>
    <w:rsid w:val="64870A45"/>
    <w:rsid w:val="64B76BF5"/>
    <w:rsid w:val="64EF0EEF"/>
    <w:rsid w:val="65722937"/>
    <w:rsid w:val="665810D7"/>
    <w:rsid w:val="667D01D6"/>
    <w:rsid w:val="66DB4FE1"/>
    <w:rsid w:val="66E1350C"/>
    <w:rsid w:val="66EE27E2"/>
    <w:rsid w:val="67E369FB"/>
    <w:rsid w:val="67F109A0"/>
    <w:rsid w:val="682B09BF"/>
    <w:rsid w:val="693663F7"/>
    <w:rsid w:val="6A79096B"/>
    <w:rsid w:val="6AAC55AA"/>
    <w:rsid w:val="6AE87C13"/>
    <w:rsid w:val="6AE93446"/>
    <w:rsid w:val="6B725C3B"/>
    <w:rsid w:val="6C186BE3"/>
    <w:rsid w:val="6CA93549"/>
    <w:rsid w:val="6D594A2E"/>
    <w:rsid w:val="6E01244A"/>
    <w:rsid w:val="6F2336AD"/>
    <w:rsid w:val="6F3212C0"/>
    <w:rsid w:val="6F760CDB"/>
    <w:rsid w:val="6FA35E4A"/>
    <w:rsid w:val="70136C7D"/>
    <w:rsid w:val="704A686C"/>
    <w:rsid w:val="70735E8A"/>
    <w:rsid w:val="71C863E6"/>
    <w:rsid w:val="71FF03C5"/>
    <w:rsid w:val="7208352E"/>
    <w:rsid w:val="72665E7C"/>
    <w:rsid w:val="72C71402"/>
    <w:rsid w:val="72CA09A5"/>
    <w:rsid w:val="73033EF1"/>
    <w:rsid w:val="73F11454"/>
    <w:rsid w:val="74703EC6"/>
    <w:rsid w:val="74AD58AA"/>
    <w:rsid w:val="756E67CB"/>
    <w:rsid w:val="75E42AC5"/>
    <w:rsid w:val="75E92861"/>
    <w:rsid w:val="76AA07B6"/>
    <w:rsid w:val="76DD679D"/>
    <w:rsid w:val="76DE7078"/>
    <w:rsid w:val="781B025D"/>
    <w:rsid w:val="789F7DE3"/>
    <w:rsid w:val="78FC24E7"/>
    <w:rsid w:val="7A2C12EB"/>
    <w:rsid w:val="7A7E5D82"/>
    <w:rsid w:val="7AD37C4D"/>
    <w:rsid w:val="7B75416C"/>
    <w:rsid w:val="7B957155"/>
    <w:rsid w:val="7BDC1FAE"/>
    <w:rsid w:val="7DE51ED9"/>
    <w:rsid w:val="7E0D34A2"/>
    <w:rsid w:val="7E55390F"/>
    <w:rsid w:val="7EF00ED8"/>
    <w:rsid w:val="7F0A33E9"/>
    <w:rsid w:val="7F1C4E97"/>
    <w:rsid w:val="7FC07E50"/>
    <w:rsid w:val="7FF05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annotation text" w:uiPriority="99"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17172"/>
    <w:pPr>
      <w:widowControl w:val="0"/>
      <w:jc w:val="both"/>
    </w:pPr>
    <w:rPr>
      <w:kern w:val="2"/>
      <w:sz w:val="21"/>
      <w:szCs w:val="24"/>
    </w:rPr>
  </w:style>
  <w:style w:type="paragraph" w:styleId="1">
    <w:name w:val="heading 1"/>
    <w:basedOn w:val="a"/>
    <w:next w:val="a"/>
    <w:uiPriority w:val="99"/>
    <w:qFormat/>
    <w:rsid w:val="00717172"/>
    <w:pPr>
      <w:keepNext/>
      <w:keepLines/>
      <w:outlineLvl w:val="0"/>
    </w:pPr>
    <w:rPr>
      <w:rFonts w:eastAsia="黑体"/>
      <w:bCs/>
      <w:kern w:val="44"/>
      <w:szCs w:val="44"/>
    </w:rPr>
  </w:style>
  <w:style w:type="paragraph" w:styleId="20">
    <w:name w:val="heading 2"/>
    <w:basedOn w:val="a"/>
    <w:next w:val="a"/>
    <w:uiPriority w:val="99"/>
    <w:qFormat/>
    <w:rsid w:val="00717172"/>
    <w:pPr>
      <w:keepNext/>
      <w:keepLines/>
      <w:outlineLvl w:val="1"/>
    </w:pPr>
    <w:rPr>
      <w:rFonts w:ascii="Cambria" w:eastAsia="楷体" w:hAnsi="Cambria"/>
      <w:bCs/>
      <w:szCs w:val="32"/>
    </w:rPr>
  </w:style>
  <w:style w:type="paragraph" w:styleId="3">
    <w:name w:val="heading 3"/>
    <w:basedOn w:val="a"/>
    <w:next w:val="a"/>
    <w:uiPriority w:val="9"/>
    <w:qFormat/>
    <w:rsid w:val="00717172"/>
    <w:pPr>
      <w:keepNext/>
      <w:keepLines/>
      <w:spacing w:line="360" w:lineRule="auto"/>
      <w:ind w:firstLineChars="200" w:firstLine="200"/>
      <w:jc w:val="left"/>
      <w:outlineLvl w:val="2"/>
    </w:pPr>
    <w:rPr>
      <w:rFonts w:hAnsi="仿宋_GB2312"/>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717172"/>
    <w:pPr>
      <w:ind w:firstLine="420"/>
    </w:pPr>
  </w:style>
  <w:style w:type="paragraph" w:styleId="a3">
    <w:name w:val="Body Text Indent"/>
    <w:basedOn w:val="a"/>
    <w:uiPriority w:val="99"/>
    <w:qFormat/>
    <w:rsid w:val="00717172"/>
    <w:pPr>
      <w:spacing w:after="120"/>
      <w:ind w:leftChars="200" w:left="420"/>
    </w:pPr>
  </w:style>
  <w:style w:type="paragraph" w:styleId="a4">
    <w:name w:val="annotation text"/>
    <w:basedOn w:val="a"/>
    <w:uiPriority w:val="99"/>
    <w:unhideWhenUsed/>
    <w:qFormat/>
    <w:rsid w:val="00717172"/>
    <w:pPr>
      <w:jc w:val="left"/>
    </w:pPr>
  </w:style>
  <w:style w:type="paragraph" w:styleId="a5">
    <w:name w:val="Balloon Text"/>
    <w:basedOn w:val="a"/>
    <w:link w:val="Char"/>
    <w:qFormat/>
    <w:rsid w:val="00717172"/>
    <w:rPr>
      <w:sz w:val="18"/>
      <w:szCs w:val="18"/>
    </w:rPr>
  </w:style>
  <w:style w:type="paragraph" w:styleId="a6">
    <w:name w:val="footer"/>
    <w:basedOn w:val="a"/>
    <w:uiPriority w:val="99"/>
    <w:qFormat/>
    <w:rsid w:val="00717172"/>
    <w:pPr>
      <w:tabs>
        <w:tab w:val="center" w:pos="4153"/>
        <w:tab w:val="right" w:pos="8306"/>
      </w:tabs>
      <w:snapToGrid w:val="0"/>
    </w:pPr>
    <w:rPr>
      <w:sz w:val="18"/>
      <w:szCs w:val="18"/>
    </w:rPr>
  </w:style>
  <w:style w:type="paragraph" w:styleId="a7">
    <w:name w:val="header"/>
    <w:basedOn w:val="a"/>
    <w:uiPriority w:val="99"/>
    <w:qFormat/>
    <w:rsid w:val="00717172"/>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717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a"/>
    <w:qFormat/>
    <w:rsid w:val="00717172"/>
    <w:pPr>
      <w:spacing w:after="120"/>
      <w:textAlignment w:val="baseline"/>
    </w:pPr>
  </w:style>
  <w:style w:type="paragraph" w:styleId="a9">
    <w:name w:val="List Paragraph"/>
    <w:basedOn w:val="a"/>
    <w:uiPriority w:val="99"/>
    <w:qFormat/>
    <w:rsid w:val="00717172"/>
    <w:pPr>
      <w:ind w:firstLine="420"/>
    </w:pPr>
  </w:style>
  <w:style w:type="character" w:customStyle="1" w:styleId="font131">
    <w:name w:val="font131"/>
    <w:basedOn w:val="a0"/>
    <w:qFormat/>
    <w:rsid w:val="00717172"/>
    <w:rPr>
      <w:rFonts w:ascii="宋体" w:eastAsia="宋体" w:hAnsi="宋体" w:cs="宋体" w:hint="eastAsia"/>
      <w:color w:val="000000"/>
      <w:sz w:val="28"/>
      <w:szCs w:val="28"/>
      <w:u w:val="none"/>
    </w:rPr>
  </w:style>
  <w:style w:type="character" w:customStyle="1" w:styleId="font112">
    <w:name w:val="font112"/>
    <w:basedOn w:val="a0"/>
    <w:qFormat/>
    <w:rsid w:val="00717172"/>
    <w:rPr>
      <w:rFonts w:ascii="楷体_GB2312" w:eastAsia="楷体_GB2312" w:cs="楷体_GB2312"/>
      <w:color w:val="000000"/>
      <w:sz w:val="28"/>
      <w:szCs w:val="28"/>
      <w:u w:val="none"/>
    </w:rPr>
  </w:style>
  <w:style w:type="character" w:customStyle="1" w:styleId="font141">
    <w:name w:val="font141"/>
    <w:basedOn w:val="a0"/>
    <w:qFormat/>
    <w:rsid w:val="00717172"/>
    <w:rPr>
      <w:rFonts w:ascii="仿宋_GB2312" w:eastAsia="仿宋_GB2312" w:cs="仿宋_GB2312" w:hint="eastAsia"/>
      <w:color w:val="000000"/>
      <w:sz w:val="21"/>
      <w:szCs w:val="21"/>
      <w:u w:val="none"/>
    </w:rPr>
  </w:style>
  <w:style w:type="character" w:customStyle="1" w:styleId="font101">
    <w:name w:val="font101"/>
    <w:basedOn w:val="a0"/>
    <w:qFormat/>
    <w:rsid w:val="00717172"/>
    <w:rPr>
      <w:rFonts w:ascii="Wingdings 2" w:eastAsia="Wingdings 2" w:hAnsi="Wingdings 2" w:cs="Wingdings 2"/>
      <w:color w:val="000000"/>
      <w:sz w:val="21"/>
      <w:szCs w:val="21"/>
      <w:u w:val="none"/>
    </w:rPr>
  </w:style>
  <w:style w:type="character" w:customStyle="1" w:styleId="font21">
    <w:name w:val="font21"/>
    <w:basedOn w:val="a0"/>
    <w:qFormat/>
    <w:rsid w:val="00717172"/>
    <w:rPr>
      <w:rFonts w:ascii="Segoe UI Symbol" w:eastAsia="Segoe UI Symbol" w:hAnsi="Segoe UI Symbol" w:cs="Segoe UI Symbol"/>
      <w:color w:val="000000"/>
      <w:sz w:val="21"/>
      <w:szCs w:val="21"/>
      <w:u w:val="none"/>
    </w:rPr>
  </w:style>
  <w:style w:type="character" w:customStyle="1" w:styleId="font11">
    <w:name w:val="font11"/>
    <w:basedOn w:val="a0"/>
    <w:qFormat/>
    <w:rsid w:val="00717172"/>
    <w:rPr>
      <w:rFonts w:ascii="Calibri" w:hAnsi="Calibri" w:cs="Calibri"/>
      <w:color w:val="000000"/>
      <w:sz w:val="21"/>
      <w:szCs w:val="21"/>
      <w:u w:val="none"/>
    </w:rPr>
  </w:style>
  <w:style w:type="character" w:customStyle="1" w:styleId="font91">
    <w:name w:val="font91"/>
    <w:basedOn w:val="a0"/>
    <w:qFormat/>
    <w:rsid w:val="00717172"/>
    <w:rPr>
      <w:rFonts w:ascii="Microsoft YaHei UI" w:eastAsia="Microsoft YaHei UI" w:hAnsi="Microsoft YaHei UI" w:cs="Microsoft YaHei UI"/>
      <w:color w:val="000000"/>
      <w:sz w:val="21"/>
      <w:szCs w:val="21"/>
      <w:u w:val="none"/>
    </w:rPr>
  </w:style>
  <w:style w:type="character" w:customStyle="1" w:styleId="Char">
    <w:name w:val="批注框文本 Char"/>
    <w:basedOn w:val="a0"/>
    <w:link w:val="a5"/>
    <w:qFormat/>
    <w:rsid w:val="00717172"/>
    <w:rPr>
      <w:kern w:val="2"/>
      <w:sz w:val="18"/>
      <w:szCs w:val="18"/>
    </w:rPr>
  </w:style>
  <w:style w:type="character" w:customStyle="1" w:styleId="font71">
    <w:name w:val="font71"/>
    <w:basedOn w:val="a0"/>
    <w:qFormat/>
    <w:rsid w:val="00717172"/>
    <w:rPr>
      <w:rFonts w:ascii="宋体" w:eastAsia="宋体" w:hAnsi="宋体" w:cs="宋体" w:hint="eastAsia"/>
      <w:color w:val="000000"/>
      <w:sz w:val="28"/>
      <w:szCs w:val="28"/>
      <w:u w:val="none"/>
    </w:rPr>
  </w:style>
  <w:style w:type="character" w:customStyle="1" w:styleId="font151">
    <w:name w:val="font151"/>
    <w:basedOn w:val="a0"/>
    <w:qFormat/>
    <w:rsid w:val="00717172"/>
    <w:rPr>
      <w:rFonts w:ascii="楷体_GB2312" w:eastAsia="楷体_GB2312" w:cs="楷体_GB2312"/>
      <w:color w:val="000000"/>
      <w:sz w:val="28"/>
      <w:szCs w:val="28"/>
      <w:u w:val="none"/>
    </w:rPr>
  </w:style>
  <w:style w:type="character" w:customStyle="1" w:styleId="font81">
    <w:name w:val="font81"/>
    <w:basedOn w:val="a0"/>
    <w:qFormat/>
    <w:rsid w:val="00717172"/>
    <w:rPr>
      <w:rFonts w:ascii="仿宋_GB2312" w:eastAsia="仿宋_GB2312" w:cs="仿宋_GB2312" w:hint="eastAsia"/>
      <w:color w:val="000000"/>
      <w:sz w:val="21"/>
      <w:szCs w:val="21"/>
      <w:u w:val="none"/>
    </w:rPr>
  </w:style>
  <w:style w:type="character" w:customStyle="1" w:styleId="font121">
    <w:name w:val="font121"/>
    <w:basedOn w:val="a0"/>
    <w:qFormat/>
    <w:rsid w:val="00717172"/>
    <w:rPr>
      <w:rFonts w:ascii="Wingdings 2" w:eastAsia="Wingdings 2" w:hAnsi="Wingdings 2" w:cs="Wingdings 2"/>
      <w:color w:val="000000"/>
      <w:sz w:val="21"/>
      <w:szCs w:val="21"/>
      <w:u w:val="none"/>
    </w:rPr>
  </w:style>
  <w:style w:type="character" w:customStyle="1" w:styleId="font161">
    <w:name w:val="font161"/>
    <w:basedOn w:val="a0"/>
    <w:qFormat/>
    <w:rsid w:val="00717172"/>
    <w:rPr>
      <w:rFonts w:ascii="宋体" w:eastAsia="宋体" w:hAnsi="宋体" w:cs="宋体" w:hint="eastAsia"/>
      <w:color w:val="000000"/>
      <w:sz w:val="28"/>
      <w:szCs w:val="28"/>
      <w:u w:val="none"/>
    </w:rPr>
  </w:style>
  <w:style w:type="character" w:customStyle="1" w:styleId="font171">
    <w:name w:val="font171"/>
    <w:basedOn w:val="a0"/>
    <w:qFormat/>
    <w:rsid w:val="00717172"/>
    <w:rPr>
      <w:rFonts w:ascii="仿宋_GB2312" w:eastAsia="仿宋_GB2312" w:cs="仿宋_GB2312" w:hint="eastAsia"/>
      <w:color w:val="000000"/>
      <w:sz w:val="21"/>
      <w:szCs w:val="21"/>
      <w:u w:val="none"/>
    </w:rPr>
  </w:style>
  <w:style w:type="character" w:customStyle="1" w:styleId="font181">
    <w:name w:val="font181"/>
    <w:basedOn w:val="a0"/>
    <w:qFormat/>
    <w:rsid w:val="00717172"/>
    <w:rPr>
      <w:rFonts w:ascii="Wingdings 2" w:eastAsia="Wingdings 2" w:hAnsi="Wingdings 2" w:cs="Wingdings 2"/>
      <w:color w:val="000000"/>
      <w:sz w:val="21"/>
      <w:szCs w:val="21"/>
      <w:u w:val="none"/>
    </w:rPr>
  </w:style>
  <w:style w:type="character" w:customStyle="1" w:styleId="font61">
    <w:name w:val="font61"/>
    <w:basedOn w:val="a0"/>
    <w:qFormat/>
    <w:rsid w:val="00717172"/>
    <w:rPr>
      <w:rFonts w:ascii="Segoe UI Symbol" w:eastAsia="Segoe UI Symbol" w:hAnsi="Segoe UI Symbol" w:cs="Segoe UI Symbol"/>
      <w:color w:val="000000"/>
      <w:sz w:val="21"/>
      <w:szCs w:val="21"/>
      <w:u w:val="none"/>
    </w:rPr>
  </w:style>
  <w:style w:type="character" w:customStyle="1" w:styleId="font51">
    <w:name w:val="font51"/>
    <w:basedOn w:val="a0"/>
    <w:qFormat/>
    <w:rsid w:val="00717172"/>
    <w:rPr>
      <w:rFonts w:ascii="Microsoft YaHei UI" w:eastAsia="Microsoft YaHei UI" w:hAnsi="Microsoft YaHei UI" w:cs="Microsoft YaHei UI"/>
      <w:color w:val="000000"/>
      <w:sz w:val="21"/>
      <w:szCs w:val="21"/>
      <w:u w:val="none"/>
    </w:rPr>
  </w:style>
  <w:style w:type="character" w:customStyle="1" w:styleId="font31">
    <w:name w:val="font31"/>
    <w:basedOn w:val="a0"/>
    <w:qFormat/>
    <w:rsid w:val="00717172"/>
    <w:rPr>
      <w:rFonts w:ascii="楷体_GB2312" w:eastAsia="楷体_GB2312" w:cs="楷体_GB2312"/>
      <w:color w:val="000000"/>
      <w:sz w:val="28"/>
      <w:szCs w:val="28"/>
      <w:u w:val="none"/>
    </w:rPr>
  </w:style>
  <w:style w:type="character" w:customStyle="1" w:styleId="font41">
    <w:name w:val="font41"/>
    <w:basedOn w:val="a0"/>
    <w:qFormat/>
    <w:rsid w:val="00717172"/>
    <w:rPr>
      <w:rFonts w:ascii="Wingdings 2" w:eastAsia="Wingdings 2" w:hAnsi="Wingdings 2" w:cs="Wingdings 2"/>
      <w:color w:val="000000"/>
      <w:sz w:val="21"/>
      <w:szCs w:val="21"/>
      <w:u w:val="none"/>
    </w:rPr>
  </w:style>
  <w:style w:type="character" w:customStyle="1" w:styleId="font01">
    <w:name w:val="font01"/>
    <w:basedOn w:val="a0"/>
    <w:qFormat/>
    <w:rsid w:val="00717172"/>
    <w:rPr>
      <w:rFonts w:ascii="Microsoft YaHei UI" w:eastAsia="Microsoft YaHei UI" w:hAnsi="Microsoft YaHei UI" w:cs="Microsoft YaHei UI"/>
      <w:color w:val="000000"/>
      <w:sz w:val="21"/>
      <w:szCs w:val="21"/>
      <w:u w:val="none"/>
    </w:rPr>
  </w:style>
  <w:style w:type="paragraph" w:styleId="10">
    <w:name w:val="toc 1"/>
    <w:basedOn w:val="a"/>
    <w:next w:val="a"/>
    <w:uiPriority w:val="99"/>
    <w:qFormat/>
    <w:rsid w:val="007A1524"/>
    <w:pPr>
      <w:spacing w:line="560" w:lineRule="exact"/>
      <w:ind w:firstLineChars="200" w:firstLine="200"/>
    </w:pPr>
    <w:rPr>
      <w:rFonts w:ascii="Calibri" w:eastAsia="仿宋" w:hAnsi="Calibri"/>
      <w:kern w:val="0"/>
      <w:sz w:val="3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C4F6D-DBEB-4593-A417-7ABDBC36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24</Pages>
  <Words>2151</Words>
  <Characters>12264</Characters>
  <Application>Microsoft Office Word</Application>
  <DocSecurity>0</DocSecurity>
  <Lines>102</Lines>
  <Paragraphs>28</Paragraphs>
  <ScaleCrop>false</ScaleCrop>
  <Company>HP Inc.</Company>
  <LinksUpToDate>false</LinksUpToDate>
  <CharactersWithSpaces>14387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肖静</dc:creator>
  <cp:lastModifiedBy>王  英</cp:lastModifiedBy>
  <cp:revision>38</cp:revision>
  <cp:lastPrinted>2021-09-10T07:32:00Z</cp:lastPrinted>
  <dcterms:created xsi:type="dcterms:W3CDTF">2021-09-10T00:26:00Z</dcterms:created>
  <dcterms:modified xsi:type="dcterms:W3CDTF">2022-09-02T05:56:00Z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FB78CEFAAB084A71A1F0EAFB9F8885F4</vt:lpwstr>
  </property>
</Properties>
</file>